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8E" w:rsidRDefault="005D258E" w:rsidP="005D258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5D258E" w:rsidRDefault="005D258E" w:rsidP="005D258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5D258E" w:rsidRDefault="005D258E" w:rsidP="005D258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5D258E" w:rsidRDefault="005D258E" w:rsidP="005D258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5D258E" w:rsidRDefault="005D258E" w:rsidP="005D258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5D258E" w:rsidRDefault="005D258E" w:rsidP="005D258E">
      <w:pPr>
        <w:widowControl/>
        <w:jc w:val="center"/>
        <w:rPr>
          <w:rFonts w:ascii="宋体" w:hAnsi="宋体"/>
          <w:sz w:val="24"/>
        </w:rPr>
      </w:pPr>
    </w:p>
    <w:p w:rsidR="005D258E" w:rsidRPr="006F228E" w:rsidRDefault="005D258E" w:rsidP="005D258E">
      <w:pPr>
        <w:widowControl/>
        <w:jc w:val="center"/>
        <w:rPr>
          <w:rFonts w:ascii="仿宋_GB2312" w:eastAsia="仿宋_GB2312" w:hAnsi="华文中宋"/>
          <w:b/>
          <w:sz w:val="44"/>
          <w:szCs w:val="44"/>
        </w:rPr>
      </w:pPr>
      <w:r w:rsidRPr="006F228E">
        <w:rPr>
          <w:rFonts w:ascii="仿宋_GB2312" w:eastAsia="仿宋_GB2312" w:hAnsi="华文中宋" w:hint="eastAsia"/>
          <w:b/>
          <w:sz w:val="44"/>
          <w:szCs w:val="44"/>
        </w:rPr>
        <w:t>甘肃农业大学硕士研究生入学统一考试</w:t>
      </w:r>
    </w:p>
    <w:p w:rsidR="005D258E" w:rsidRPr="003668C9" w:rsidRDefault="005D258E" w:rsidP="005D258E">
      <w:pPr>
        <w:widowControl/>
        <w:jc w:val="center"/>
        <w:rPr>
          <w:rFonts w:ascii="黑体" w:eastAsia="黑体" w:hAnsi="华文中宋"/>
          <w:b/>
          <w:sz w:val="52"/>
          <w:szCs w:val="52"/>
        </w:rPr>
      </w:pPr>
      <w:r w:rsidRPr="003668C9">
        <w:rPr>
          <w:rFonts w:ascii="黑体" w:eastAsia="黑体" w:hAnsi="华文中宋" w:hint="eastAsia"/>
          <w:b/>
          <w:sz w:val="52"/>
          <w:szCs w:val="52"/>
        </w:rPr>
        <w:t>《</w:t>
      </w:r>
      <w:r>
        <w:rPr>
          <w:rFonts w:ascii="黑体" w:eastAsia="黑体" w:hAnsi="宋体" w:hint="eastAsia"/>
          <w:b/>
          <w:sz w:val="52"/>
          <w:szCs w:val="52"/>
        </w:rPr>
        <w:t>林木病理学</w:t>
      </w:r>
      <w:r w:rsidRPr="003668C9">
        <w:rPr>
          <w:rFonts w:ascii="黑体" w:eastAsia="黑体" w:hAnsi="华文中宋" w:hint="eastAsia"/>
          <w:b/>
          <w:sz w:val="52"/>
          <w:szCs w:val="52"/>
        </w:rPr>
        <w:t>》</w:t>
      </w:r>
      <w:r>
        <w:rPr>
          <w:rFonts w:ascii="黑体" w:eastAsia="黑体" w:hAnsi="华文中宋" w:hint="eastAsia"/>
          <w:b/>
          <w:sz w:val="52"/>
          <w:szCs w:val="52"/>
        </w:rPr>
        <w:t>科目</w:t>
      </w:r>
      <w:r w:rsidRPr="003668C9">
        <w:rPr>
          <w:rFonts w:ascii="黑体" w:eastAsia="黑体" w:hAnsi="华文中宋" w:hint="eastAsia"/>
          <w:b/>
          <w:sz w:val="52"/>
          <w:szCs w:val="52"/>
        </w:rPr>
        <w:t>大纲</w:t>
      </w:r>
    </w:p>
    <w:p w:rsidR="005D258E" w:rsidRPr="003668C9" w:rsidRDefault="005D258E" w:rsidP="005D258E">
      <w:pPr>
        <w:widowControl/>
        <w:jc w:val="center"/>
        <w:rPr>
          <w:rFonts w:ascii="黑体" w:eastAsia="黑体" w:hAnsi="宋体"/>
          <w:sz w:val="30"/>
          <w:szCs w:val="30"/>
        </w:rPr>
      </w:pPr>
      <w:r w:rsidRPr="009F1A5E">
        <w:rPr>
          <w:rFonts w:ascii="黑体" w:eastAsia="黑体" w:hAnsi="宋体" w:hint="eastAsia"/>
          <w:b/>
          <w:sz w:val="48"/>
          <w:szCs w:val="48"/>
        </w:rPr>
        <w:t xml:space="preserve"> </w:t>
      </w:r>
    </w:p>
    <w:p w:rsidR="005D258E" w:rsidRDefault="005D258E" w:rsidP="005D258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5D258E" w:rsidRDefault="005D258E" w:rsidP="005D258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5D258E" w:rsidRDefault="005D258E" w:rsidP="005D258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5D258E" w:rsidRDefault="005D258E" w:rsidP="005D258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5D258E" w:rsidRDefault="005D258E" w:rsidP="005D258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5D258E" w:rsidRDefault="005D258E" w:rsidP="005D258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5D258E" w:rsidRDefault="005D258E" w:rsidP="005D258E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5D258E" w:rsidRPr="00044AE2" w:rsidRDefault="005D258E" w:rsidP="005D258E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</w:t>
      </w:r>
      <w:r w:rsidRPr="00044AE2">
        <w:rPr>
          <w:rFonts w:ascii="仿宋_GB2312" w:eastAsia="仿宋_GB2312" w:hAnsi="宋体" w:hint="eastAsia"/>
          <w:sz w:val="32"/>
          <w:szCs w:val="32"/>
        </w:rPr>
        <w:t>(盖章)：</w:t>
      </w:r>
      <w:r w:rsidRPr="00856BA6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856BA6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</w:p>
    <w:p w:rsidR="005D258E" w:rsidRPr="00007BA9" w:rsidRDefault="005D258E" w:rsidP="00962EAD">
      <w:pPr>
        <w:widowControl/>
        <w:spacing w:line="800" w:lineRule="exact"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</w:t>
      </w:r>
      <w:r w:rsidRPr="00007BA9">
        <w:rPr>
          <w:rFonts w:ascii="仿宋_GB2312" w:eastAsia="仿宋_GB2312" w:hAnsi="宋体" w:hint="eastAsia"/>
          <w:w w:val="90"/>
          <w:sz w:val="32"/>
          <w:szCs w:val="32"/>
        </w:rPr>
        <w:t>负责人(签字)：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    </w:t>
      </w:r>
    </w:p>
    <w:p w:rsidR="005D258E" w:rsidRPr="00BB3E9C" w:rsidRDefault="005D258E" w:rsidP="005D258E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044AE2">
        <w:rPr>
          <w:rFonts w:ascii="仿宋_GB2312" w:eastAsia="仿宋_GB2312" w:hAnsi="宋体" w:hint="eastAsia"/>
          <w:sz w:val="32"/>
          <w:szCs w:val="32"/>
        </w:rPr>
        <w:t>编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44AE2">
        <w:rPr>
          <w:rFonts w:ascii="仿宋_GB2312" w:eastAsia="仿宋_GB2312" w:hAnsi="宋体" w:hint="eastAsia"/>
          <w:sz w:val="32"/>
          <w:szCs w:val="32"/>
        </w:rPr>
        <w:t>制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44AE2">
        <w:rPr>
          <w:rFonts w:ascii="仿宋_GB2312" w:eastAsia="仿宋_GB2312" w:hAnsi="宋体" w:hint="eastAsia"/>
          <w:sz w:val="32"/>
          <w:szCs w:val="32"/>
        </w:rPr>
        <w:t>时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44AE2">
        <w:rPr>
          <w:rFonts w:ascii="仿宋_GB2312" w:eastAsia="仿宋_GB2312" w:hAnsi="宋体" w:hint="eastAsia"/>
          <w:sz w:val="32"/>
          <w:szCs w:val="32"/>
        </w:rPr>
        <w:t>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962EAD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</w:p>
    <w:p w:rsidR="005D258E" w:rsidRDefault="005D258E" w:rsidP="005D258E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5D258E" w:rsidRDefault="005D258E" w:rsidP="005D258E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5D258E" w:rsidRDefault="005D258E" w:rsidP="005D258E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5D258E" w:rsidRDefault="005D258E" w:rsidP="005D258E">
      <w:pPr>
        <w:widowControl/>
        <w:rPr>
          <w:rFonts w:ascii="黑体" w:eastAsia="黑体" w:hAnsi="华文中宋"/>
          <w:b/>
          <w:sz w:val="30"/>
          <w:szCs w:val="30"/>
        </w:rPr>
      </w:pPr>
    </w:p>
    <w:p w:rsidR="005D258E" w:rsidRPr="00511184" w:rsidRDefault="005D258E" w:rsidP="005D258E">
      <w:pPr>
        <w:widowControl/>
        <w:rPr>
          <w:rFonts w:ascii="仿宋_GB2312" w:eastAsia="仿宋_GB2312" w:hAnsi="宋体"/>
          <w:sz w:val="24"/>
        </w:rPr>
      </w:pPr>
      <w:r w:rsidRPr="00511184">
        <w:rPr>
          <w:rFonts w:ascii="仿宋_GB2312" w:eastAsia="仿宋_GB2312" w:hAnsi="宋体" w:hint="eastAsia"/>
          <w:sz w:val="24"/>
        </w:rPr>
        <w:t>附件3：</w:t>
      </w:r>
    </w:p>
    <w:p w:rsidR="005D258E" w:rsidRPr="009E3A40" w:rsidRDefault="005D258E" w:rsidP="005D258E">
      <w:pPr>
        <w:widowControl/>
        <w:jc w:val="center"/>
        <w:rPr>
          <w:rFonts w:ascii="黑体" w:eastAsia="黑体" w:hAnsi="华文中宋"/>
          <w:b/>
          <w:sz w:val="32"/>
          <w:szCs w:val="32"/>
        </w:rPr>
      </w:pPr>
      <w:r w:rsidRPr="009E3A40">
        <w:rPr>
          <w:rFonts w:ascii="黑体" w:eastAsia="黑体" w:hAnsi="华文中宋" w:hint="eastAsia"/>
          <w:b/>
          <w:sz w:val="32"/>
          <w:szCs w:val="32"/>
        </w:rPr>
        <w:lastRenderedPageBreak/>
        <w:t>《</w:t>
      </w:r>
      <w:r w:rsidR="000459A8">
        <w:rPr>
          <w:rFonts w:ascii="ˎ̥" w:hAnsi="ˎ̥" w:hint="eastAsia"/>
          <w:b/>
          <w:bCs/>
          <w:color w:val="353535"/>
          <w:sz w:val="32"/>
          <w:szCs w:val="32"/>
        </w:rPr>
        <w:t>林木病理</w:t>
      </w:r>
      <w:r>
        <w:rPr>
          <w:rFonts w:ascii="ˎ̥" w:hAnsi="ˎ̥" w:hint="eastAsia"/>
          <w:b/>
          <w:bCs/>
          <w:color w:val="353535"/>
          <w:sz w:val="32"/>
          <w:szCs w:val="32"/>
        </w:rPr>
        <w:t>学</w:t>
      </w:r>
      <w:r w:rsidRPr="009E3A40">
        <w:rPr>
          <w:rFonts w:ascii="黑体" w:eastAsia="黑体" w:hAnsi="华文中宋" w:hint="eastAsia"/>
          <w:b/>
          <w:sz w:val="32"/>
          <w:szCs w:val="32"/>
        </w:rPr>
        <w:t>》科目大纲</w:t>
      </w: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589"/>
        <w:gridCol w:w="1737"/>
        <w:gridCol w:w="1848"/>
        <w:gridCol w:w="1969"/>
      </w:tblGrid>
      <w:tr w:rsidR="005D258E" w:rsidRPr="00CD3337" w:rsidTr="006A25E5">
        <w:trPr>
          <w:trHeight w:val="600"/>
        </w:trPr>
        <w:tc>
          <w:tcPr>
            <w:tcW w:w="1053" w:type="pct"/>
            <w:vMerge w:val="restart"/>
            <w:vAlign w:val="center"/>
          </w:tcPr>
          <w:p w:rsidR="005D258E" w:rsidRPr="00CD3337" w:rsidRDefault="005D258E" w:rsidP="006A25E5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3337">
              <w:rPr>
                <w:rFonts w:ascii="宋体" w:hAnsi="宋体" w:hint="eastAsia"/>
                <w:b/>
                <w:sz w:val="24"/>
              </w:rPr>
              <w:t>科目类型</w:t>
            </w:r>
          </w:p>
        </w:tc>
        <w:tc>
          <w:tcPr>
            <w:tcW w:w="878" w:type="pct"/>
          </w:tcPr>
          <w:p w:rsidR="005D258E" w:rsidRPr="00CD3337" w:rsidRDefault="005D258E" w:rsidP="00962EAD">
            <w:pPr>
              <w:spacing w:beforeLines="10" w:before="31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3337">
              <w:rPr>
                <w:rFonts w:ascii="宋体" w:hAnsi="宋体" w:hint="eastAsia"/>
                <w:b/>
                <w:sz w:val="24"/>
              </w:rPr>
              <w:t>课程类别</w:t>
            </w:r>
          </w:p>
        </w:tc>
        <w:tc>
          <w:tcPr>
            <w:tcW w:w="960" w:type="pct"/>
          </w:tcPr>
          <w:p w:rsidR="005D258E" w:rsidRPr="00CD3337" w:rsidRDefault="005D258E" w:rsidP="00962EAD">
            <w:pPr>
              <w:spacing w:beforeLines="10" w:before="31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3337">
              <w:rPr>
                <w:rFonts w:ascii="宋体" w:hAnsi="宋体" w:hint="eastAsia"/>
                <w:b/>
                <w:sz w:val="24"/>
              </w:rPr>
              <w:t>学术型</w:t>
            </w:r>
          </w:p>
        </w:tc>
        <w:tc>
          <w:tcPr>
            <w:tcW w:w="1021" w:type="pct"/>
          </w:tcPr>
          <w:p w:rsidR="005D258E" w:rsidRPr="00CD3337" w:rsidRDefault="005D258E" w:rsidP="00962EAD">
            <w:pPr>
              <w:spacing w:beforeLines="10" w:before="31" w:line="360" w:lineRule="auto"/>
              <w:ind w:left="57"/>
              <w:jc w:val="center"/>
              <w:rPr>
                <w:rFonts w:ascii="宋体" w:hAnsi="宋体"/>
                <w:b/>
                <w:sz w:val="24"/>
              </w:rPr>
            </w:pPr>
            <w:r w:rsidRPr="00CD3337">
              <w:rPr>
                <w:rFonts w:ascii="宋体" w:hAnsi="宋体" w:hint="eastAsia"/>
                <w:b/>
                <w:sz w:val="24"/>
              </w:rPr>
              <w:t>科目代码</w:t>
            </w:r>
          </w:p>
        </w:tc>
        <w:tc>
          <w:tcPr>
            <w:tcW w:w="1088" w:type="pct"/>
          </w:tcPr>
          <w:p w:rsidR="005D258E" w:rsidRPr="00CD3337" w:rsidRDefault="00962EAD" w:rsidP="00962EAD">
            <w:pPr>
              <w:spacing w:beforeLines="10" w:before="31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724</w:t>
            </w:r>
          </w:p>
        </w:tc>
      </w:tr>
      <w:tr w:rsidR="005D258E" w:rsidRPr="00CD3337" w:rsidTr="006A25E5">
        <w:trPr>
          <w:trHeight w:val="390"/>
        </w:trPr>
        <w:tc>
          <w:tcPr>
            <w:tcW w:w="1053" w:type="pct"/>
            <w:vMerge/>
            <w:vAlign w:val="center"/>
          </w:tcPr>
          <w:p w:rsidR="005D258E" w:rsidRPr="00CD3337" w:rsidRDefault="005D258E" w:rsidP="006A25E5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78" w:type="pct"/>
          </w:tcPr>
          <w:p w:rsidR="005D258E" w:rsidRPr="00CD3337" w:rsidRDefault="005D258E" w:rsidP="00962EAD">
            <w:pPr>
              <w:spacing w:beforeLines="10" w:before="31"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D3337">
              <w:rPr>
                <w:rFonts w:ascii="宋体" w:hAnsi="宋体" w:hint="eastAsia"/>
                <w:b/>
                <w:szCs w:val="21"/>
              </w:rPr>
              <w:t>科目三</w:t>
            </w:r>
          </w:p>
        </w:tc>
        <w:tc>
          <w:tcPr>
            <w:tcW w:w="960" w:type="pct"/>
          </w:tcPr>
          <w:p w:rsidR="005D258E" w:rsidRPr="00CD3337" w:rsidRDefault="00962EAD" w:rsidP="00962EAD">
            <w:pPr>
              <w:spacing w:beforeLines="10" w:before="31"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D3337">
              <w:rPr>
                <w:rFonts w:ascii="宋体" w:hAnsi="宋体" w:hint="eastAsia"/>
                <w:b/>
                <w:szCs w:val="21"/>
              </w:rPr>
              <w:t>√</w:t>
            </w:r>
          </w:p>
        </w:tc>
        <w:tc>
          <w:tcPr>
            <w:tcW w:w="1021" w:type="pct"/>
          </w:tcPr>
          <w:p w:rsidR="005D258E" w:rsidRPr="00CD3337" w:rsidRDefault="005D258E" w:rsidP="00962EAD">
            <w:pPr>
              <w:spacing w:beforeLines="10" w:before="31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D3337">
              <w:rPr>
                <w:rFonts w:ascii="宋体" w:hAnsi="宋体" w:hint="eastAsia"/>
                <w:b/>
                <w:szCs w:val="21"/>
              </w:rPr>
              <w:t>科目四</w:t>
            </w:r>
          </w:p>
        </w:tc>
        <w:tc>
          <w:tcPr>
            <w:tcW w:w="1088" w:type="pct"/>
          </w:tcPr>
          <w:p w:rsidR="005D258E" w:rsidRPr="00CD3337" w:rsidRDefault="005D258E" w:rsidP="00962EAD">
            <w:pPr>
              <w:spacing w:beforeLines="10" w:before="31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D258E" w:rsidRPr="00CD3337" w:rsidTr="006A25E5">
        <w:tc>
          <w:tcPr>
            <w:tcW w:w="1053" w:type="pct"/>
            <w:vAlign w:val="center"/>
          </w:tcPr>
          <w:p w:rsidR="005D258E" w:rsidRPr="00CD3337" w:rsidRDefault="005D258E" w:rsidP="006A25E5">
            <w:pPr>
              <w:widowControl/>
              <w:spacing w:line="720" w:lineRule="auto"/>
              <w:jc w:val="center"/>
              <w:rPr>
                <w:rFonts w:ascii="宋体" w:hAnsi="宋体"/>
                <w:b/>
                <w:sz w:val="24"/>
              </w:rPr>
            </w:pPr>
            <w:r w:rsidRPr="00CD3337">
              <w:rPr>
                <w:rFonts w:ascii="宋体" w:hAnsi="宋体" w:hint="eastAsia"/>
                <w:b/>
                <w:sz w:val="24"/>
              </w:rPr>
              <w:t>考查目标</w:t>
            </w:r>
          </w:p>
        </w:tc>
        <w:tc>
          <w:tcPr>
            <w:tcW w:w="3947" w:type="pct"/>
            <w:gridSpan w:val="4"/>
          </w:tcPr>
          <w:p w:rsidR="005D258E" w:rsidRPr="007F3ED7" w:rsidRDefault="005D258E" w:rsidP="001B39E1">
            <w:pPr>
              <w:widowControl/>
              <w:spacing w:line="320" w:lineRule="exact"/>
              <w:ind w:firstLineChars="200" w:firstLine="420"/>
              <w:rPr>
                <w:rFonts w:ascii="宋体" w:hAnsi="宋体"/>
                <w:b/>
                <w:szCs w:val="21"/>
              </w:rPr>
            </w:pPr>
            <w:r w:rsidRPr="007F3ED7">
              <w:rPr>
                <w:rFonts w:ascii="ˎ̥" w:hAnsi="ˎ̥"/>
                <w:szCs w:val="21"/>
              </w:rPr>
              <w:t>通过该门课程的考试以真实反映考生对</w:t>
            </w:r>
            <w:r w:rsidR="000459A8">
              <w:rPr>
                <w:rFonts w:ascii="ˎ̥" w:hAnsi="ˎ̥" w:hint="eastAsia"/>
                <w:szCs w:val="21"/>
              </w:rPr>
              <w:t>林木病理</w:t>
            </w:r>
            <w:r w:rsidRPr="007F3ED7">
              <w:rPr>
                <w:rFonts w:ascii="ˎ̥" w:hAnsi="ˎ̥" w:hint="eastAsia"/>
                <w:szCs w:val="21"/>
              </w:rPr>
              <w:t>学</w:t>
            </w:r>
            <w:r w:rsidR="000459A8">
              <w:rPr>
                <w:rFonts w:ascii="ˎ̥" w:hAnsi="ˎ̥" w:hint="eastAsia"/>
                <w:szCs w:val="21"/>
              </w:rPr>
              <w:t>相关</w:t>
            </w:r>
            <w:r w:rsidRPr="007F3ED7">
              <w:rPr>
                <w:rFonts w:ascii="ˎ̥" w:hAnsi="ˎ̥"/>
                <w:szCs w:val="21"/>
              </w:rPr>
              <w:t>基本概念和基本理论的掌握程度以及综合运</w:t>
            </w:r>
            <w:r w:rsidR="000459A8">
              <w:rPr>
                <w:rFonts w:ascii="ˎ̥" w:hAnsi="ˎ̥"/>
                <w:szCs w:val="21"/>
              </w:rPr>
              <w:t>用所学知识分析相关问题和解决问题的能力与水平，可</w:t>
            </w:r>
            <w:r w:rsidRPr="007F3ED7">
              <w:rPr>
                <w:rFonts w:ascii="ˎ̥" w:hAnsi="ˎ̥"/>
                <w:szCs w:val="21"/>
              </w:rPr>
              <w:t>作为我校</w:t>
            </w:r>
            <w:r w:rsidRPr="007F3ED7">
              <w:rPr>
                <w:rFonts w:ascii="ˎ̥" w:hAnsi="ˎ̥" w:hint="eastAsia"/>
                <w:szCs w:val="21"/>
              </w:rPr>
              <w:t>选拔</w:t>
            </w:r>
            <w:r w:rsidRPr="007F3ED7">
              <w:rPr>
                <w:rFonts w:ascii="ˎ̥" w:hAnsi="ˎ̥"/>
                <w:szCs w:val="21"/>
              </w:rPr>
              <w:t>硕士研究生的重要依据。</w:t>
            </w:r>
          </w:p>
        </w:tc>
      </w:tr>
      <w:tr w:rsidR="005D258E" w:rsidRPr="00CD3337" w:rsidTr="006A25E5">
        <w:tc>
          <w:tcPr>
            <w:tcW w:w="1053" w:type="pct"/>
            <w:vAlign w:val="center"/>
          </w:tcPr>
          <w:p w:rsidR="005D258E" w:rsidRPr="00CD3337" w:rsidRDefault="005D258E" w:rsidP="006A25E5">
            <w:pPr>
              <w:widowControl/>
              <w:spacing w:line="720" w:lineRule="auto"/>
              <w:jc w:val="center"/>
              <w:rPr>
                <w:rFonts w:ascii="宋体" w:hAnsi="宋体"/>
                <w:b/>
                <w:sz w:val="24"/>
              </w:rPr>
            </w:pPr>
            <w:r w:rsidRPr="00CD3337">
              <w:rPr>
                <w:rFonts w:ascii="宋体" w:hAnsi="宋体" w:hint="eastAsia"/>
                <w:b/>
                <w:sz w:val="24"/>
              </w:rPr>
              <w:t>考试要求</w:t>
            </w:r>
          </w:p>
        </w:tc>
        <w:tc>
          <w:tcPr>
            <w:tcW w:w="3947" w:type="pct"/>
            <w:gridSpan w:val="4"/>
          </w:tcPr>
          <w:p w:rsidR="005D258E" w:rsidRPr="007F3ED7" w:rsidRDefault="000459A8" w:rsidP="001B39E1">
            <w:pPr>
              <w:widowControl/>
              <w:spacing w:line="320" w:lineRule="exact"/>
              <w:ind w:firstLineChars="200" w:firstLine="420"/>
              <w:rPr>
                <w:rFonts w:ascii="宋体" w:hAnsi="宋体"/>
                <w:b/>
                <w:sz w:val="24"/>
              </w:rPr>
            </w:pPr>
            <w:r>
              <w:rPr>
                <w:rFonts w:ascii="ˎ̥" w:hAnsi="ˎ̥" w:hint="eastAsia"/>
                <w:szCs w:val="21"/>
              </w:rPr>
              <w:t>林木病理</w:t>
            </w:r>
            <w:r w:rsidR="005D258E" w:rsidRPr="007F3ED7">
              <w:rPr>
                <w:rFonts w:ascii="ˎ̥" w:hAnsi="ˎ̥" w:hint="eastAsia"/>
                <w:szCs w:val="21"/>
              </w:rPr>
              <w:t>学</w:t>
            </w:r>
            <w:r w:rsidR="005D258E" w:rsidRPr="007F3ED7">
              <w:rPr>
                <w:rFonts w:ascii="ˎ̥" w:hAnsi="ˎ̥"/>
                <w:szCs w:val="21"/>
              </w:rPr>
              <w:t>考试旨在考查考生对</w:t>
            </w:r>
            <w:r w:rsidR="001B39E1">
              <w:rPr>
                <w:rFonts w:ascii="ˎ̥" w:hAnsi="ˎ̥" w:hint="eastAsia"/>
                <w:szCs w:val="21"/>
              </w:rPr>
              <w:t>林木病理</w:t>
            </w:r>
            <w:r w:rsidR="005D258E" w:rsidRPr="007F3ED7">
              <w:rPr>
                <w:rFonts w:ascii="ˎ̥" w:hAnsi="ˎ̥" w:hint="eastAsia"/>
                <w:szCs w:val="21"/>
              </w:rPr>
              <w:t>学</w:t>
            </w:r>
            <w:r w:rsidR="005D258E" w:rsidRPr="007F3ED7">
              <w:rPr>
                <w:rFonts w:ascii="ˎ̥" w:hAnsi="ˎ̥"/>
                <w:szCs w:val="21"/>
              </w:rPr>
              <w:t>基本知识、基本理论的掌握程度，并在考察考生基础理论知识掌握的基础上，注重考查考生运用</w:t>
            </w:r>
            <w:r w:rsidR="001B39E1">
              <w:rPr>
                <w:rFonts w:ascii="ˎ̥" w:hAnsi="ˎ̥" w:hint="eastAsia"/>
                <w:szCs w:val="21"/>
              </w:rPr>
              <w:t>林木病理</w:t>
            </w:r>
            <w:r w:rsidR="005D258E" w:rsidRPr="007F3ED7">
              <w:rPr>
                <w:rFonts w:ascii="ˎ̥" w:hAnsi="ˎ̥" w:hint="eastAsia"/>
                <w:szCs w:val="21"/>
              </w:rPr>
              <w:t>学</w:t>
            </w:r>
            <w:r w:rsidR="005D258E" w:rsidRPr="007F3ED7">
              <w:rPr>
                <w:rFonts w:ascii="ˎ̥" w:hAnsi="ˎ̥"/>
                <w:szCs w:val="21"/>
              </w:rPr>
              <w:t>基础知识分析问题、解决问题的能力。</w:t>
            </w:r>
          </w:p>
        </w:tc>
        <w:bookmarkStart w:id="0" w:name="_GoBack"/>
        <w:bookmarkEnd w:id="0"/>
      </w:tr>
      <w:tr w:rsidR="005D258E" w:rsidRPr="00CD3337" w:rsidTr="006A25E5">
        <w:trPr>
          <w:trHeight w:val="710"/>
        </w:trPr>
        <w:tc>
          <w:tcPr>
            <w:tcW w:w="1053" w:type="pct"/>
            <w:vAlign w:val="center"/>
          </w:tcPr>
          <w:p w:rsidR="005D258E" w:rsidRPr="00CD3337" w:rsidRDefault="005D258E" w:rsidP="006A25E5">
            <w:pPr>
              <w:widowControl/>
              <w:spacing w:line="720" w:lineRule="auto"/>
              <w:jc w:val="center"/>
              <w:rPr>
                <w:rFonts w:ascii="宋体" w:hAnsi="宋体"/>
                <w:b/>
                <w:sz w:val="24"/>
              </w:rPr>
            </w:pPr>
            <w:r w:rsidRPr="00CD3337">
              <w:rPr>
                <w:rFonts w:ascii="宋体" w:hAnsi="宋体" w:hint="eastAsia"/>
                <w:b/>
                <w:sz w:val="24"/>
              </w:rPr>
              <w:t>试题类型</w:t>
            </w:r>
          </w:p>
        </w:tc>
        <w:tc>
          <w:tcPr>
            <w:tcW w:w="3947" w:type="pct"/>
            <w:gridSpan w:val="4"/>
          </w:tcPr>
          <w:p w:rsidR="005D258E" w:rsidRPr="007F3ED7" w:rsidRDefault="00563B5E" w:rsidP="001B39E1">
            <w:pPr>
              <w:widowControl/>
              <w:spacing w:line="72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ˎ̥" w:hAnsi="ˎ̥"/>
                <w:szCs w:val="21"/>
              </w:rPr>
              <w:t>主要包括</w:t>
            </w:r>
            <w:r w:rsidR="001B39E1" w:rsidRPr="007F3ED7">
              <w:rPr>
                <w:rFonts w:ascii="ˎ̥" w:hAnsi="ˎ̥"/>
                <w:szCs w:val="21"/>
              </w:rPr>
              <w:t>名词解释、</w:t>
            </w:r>
            <w:r w:rsidR="005D258E" w:rsidRPr="007F3ED7">
              <w:rPr>
                <w:rFonts w:ascii="ˎ̥" w:hAnsi="ˎ̥" w:hint="eastAsia"/>
                <w:szCs w:val="21"/>
              </w:rPr>
              <w:t>选择题、</w:t>
            </w:r>
            <w:r w:rsidR="005D258E" w:rsidRPr="007F3ED7">
              <w:rPr>
                <w:rFonts w:ascii="ˎ̥" w:hAnsi="ˎ̥"/>
                <w:szCs w:val="21"/>
              </w:rPr>
              <w:t>判断题、简答题及</w:t>
            </w:r>
            <w:r w:rsidR="005D258E" w:rsidRPr="007F3ED7">
              <w:rPr>
                <w:rFonts w:ascii="ˎ̥" w:hAnsi="ˎ̥" w:hint="eastAsia"/>
                <w:szCs w:val="21"/>
              </w:rPr>
              <w:t>论述题</w:t>
            </w:r>
          </w:p>
        </w:tc>
      </w:tr>
      <w:tr w:rsidR="005D258E" w:rsidRPr="00CD3337" w:rsidTr="006A25E5">
        <w:tc>
          <w:tcPr>
            <w:tcW w:w="1053" w:type="pct"/>
            <w:vAlign w:val="center"/>
          </w:tcPr>
          <w:p w:rsidR="005D258E" w:rsidRPr="00CD3337" w:rsidRDefault="005D258E" w:rsidP="006A25E5">
            <w:pPr>
              <w:widowControl/>
              <w:spacing w:line="720" w:lineRule="auto"/>
              <w:jc w:val="center"/>
              <w:rPr>
                <w:rFonts w:ascii="宋体" w:hAnsi="宋体"/>
                <w:b/>
                <w:sz w:val="24"/>
              </w:rPr>
            </w:pPr>
            <w:r w:rsidRPr="00CD3337">
              <w:rPr>
                <w:rFonts w:ascii="宋体" w:hAnsi="宋体" w:hint="eastAsia"/>
                <w:b/>
                <w:sz w:val="24"/>
              </w:rPr>
              <w:t>相关书目</w:t>
            </w:r>
          </w:p>
        </w:tc>
        <w:tc>
          <w:tcPr>
            <w:tcW w:w="3947" w:type="pct"/>
            <w:gridSpan w:val="4"/>
          </w:tcPr>
          <w:p w:rsidR="00CB044F" w:rsidRPr="00826030" w:rsidRDefault="00CB044F" w:rsidP="00CB044F">
            <w:pPr>
              <w:spacing w:line="360" w:lineRule="atLeast"/>
              <w:rPr>
                <w:kern w:val="0"/>
                <w:szCs w:val="21"/>
              </w:rPr>
            </w:pPr>
            <w:r w:rsidRPr="00826030">
              <w:t>1</w:t>
            </w:r>
            <w:r w:rsidR="00826030" w:rsidRPr="00826030">
              <w:t xml:space="preserve">. </w:t>
            </w:r>
            <w:r w:rsidR="00826030" w:rsidRPr="00826030">
              <w:rPr>
                <w:rFonts w:hAnsi="宋体"/>
                <w:kern w:val="0"/>
                <w:szCs w:val="21"/>
              </w:rPr>
              <w:t>叶建仁，</w:t>
            </w:r>
            <w:proofErr w:type="gramStart"/>
            <w:r w:rsidR="00826030" w:rsidRPr="00826030">
              <w:rPr>
                <w:rFonts w:hAnsi="宋体"/>
                <w:kern w:val="0"/>
                <w:szCs w:val="21"/>
              </w:rPr>
              <w:t>贺伟</w:t>
            </w:r>
            <w:proofErr w:type="gramEnd"/>
            <w:r w:rsidRPr="00826030">
              <w:rPr>
                <w:kern w:val="0"/>
                <w:szCs w:val="21"/>
              </w:rPr>
              <w:t xml:space="preserve">. </w:t>
            </w:r>
            <w:r w:rsidRPr="00826030">
              <w:rPr>
                <w:rFonts w:hAnsi="宋体"/>
                <w:kern w:val="0"/>
                <w:szCs w:val="21"/>
              </w:rPr>
              <w:t>林木病理学</w:t>
            </w:r>
            <w:r w:rsidR="00826030" w:rsidRPr="00826030">
              <w:rPr>
                <w:rFonts w:hAnsi="宋体"/>
                <w:kern w:val="0"/>
                <w:szCs w:val="21"/>
              </w:rPr>
              <w:t>（第三版）</w:t>
            </w:r>
            <w:r w:rsidRPr="00826030">
              <w:rPr>
                <w:kern w:val="0"/>
                <w:szCs w:val="21"/>
              </w:rPr>
              <w:t xml:space="preserve">. </w:t>
            </w:r>
            <w:r w:rsidRPr="00826030">
              <w:rPr>
                <w:rFonts w:hAnsi="宋体"/>
                <w:kern w:val="0"/>
                <w:szCs w:val="21"/>
              </w:rPr>
              <w:t>北京：中国林业出</w:t>
            </w:r>
            <w:r w:rsidRPr="00826030">
              <w:rPr>
                <w:kern w:val="0"/>
                <w:szCs w:val="21"/>
              </w:rPr>
              <w:t>版社，</w:t>
            </w:r>
            <w:r w:rsidR="00826030" w:rsidRPr="00826030">
              <w:rPr>
                <w:kern w:val="0"/>
                <w:szCs w:val="21"/>
              </w:rPr>
              <w:t>2011</w:t>
            </w:r>
            <w:r w:rsidRPr="00826030">
              <w:rPr>
                <w:kern w:val="0"/>
                <w:szCs w:val="21"/>
              </w:rPr>
              <w:t>.</w:t>
            </w:r>
          </w:p>
          <w:p w:rsidR="00826030" w:rsidRPr="00826030" w:rsidRDefault="00CB044F" w:rsidP="00CB044F">
            <w:pPr>
              <w:spacing w:line="360" w:lineRule="atLeast"/>
              <w:rPr>
                <w:kern w:val="0"/>
                <w:szCs w:val="21"/>
              </w:rPr>
            </w:pPr>
            <w:r w:rsidRPr="00826030">
              <w:rPr>
                <w:kern w:val="0"/>
                <w:szCs w:val="21"/>
              </w:rPr>
              <w:t>2</w:t>
            </w:r>
            <w:r w:rsidR="00826030" w:rsidRPr="00826030">
              <w:rPr>
                <w:kern w:val="0"/>
                <w:szCs w:val="21"/>
              </w:rPr>
              <w:t xml:space="preserve">. </w:t>
            </w:r>
            <w:proofErr w:type="gramStart"/>
            <w:r w:rsidR="00826030" w:rsidRPr="00826030">
              <w:t>谢联晖</w:t>
            </w:r>
            <w:proofErr w:type="gramEnd"/>
            <w:r w:rsidR="00826030" w:rsidRPr="00826030">
              <w:t xml:space="preserve">. </w:t>
            </w:r>
            <w:r w:rsidR="00826030" w:rsidRPr="00826030">
              <w:t>普通植物病理学（第二版）</w:t>
            </w:r>
            <w:r w:rsidR="00826030" w:rsidRPr="00826030">
              <w:t xml:space="preserve">. </w:t>
            </w:r>
            <w:r w:rsidR="00826030" w:rsidRPr="00826030">
              <w:t>北京：科学出版社</w:t>
            </w:r>
            <w:r w:rsidR="00826030" w:rsidRPr="00826030">
              <w:t>, 2015.</w:t>
            </w:r>
          </w:p>
          <w:p w:rsidR="005D258E" w:rsidRPr="00826030" w:rsidRDefault="00826030" w:rsidP="00826030">
            <w:pPr>
              <w:spacing w:line="360" w:lineRule="atLeast"/>
              <w:rPr>
                <w:rFonts w:cs="宋体"/>
                <w:kern w:val="0"/>
                <w:szCs w:val="21"/>
              </w:rPr>
            </w:pPr>
            <w:r w:rsidRPr="00826030">
              <w:rPr>
                <w:szCs w:val="21"/>
              </w:rPr>
              <w:t xml:space="preserve">3. </w:t>
            </w:r>
            <w:r w:rsidRPr="00826030">
              <w:rPr>
                <w:szCs w:val="21"/>
              </w:rPr>
              <w:t>武三安</w:t>
            </w:r>
            <w:r w:rsidRPr="00826030">
              <w:rPr>
                <w:szCs w:val="21"/>
              </w:rPr>
              <w:t xml:space="preserve">. </w:t>
            </w:r>
            <w:r w:rsidR="00CB044F" w:rsidRPr="00826030">
              <w:rPr>
                <w:rFonts w:hAnsi="宋体"/>
                <w:kern w:val="0"/>
                <w:szCs w:val="21"/>
              </w:rPr>
              <w:t>园林植物病虫害防治</w:t>
            </w:r>
            <w:r w:rsidRPr="00826030">
              <w:rPr>
                <w:rFonts w:hAnsi="宋体"/>
                <w:kern w:val="0"/>
                <w:szCs w:val="21"/>
              </w:rPr>
              <w:t>（第三版）</w:t>
            </w:r>
            <w:r w:rsidR="00CB044F" w:rsidRPr="00826030">
              <w:rPr>
                <w:kern w:val="0"/>
                <w:szCs w:val="21"/>
              </w:rPr>
              <w:t xml:space="preserve">. </w:t>
            </w:r>
            <w:r w:rsidR="00CB044F" w:rsidRPr="00826030">
              <w:rPr>
                <w:rFonts w:hAnsi="宋体"/>
                <w:kern w:val="0"/>
                <w:szCs w:val="21"/>
              </w:rPr>
              <w:t>北京：中国林业出版社，</w:t>
            </w:r>
            <w:r w:rsidRPr="00826030">
              <w:rPr>
                <w:kern w:val="0"/>
                <w:szCs w:val="21"/>
              </w:rPr>
              <w:t>2017</w:t>
            </w:r>
            <w:r w:rsidR="00CB044F" w:rsidRPr="00826030">
              <w:rPr>
                <w:kern w:val="0"/>
                <w:szCs w:val="21"/>
              </w:rPr>
              <w:t>.</w:t>
            </w:r>
          </w:p>
        </w:tc>
      </w:tr>
      <w:tr w:rsidR="005D258E" w:rsidRPr="00CD3337" w:rsidTr="006A25E5">
        <w:trPr>
          <w:trHeight w:val="7814"/>
        </w:trPr>
        <w:tc>
          <w:tcPr>
            <w:tcW w:w="1053" w:type="pct"/>
            <w:vAlign w:val="center"/>
          </w:tcPr>
          <w:p w:rsidR="005D258E" w:rsidRPr="00CD3337" w:rsidRDefault="005D258E" w:rsidP="006A25E5">
            <w:pPr>
              <w:widowControl/>
              <w:spacing w:line="720" w:lineRule="auto"/>
              <w:jc w:val="center"/>
              <w:rPr>
                <w:rFonts w:ascii="宋体" w:hAnsi="宋体"/>
                <w:b/>
                <w:sz w:val="24"/>
              </w:rPr>
            </w:pPr>
            <w:r w:rsidRPr="00CD3337">
              <w:rPr>
                <w:rFonts w:ascii="宋体" w:hAnsi="宋体" w:hint="eastAsia"/>
                <w:b/>
                <w:sz w:val="24"/>
              </w:rPr>
              <w:t>考试范围</w:t>
            </w:r>
          </w:p>
        </w:tc>
        <w:tc>
          <w:tcPr>
            <w:tcW w:w="3947" w:type="pct"/>
            <w:gridSpan w:val="4"/>
          </w:tcPr>
          <w:p w:rsidR="005D258E" w:rsidRPr="007F3ED7" w:rsidRDefault="00563B5E" w:rsidP="006A25E5">
            <w:pPr>
              <w:widowControl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考试内容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涉及</w:t>
            </w:r>
            <w:r>
              <w:rPr>
                <w:rFonts w:ascii="ˎ̥" w:hAnsi="ˎ̥" w:cs="宋体"/>
                <w:kern w:val="0"/>
                <w:szCs w:val="21"/>
              </w:rPr>
              <w:t>林木病理学的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如下内容：（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1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）</w:t>
            </w:r>
            <w:r>
              <w:rPr>
                <w:rFonts w:ascii="ˎ̥" w:hAnsi="ˎ̥" w:cs="宋体" w:hint="eastAsia"/>
                <w:kern w:val="0"/>
                <w:szCs w:val="21"/>
              </w:rPr>
              <w:t>林木病害的基本概念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；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（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2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）</w:t>
            </w:r>
            <w:r>
              <w:rPr>
                <w:rFonts w:ascii="ˎ̥" w:hAnsi="ˎ̥" w:cs="宋体" w:hint="eastAsia"/>
                <w:kern w:val="0"/>
                <w:szCs w:val="21"/>
              </w:rPr>
              <w:t>林木病害的病原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；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（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3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）</w:t>
            </w:r>
            <w:r>
              <w:rPr>
                <w:rFonts w:ascii="ˎ̥" w:hAnsi="ˎ̥" w:cs="宋体" w:hint="eastAsia"/>
                <w:kern w:val="0"/>
                <w:szCs w:val="21"/>
              </w:rPr>
              <w:t>植物侵染性病害的发生过程和</w:t>
            </w:r>
            <w:proofErr w:type="gramStart"/>
            <w:r>
              <w:rPr>
                <w:rFonts w:ascii="ˎ̥" w:hAnsi="ˎ̥" w:cs="宋体" w:hint="eastAsia"/>
                <w:kern w:val="0"/>
                <w:szCs w:val="21"/>
              </w:rPr>
              <w:t>侵染</w:t>
            </w:r>
            <w:proofErr w:type="gramEnd"/>
            <w:r>
              <w:rPr>
                <w:rFonts w:ascii="ˎ̥" w:hAnsi="ˎ̥" w:cs="宋体" w:hint="eastAsia"/>
                <w:kern w:val="0"/>
                <w:szCs w:val="21"/>
              </w:rPr>
              <w:t>循环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；（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4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）</w:t>
            </w:r>
            <w:r>
              <w:rPr>
                <w:rFonts w:ascii="ˎ̥" w:hAnsi="ˎ̥" w:cs="宋体" w:hint="eastAsia"/>
                <w:kern w:val="0"/>
                <w:szCs w:val="21"/>
              </w:rPr>
              <w:t>病原物的致病性和林木的抗病性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；（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5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）</w:t>
            </w:r>
            <w:r>
              <w:rPr>
                <w:rFonts w:ascii="ˎ̥" w:hAnsi="ˎ̥" w:cs="宋体" w:hint="eastAsia"/>
                <w:kern w:val="0"/>
                <w:szCs w:val="21"/>
              </w:rPr>
              <w:t>林木病害流行和预测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；（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6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）</w:t>
            </w:r>
            <w:r>
              <w:rPr>
                <w:rFonts w:ascii="ˎ̥" w:hAnsi="ˎ̥" w:cs="宋体" w:hint="eastAsia"/>
                <w:kern w:val="0"/>
                <w:szCs w:val="21"/>
              </w:rPr>
              <w:t>林木病害的综合防治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；（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7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）</w:t>
            </w:r>
            <w:r w:rsidR="00403CB3">
              <w:rPr>
                <w:rFonts w:ascii="ˎ̥" w:hAnsi="ˎ̥" w:cs="宋体" w:hint="eastAsia"/>
                <w:kern w:val="0"/>
                <w:szCs w:val="21"/>
              </w:rPr>
              <w:t>林木种子和苗木病害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；（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8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）</w:t>
            </w:r>
            <w:r w:rsidR="00403CB3">
              <w:rPr>
                <w:rFonts w:ascii="ˎ̥" w:hAnsi="ˎ̥" w:cs="宋体" w:hint="eastAsia"/>
                <w:kern w:val="0"/>
                <w:szCs w:val="21"/>
              </w:rPr>
              <w:t>林木叶部和果实病害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；（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9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）林</w:t>
            </w:r>
            <w:r w:rsidR="00403CB3">
              <w:rPr>
                <w:rFonts w:ascii="ˎ̥" w:hAnsi="ˎ̥" w:cs="宋体" w:hint="eastAsia"/>
                <w:kern w:val="0"/>
                <w:szCs w:val="21"/>
              </w:rPr>
              <w:t>木枝干病害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；（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10</w:t>
            </w:r>
            <w:r w:rsidR="005D258E" w:rsidRPr="007F3ED7">
              <w:rPr>
                <w:rFonts w:ascii="ˎ̥" w:hAnsi="ˎ̥" w:cs="宋体" w:hint="eastAsia"/>
                <w:kern w:val="0"/>
                <w:szCs w:val="21"/>
              </w:rPr>
              <w:t>）</w:t>
            </w:r>
            <w:r w:rsidR="00403CB3">
              <w:rPr>
                <w:rFonts w:ascii="ˎ̥" w:hAnsi="ˎ̥" w:cs="宋体" w:hint="eastAsia"/>
                <w:kern w:val="0"/>
                <w:szCs w:val="21"/>
              </w:rPr>
              <w:t>林木根部病害。</w:t>
            </w:r>
            <w:r w:rsidR="005D258E" w:rsidRPr="007F3ED7">
              <w:rPr>
                <w:rFonts w:ascii="ˎ̥" w:hAnsi="ˎ̥" w:cs="宋体"/>
                <w:kern w:val="0"/>
                <w:szCs w:val="21"/>
              </w:rPr>
              <w:t>考查学生运用上述知识的综合和分析能力。各部分的基本内容如下：</w:t>
            </w:r>
          </w:p>
          <w:p w:rsidR="005D258E" w:rsidRPr="007F3ED7" w:rsidRDefault="00403CB3" w:rsidP="005D258E">
            <w:pPr>
              <w:numPr>
                <w:ilvl w:val="0"/>
                <w:numId w:val="2"/>
              </w:num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林木病害的基本概念</w:t>
            </w:r>
          </w:p>
          <w:p w:rsidR="005D258E" w:rsidRPr="007F3ED7" w:rsidRDefault="00403CB3" w:rsidP="005D258E">
            <w:pPr>
              <w:numPr>
                <w:ilvl w:val="0"/>
                <w:numId w:val="3"/>
              </w:numPr>
              <w:ind w:left="447" w:hanging="23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什么是林木病害</w:t>
            </w:r>
          </w:p>
          <w:p w:rsidR="005D258E" w:rsidRPr="007F3ED7" w:rsidRDefault="00403CB3" w:rsidP="00403CB3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2.林木病害发生的原因</w:t>
            </w:r>
          </w:p>
          <w:p w:rsidR="005D258E" w:rsidRPr="007F3ED7" w:rsidRDefault="00403CB3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5D258E" w:rsidRPr="007F3ED7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林木病害的症状类型</w:t>
            </w:r>
          </w:p>
          <w:p w:rsidR="005D258E" w:rsidRPr="007F3ED7" w:rsidRDefault="00403CB3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5D258E" w:rsidRPr="007F3ED7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林木病害的诊断</w:t>
            </w:r>
          </w:p>
          <w:p w:rsidR="005D258E" w:rsidRPr="007F3ED7" w:rsidRDefault="005D258E" w:rsidP="006A25E5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 w:rsidRPr="007F3ED7">
              <w:rPr>
                <w:rFonts w:ascii="宋体" w:hAnsi="宋体" w:hint="eastAsia"/>
                <w:b/>
                <w:szCs w:val="21"/>
              </w:rPr>
              <w:t>（二）</w:t>
            </w:r>
            <w:r w:rsidR="00403CB3">
              <w:rPr>
                <w:rFonts w:ascii="宋体" w:hAnsi="宋体" w:hint="eastAsia"/>
                <w:b/>
                <w:szCs w:val="21"/>
              </w:rPr>
              <w:t>林木病害的病原</w:t>
            </w:r>
          </w:p>
          <w:p w:rsidR="005D258E" w:rsidRPr="007F3ED7" w:rsidRDefault="005D258E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F3ED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B444B3">
              <w:rPr>
                <w:rFonts w:ascii="宋体" w:hAnsi="宋体" w:hint="eastAsia"/>
                <w:szCs w:val="21"/>
              </w:rPr>
              <w:t>林木病原菌物</w:t>
            </w:r>
          </w:p>
          <w:p w:rsidR="005D258E" w:rsidRPr="007F3ED7" w:rsidRDefault="005D258E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F3ED7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B444B3">
              <w:rPr>
                <w:rFonts w:ascii="宋体" w:hAnsi="宋体" w:hint="eastAsia"/>
                <w:szCs w:val="21"/>
              </w:rPr>
              <w:t>林木病原原核生物</w:t>
            </w:r>
          </w:p>
          <w:p w:rsidR="00B444B3" w:rsidRDefault="005D258E" w:rsidP="00B444B3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F3ED7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B444B3">
              <w:rPr>
                <w:rFonts w:ascii="宋体" w:hAnsi="宋体" w:hint="eastAsia"/>
                <w:szCs w:val="21"/>
              </w:rPr>
              <w:t>林木病原病毒</w:t>
            </w:r>
          </w:p>
          <w:p w:rsidR="00B444B3" w:rsidRDefault="005D258E" w:rsidP="00B444B3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="00B444B3">
              <w:rPr>
                <w:rFonts w:ascii="宋体" w:hAnsi="宋体" w:hint="eastAsia"/>
                <w:szCs w:val="21"/>
              </w:rPr>
              <w:t>寄生性种子植物</w:t>
            </w:r>
          </w:p>
          <w:p w:rsidR="00B444B3" w:rsidRDefault="005D258E" w:rsidP="00B444B3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="00B444B3">
              <w:rPr>
                <w:rFonts w:ascii="宋体" w:hAnsi="宋体" w:hint="eastAsia"/>
                <w:szCs w:val="21"/>
              </w:rPr>
              <w:t>林木病原线虫</w:t>
            </w:r>
          </w:p>
          <w:p w:rsidR="00B444B3" w:rsidRDefault="005D258E" w:rsidP="00B444B3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 w:rsidR="00B444B3">
              <w:rPr>
                <w:rFonts w:ascii="宋体" w:hAnsi="宋体" w:hint="eastAsia"/>
                <w:szCs w:val="21"/>
              </w:rPr>
              <w:t>其他病原生物</w:t>
            </w:r>
          </w:p>
          <w:p w:rsidR="005D258E" w:rsidRPr="007F3ED7" w:rsidRDefault="005D258E" w:rsidP="00B444B3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 w:rsidR="00B444B3">
              <w:rPr>
                <w:rFonts w:ascii="宋体" w:hAnsi="宋体" w:hint="eastAsia"/>
                <w:szCs w:val="21"/>
              </w:rPr>
              <w:t>非侵染性病原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5D258E" w:rsidRPr="007F3ED7" w:rsidRDefault="005D258E" w:rsidP="009937C6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 w:rsidRPr="007F3ED7">
              <w:rPr>
                <w:rFonts w:ascii="宋体" w:hAnsi="宋体" w:hint="eastAsia"/>
                <w:b/>
                <w:szCs w:val="21"/>
              </w:rPr>
              <w:t>（三）</w:t>
            </w:r>
            <w:r w:rsidR="009937C6" w:rsidRPr="009937C6">
              <w:rPr>
                <w:rFonts w:ascii="宋体" w:hAnsi="宋体" w:hint="eastAsia"/>
                <w:b/>
                <w:szCs w:val="21"/>
              </w:rPr>
              <w:t>植物侵染性病害的发生过程和</w:t>
            </w:r>
            <w:proofErr w:type="gramStart"/>
            <w:r w:rsidR="009937C6" w:rsidRPr="009937C6">
              <w:rPr>
                <w:rFonts w:ascii="宋体" w:hAnsi="宋体" w:hint="eastAsia"/>
                <w:b/>
                <w:szCs w:val="21"/>
              </w:rPr>
              <w:t>侵染</w:t>
            </w:r>
            <w:proofErr w:type="gramEnd"/>
            <w:r w:rsidR="009937C6" w:rsidRPr="009937C6">
              <w:rPr>
                <w:rFonts w:ascii="宋体" w:hAnsi="宋体" w:hint="eastAsia"/>
                <w:b/>
                <w:szCs w:val="21"/>
              </w:rPr>
              <w:t>循环</w:t>
            </w:r>
          </w:p>
          <w:p w:rsidR="005D258E" w:rsidRPr="007F3ED7" w:rsidRDefault="005D258E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="009937C6">
              <w:rPr>
                <w:rFonts w:ascii="宋体" w:hAnsi="宋体" w:hint="eastAsia"/>
                <w:szCs w:val="21"/>
              </w:rPr>
              <w:t>植物侵染性病害的发生过程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5D258E" w:rsidRPr="007F3ED7" w:rsidRDefault="005D258E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proofErr w:type="gramStart"/>
            <w:r w:rsidR="009937C6">
              <w:rPr>
                <w:rFonts w:ascii="宋体" w:hAnsi="宋体" w:hint="eastAsia"/>
                <w:szCs w:val="21"/>
              </w:rPr>
              <w:t>侵染</w:t>
            </w:r>
            <w:proofErr w:type="gramEnd"/>
            <w:r w:rsidR="009937C6">
              <w:rPr>
                <w:rFonts w:ascii="宋体" w:hAnsi="宋体" w:hint="eastAsia"/>
                <w:szCs w:val="21"/>
              </w:rPr>
              <w:t>循环</w:t>
            </w:r>
          </w:p>
          <w:p w:rsidR="009937C6" w:rsidRPr="009937C6" w:rsidRDefault="005D258E" w:rsidP="009937C6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 w:rsidRPr="007F3ED7">
              <w:rPr>
                <w:rFonts w:ascii="宋体" w:hAnsi="宋体" w:hint="eastAsia"/>
                <w:b/>
                <w:szCs w:val="21"/>
              </w:rPr>
              <w:t>（四）</w:t>
            </w:r>
            <w:r w:rsidR="009937C6" w:rsidRPr="009937C6">
              <w:rPr>
                <w:rFonts w:ascii="宋体" w:hAnsi="宋体" w:hint="eastAsia"/>
                <w:b/>
                <w:szCs w:val="21"/>
              </w:rPr>
              <w:t>病原物的致病性和林木的抗病性</w:t>
            </w:r>
          </w:p>
          <w:p w:rsidR="005D258E" w:rsidRDefault="005D258E" w:rsidP="009937C6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F3ED7">
              <w:rPr>
                <w:rFonts w:ascii="宋体" w:hAnsi="宋体" w:hint="eastAsia"/>
                <w:szCs w:val="21"/>
              </w:rPr>
              <w:t>1.</w:t>
            </w:r>
            <w:r w:rsidR="009937C6">
              <w:rPr>
                <w:rFonts w:ascii="宋体" w:hAnsi="宋体" w:hint="eastAsia"/>
                <w:szCs w:val="21"/>
              </w:rPr>
              <w:t>病原物的致病性</w:t>
            </w:r>
            <w:r w:rsidRPr="007F3ED7">
              <w:rPr>
                <w:rFonts w:ascii="宋体" w:hAnsi="宋体" w:hint="eastAsia"/>
                <w:szCs w:val="21"/>
              </w:rPr>
              <w:t xml:space="preserve"> </w:t>
            </w:r>
          </w:p>
          <w:p w:rsidR="005D258E" w:rsidRDefault="005D258E" w:rsidP="006A25E5">
            <w:pPr>
              <w:ind w:firstLineChars="92" w:firstLine="1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9937C6">
              <w:rPr>
                <w:rFonts w:ascii="宋体" w:hAnsi="宋体" w:hint="eastAsia"/>
                <w:szCs w:val="21"/>
              </w:rPr>
              <w:t>林木的抗病性</w:t>
            </w:r>
          </w:p>
          <w:p w:rsidR="005D258E" w:rsidRPr="007F3ED7" w:rsidRDefault="005D258E" w:rsidP="0055013C">
            <w:pPr>
              <w:pStyle w:val="a6"/>
              <w:ind w:firstLineChars="100" w:firstLine="211"/>
              <w:rPr>
                <w:rFonts w:hAnsi="宋体"/>
                <w:b/>
              </w:rPr>
            </w:pPr>
            <w:r w:rsidRPr="007F3ED7">
              <w:rPr>
                <w:rFonts w:hAnsi="宋体" w:hint="eastAsia"/>
                <w:b/>
              </w:rPr>
              <w:t>（五）</w:t>
            </w:r>
            <w:r w:rsidR="009937C6" w:rsidRPr="009937C6">
              <w:rPr>
                <w:rFonts w:hAnsi="宋体" w:cs="Times New Roman" w:hint="eastAsia"/>
                <w:b/>
              </w:rPr>
              <w:t>林木病害流行和预测</w:t>
            </w:r>
          </w:p>
          <w:p w:rsidR="005D258E" w:rsidRPr="007F3ED7" w:rsidRDefault="005D258E" w:rsidP="006A25E5">
            <w:pPr>
              <w:pStyle w:val="a6"/>
              <w:ind w:firstLineChars="100" w:firstLine="210"/>
              <w:rPr>
                <w:rFonts w:hAnsi="宋体"/>
              </w:rPr>
            </w:pPr>
            <w:r>
              <w:rPr>
                <w:rFonts w:hAnsi="宋体" w:hint="eastAsia"/>
              </w:rPr>
              <w:t>1.</w:t>
            </w:r>
            <w:r w:rsidR="009937C6">
              <w:rPr>
                <w:rFonts w:hAnsi="宋体" w:hint="eastAsia"/>
              </w:rPr>
              <w:t>林木病害流行</w:t>
            </w:r>
          </w:p>
          <w:p w:rsidR="0055013C" w:rsidRDefault="005D258E" w:rsidP="0055013C">
            <w:pPr>
              <w:pStyle w:val="a6"/>
              <w:ind w:firstLineChars="100" w:firstLine="210"/>
              <w:rPr>
                <w:rFonts w:hAnsi="宋体"/>
              </w:rPr>
            </w:pPr>
            <w:r w:rsidRPr="007F3ED7">
              <w:rPr>
                <w:rFonts w:hAnsi="宋体" w:hint="eastAsia"/>
              </w:rPr>
              <w:lastRenderedPageBreak/>
              <w:t>2.</w:t>
            </w:r>
            <w:r w:rsidR="009937C6">
              <w:rPr>
                <w:rFonts w:hAnsi="宋体" w:hint="eastAsia"/>
              </w:rPr>
              <w:t>病害流行预测</w:t>
            </w:r>
          </w:p>
          <w:p w:rsidR="005D258E" w:rsidRPr="0055013C" w:rsidRDefault="005D258E" w:rsidP="0055013C">
            <w:pPr>
              <w:pStyle w:val="a6"/>
              <w:ind w:firstLineChars="100" w:firstLine="211"/>
              <w:rPr>
                <w:rFonts w:hAnsi="宋体"/>
              </w:rPr>
            </w:pPr>
            <w:r w:rsidRPr="007F3ED7">
              <w:rPr>
                <w:rFonts w:hAnsi="宋体" w:hint="eastAsia"/>
                <w:b/>
              </w:rPr>
              <w:t>（六）</w:t>
            </w:r>
            <w:r w:rsidR="0055013C" w:rsidRPr="0055013C">
              <w:rPr>
                <w:rFonts w:hAnsi="宋体" w:cs="Times New Roman" w:hint="eastAsia"/>
                <w:b/>
              </w:rPr>
              <w:t>林木病害的综合防治</w:t>
            </w:r>
          </w:p>
          <w:p w:rsidR="005D258E" w:rsidRPr="007F3ED7" w:rsidRDefault="005D258E" w:rsidP="006A25E5">
            <w:pPr>
              <w:ind w:firstLineChars="105" w:firstLine="2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="0055013C">
              <w:rPr>
                <w:rFonts w:ascii="宋体" w:hAnsi="宋体" w:hint="eastAsia"/>
                <w:szCs w:val="21"/>
              </w:rPr>
              <w:t>林木病害防治的指导思想</w:t>
            </w:r>
          </w:p>
          <w:p w:rsidR="005D258E" w:rsidRPr="007F3ED7" w:rsidRDefault="005D258E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F3ED7">
              <w:rPr>
                <w:rFonts w:ascii="宋体" w:hAnsi="宋体" w:hint="eastAsia"/>
                <w:szCs w:val="21"/>
              </w:rPr>
              <w:t>2.</w:t>
            </w:r>
            <w:r w:rsidR="0055013C">
              <w:rPr>
                <w:rFonts w:ascii="宋体" w:hAnsi="宋体" w:hint="eastAsia"/>
                <w:szCs w:val="21"/>
              </w:rPr>
              <w:t>林木病害检疫</w:t>
            </w:r>
          </w:p>
          <w:p w:rsidR="005D258E" w:rsidRPr="007F3ED7" w:rsidRDefault="005D258E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F3ED7">
              <w:rPr>
                <w:rFonts w:ascii="宋体" w:hAnsi="宋体" w:hint="eastAsia"/>
                <w:szCs w:val="21"/>
              </w:rPr>
              <w:t>3.</w:t>
            </w:r>
            <w:r w:rsidR="0055013C">
              <w:rPr>
                <w:rFonts w:ascii="宋体" w:hAnsi="宋体" w:hint="eastAsia"/>
                <w:szCs w:val="21"/>
              </w:rPr>
              <w:t>营林技术防治</w:t>
            </w:r>
          </w:p>
          <w:p w:rsidR="005D258E" w:rsidRDefault="005D258E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F3ED7">
              <w:rPr>
                <w:rFonts w:ascii="宋体" w:hAnsi="宋体" w:hint="eastAsia"/>
                <w:szCs w:val="21"/>
              </w:rPr>
              <w:t>4.</w:t>
            </w:r>
            <w:r w:rsidR="0055013C">
              <w:rPr>
                <w:rFonts w:ascii="宋体" w:hAnsi="宋体" w:hint="eastAsia"/>
                <w:szCs w:val="21"/>
              </w:rPr>
              <w:t>抗病育种</w:t>
            </w:r>
          </w:p>
          <w:p w:rsidR="0055013C" w:rsidRDefault="0055013C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5.物理防治</w:t>
            </w:r>
          </w:p>
          <w:p w:rsidR="0055013C" w:rsidRDefault="0055013C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6.化学防治</w:t>
            </w:r>
          </w:p>
          <w:p w:rsidR="0055013C" w:rsidRPr="007F3ED7" w:rsidRDefault="0055013C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7.生物防治</w:t>
            </w:r>
          </w:p>
          <w:p w:rsidR="0055013C" w:rsidRPr="0055013C" w:rsidRDefault="005D258E" w:rsidP="0055013C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 w:rsidRPr="007F3ED7">
              <w:rPr>
                <w:rFonts w:ascii="宋体" w:hAnsi="宋体" w:hint="eastAsia"/>
                <w:b/>
                <w:szCs w:val="21"/>
              </w:rPr>
              <w:t>（七）</w:t>
            </w:r>
            <w:r w:rsidR="0055013C" w:rsidRPr="0055013C">
              <w:rPr>
                <w:rFonts w:ascii="宋体" w:hAnsi="宋体" w:hint="eastAsia"/>
                <w:b/>
                <w:szCs w:val="21"/>
              </w:rPr>
              <w:t>林木种子和苗木病害</w:t>
            </w:r>
          </w:p>
          <w:p w:rsidR="005D258E" w:rsidRPr="007F3ED7" w:rsidRDefault="005D258E" w:rsidP="0055013C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F3ED7">
              <w:rPr>
                <w:rFonts w:ascii="宋体" w:hAnsi="宋体" w:hint="eastAsia"/>
                <w:szCs w:val="21"/>
              </w:rPr>
              <w:t>1.</w:t>
            </w:r>
            <w:r w:rsidR="0055013C">
              <w:rPr>
                <w:rFonts w:ascii="宋体" w:hAnsi="宋体" w:hint="eastAsia"/>
                <w:szCs w:val="21"/>
              </w:rPr>
              <w:t>种子和苗木病害</w:t>
            </w:r>
            <w:r w:rsidR="003639E8">
              <w:rPr>
                <w:rFonts w:ascii="宋体" w:hAnsi="宋体" w:hint="eastAsia"/>
                <w:szCs w:val="21"/>
              </w:rPr>
              <w:t>概述</w:t>
            </w:r>
          </w:p>
          <w:p w:rsidR="005D258E" w:rsidRDefault="005D258E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F3ED7">
              <w:rPr>
                <w:rFonts w:ascii="宋体" w:hAnsi="宋体" w:hint="eastAsia"/>
                <w:szCs w:val="21"/>
              </w:rPr>
              <w:t>2.</w:t>
            </w:r>
            <w:r w:rsidR="00BC4A37">
              <w:rPr>
                <w:rFonts w:ascii="宋体" w:hAnsi="宋体" w:hint="eastAsia"/>
                <w:szCs w:val="21"/>
              </w:rPr>
              <w:t>种实霉烂</w:t>
            </w:r>
          </w:p>
          <w:p w:rsidR="00BC4A37" w:rsidRPr="007F3ED7" w:rsidRDefault="00BC4A37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3.苗木猝倒病</w:t>
            </w:r>
          </w:p>
          <w:p w:rsidR="005D258E" w:rsidRPr="007F3ED7" w:rsidRDefault="005D258E" w:rsidP="006A25E5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 w:rsidRPr="007F3ED7">
              <w:rPr>
                <w:rFonts w:ascii="宋体" w:hAnsi="宋体" w:hint="eastAsia"/>
                <w:b/>
                <w:szCs w:val="21"/>
              </w:rPr>
              <w:t>（八）</w:t>
            </w:r>
            <w:r w:rsidR="003639E8" w:rsidRPr="003639E8">
              <w:rPr>
                <w:rFonts w:ascii="宋体" w:hAnsi="宋体" w:hint="eastAsia"/>
                <w:b/>
                <w:szCs w:val="21"/>
              </w:rPr>
              <w:t>林木叶部和果实病害</w:t>
            </w:r>
          </w:p>
          <w:p w:rsidR="005D258E" w:rsidRPr="007F3ED7" w:rsidRDefault="005D258E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F3ED7">
              <w:rPr>
                <w:rFonts w:ascii="宋体" w:hAnsi="宋体" w:hint="eastAsia"/>
                <w:szCs w:val="21"/>
              </w:rPr>
              <w:t>1.</w:t>
            </w:r>
            <w:r w:rsidR="003639E8">
              <w:rPr>
                <w:rFonts w:ascii="宋体" w:hAnsi="宋体" w:hint="eastAsia"/>
                <w:szCs w:val="21"/>
              </w:rPr>
              <w:t>叶部和果实病害概述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BC4A37" w:rsidRDefault="005D258E" w:rsidP="00BC4A37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F3ED7">
              <w:rPr>
                <w:rFonts w:ascii="宋体" w:hAnsi="宋体" w:hint="eastAsia"/>
                <w:szCs w:val="21"/>
              </w:rPr>
              <w:t>2.</w:t>
            </w:r>
            <w:r w:rsidR="00BC4A37">
              <w:rPr>
                <w:rFonts w:ascii="宋体" w:hAnsi="宋体" w:hint="eastAsia"/>
                <w:szCs w:val="21"/>
              </w:rPr>
              <w:t>针、阔叶树叶斑病</w:t>
            </w:r>
          </w:p>
          <w:p w:rsidR="00BC4A37" w:rsidRDefault="00BC4A37" w:rsidP="00BC4A3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3.白粉病类</w:t>
            </w:r>
          </w:p>
          <w:p w:rsidR="00BC4A37" w:rsidRDefault="00BC4A37" w:rsidP="00BC4A3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4.锈病类</w:t>
            </w:r>
          </w:p>
          <w:p w:rsidR="00BC4A37" w:rsidRPr="007F3ED7" w:rsidRDefault="00BC4A37" w:rsidP="00BC4A3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5.炭疽病类</w:t>
            </w:r>
          </w:p>
          <w:p w:rsidR="003639E8" w:rsidRDefault="003639E8" w:rsidP="003639E8">
            <w:pPr>
              <w:pStyle w:val="a6"/>
              <w:ind w:firstLineChars="100" w:firstLine="211"/>
              <w:rPr>
                <w:rFonts w:ascii="ˎ̥" w:hAnsi="ˎ̥" w:cs="宋体" w:hint="eastAsia"/>
                <w:kern w:val="0"/>
              </w:rPr>
            </w:pPr>
            <w:r w:rsidRPr="007F3ED7">
              <w:rPr>
                <w:rFonts w:hAnsi="宋体" w:hint="eastAsia"/>
                <w:b/>
              </w:rPr>
              <w:t>（</w:t>
            </w:r>
            <w:r>
              <w:rPr>
                <w:rFonts w:hAnsi="宋体" w:hint="eastAsia"/>
                <w:b/>
              </w:rPr>
              <w:t>九</w:t>
            </w:r>
            <w:r w:rsidRPr="007F3ED7">
              <w:rPr>
                <w:rFonts w:hAnsi="宋体" w:hint="eastAsia"/>
                <w:b/>
              </w:rPr>
              <w:t>）</w:t>
            </w:r>
            <w:r w:rsidRPr="003639E8">
              <w:rPr>
                <w:rFonts w:hAnsi="宋体" w:cs="Times New Roman" w:hint="eastAsia"/>
                <w:b/>
              </w:rPr>
              <w:t>林木枝干病害</w:t>
            </w:r>
          </w:p>
          <w:p w:rsidR="005D258E" w:rsidRPr="007F3ED7" w:rsidRDefault="005D258E" w:rsidP="003639E8">
            <w:pPr>
              <w:pStyle w:val="a6"/>
              <w:ind w:firstLineChars="100" w:firstLine="210"/>
              <w:rPr>
                <w:rFonts w:hAnsi="宋体"/>
              </w:rPr>
            </w:pPr>
            <w:r w:rsidRPr="007F3ED7">
              <w:rPr>
                <w:rFonts w:hAnsi="宋体" w:hint="eastAsia"/>
              </w:rPr>
              <w:t>1.</w:t>
            </w:r>
            <w:r w:rsidR="003639E8">
              <w:rPr>
                <w:rFonts w:hAnsi="宋体" w:hint="eastAsia"/>
              </w:rPr>
              <w:t>枝干病害概述</w:t>
            </w:r>
          </w:p>
          <w:p w:rsidR="005D258E" w:rsidRDefault="005D258E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F3ED7">
              <w:rPr>
                <w:rFonts w:ascii="宋体" w:hAnsi="宋体" w:hint="eastAsia"/>
                <w:szCs w:val="21"/>
              </w:rPr>
              <w:t>2.</w:t>
            </w:r>
            <w:r w:rsidR="00BC4A37">
              <w:rPr>
                <w:rFonts w:ascii="宋体" w:hAnsi="宋体" w:hint="eastAsia"/>
                <w:szCs w:val="21"/>
              </w:rPr>
              <w:t>枯梢病类</w:t>
            </w:r>
          </w:p>
          <w:p w:rsidR="00BC4A37" w:rsidRDefault="00BC4A37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3.溃疡病类</w:t>
            </w:r>
          </w:p>
          <w:p w:rsidR="00BC4A37" w:rsidRDefault="00BC4A37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4.枯萎病类</w:t>
            </w:r>
          </w:p>
          <w:p w:rsidR="00BC4A37" w:rsidRPr="007F3ED7" w:rsidRDefault="00BC4A37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5.丛枝病类</w:t>
            </w:r>
          </w:p>
          <w:p w:rsidR="005D258E" w:rsidRPr="007F3ED7" w:rsidRDefault="005D258E" w:rsidP="006A25E5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 w:rsidRPr="007F3ED7">
              <w:rPr>
                <w:rFonts w:ascii="宋体" w:hAnsi="宋体" w:hint="eastAsia"/>
                <w:b/>
                <w:szCs w:val="21"/>
              </w:rPr>
              <w:t>（十）</w:t>
            </w:r>
            <w:r w:rsidR="003639E8" w:rsidRPr="003639E8">
              <w:rPr>
                <w:rFonts w:ascii="宋体" w:hAnsi="宋体" w:hint="eastAsia"/>
                <w:b/>
                <w:szCs w:val="21"/>
              </w:rPr>
              <w:t>林木根部病害</w:t>
            </w:r>
          </w:p>
          <w:p w:rsidR="005D258E" w:rsidRDefault="005D258E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F3ED7">
              <w:rPr>
                <w:rFonts w:ascii="宋体" w:hAnsi="宋体" w:hint="eastAsia"/>
                <w:szCs w:val="21"/>
              </w:rPr>
              <w:t>1.</w:t>
            </w:r>
            <w:r w:rsidR="003639E8">
              <w:rPr>
                <w:rFonts w:ascii="宋体" w:hAnsi="宋体" w:hint="eastAsia"/>
                <w:szCs w:val="21"/>
              </w:rPr>
              <w:t>根部病害概述</w:t>
            </w:r>
          </w:p>
          <w:p w:rsidR="005D258E" w:rsidRDefault="005D258E" w:rsidP="006A25E5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2.林木</w:t>
            </w:r>
            <w:r w:rsidR="003639E8">
              <w:rPr>
                <w:rFonts w:ascii="宋体" w:hAnsi="宋体" w:hint="eastAsia"/>
                <w:szCs w:val="21"/>
              </w:rPr>
              <w:t>根部病害及其防治</w:t>
            </w:r>
          </w:p>
          <w:p w:rsidR="005D258E" w:rsidRDefault="005D258E" w:rsidP="003639E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3639E8" w:rsidRDefault="003639E8" w:rsidP="003639E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3639E8" w:rsidRDefault="003639E8" w:rsidP="003639E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3639E8" w:rsidRDefault="003639E8" w:rsidP="003639E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3639E8" w:rsidRDefault="003639E8" w:rsidP="003639E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3639E8" w:rsidRDefault="003639E8" w:rsidP="003639E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3639E8" w:rsidRDefault="003639E8" w:rsidP="003639E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3639E8" w:rsidRDefault="003639E8" w:rsidP="003639E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3639E8" w:rsidRDefault="003639E8" w:rsidP="003639E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3639E8" w:rsidRDefault="003639E8" w:rsidP="003639E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3639E8" w:rsidRDefault="003639E8" w:rsidP="003639E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3639E8" w:rsidRDefault="003639E8" w:rsidP="003639E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3639E8" w:rsidRDefault="003639E8" w:rsidP="003639E8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3639E8" w:rsidRPr="00CD3337" w:rsidRDefault="00E74724" w:rsidP="003639E8">
            <w:pPr>
              <w:rPr>
                <w:rFonts w:hAnsi="宋体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E700AB" w:rsidRPr="005D258E" w:rsidRDefault="00E700AB" w:rsidP="00E74724"/>
    <w:sectPr w:rsidR="00E700AB" w:rsidRPr="005D258E" w:rsidSect="004761A5">
      <w:headerReference w:type="default" r:id="rId8"/>
      <w:footerReference w:type="even" r:id="rId9"/>
      <w:footerReference w:type="default" r:id="rId10"/>
      <w:pgSz w:w="11906" w:h="16838"/>
      <w:pgMar w:top="1418" w:right="1247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E9" w:rsidRDefault="002815E9">
      <w:r>
        <w:separator/>
      </w:r>
    </w:p>
  </w:endnote>
  <w:endnote w:type="continuationSeparator" w:id="0">
    <w:p w:rsidR="002815E9" w:rsidRDefault="0028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27" w:rsidRDefault="00E74724" w:rsidP="000B73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E27" w:rsidRDefault="002815E9" w:rsidP="000B735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27" w:rsidRDefault="00E74724" w:rsidP="000B73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EAD">
      <w:rPr>
        <w:rStyle w:val="a5"/>
        <w:noProof/>
      </w:rPr>
      <w:t>2</w:t>
    </w:r>
    <w:r>
      <w:rPr>
        <w:rStyle w:val="a5"/>
      </w:rPr>
      <w:fldChar w:fldCharType="end"/>
    </w:r>
  </w:p>
  <w:p w:rsidR="003E3E27" w:rsidRDefault="002815E9" w:rsidP="000B73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E9" w:rsidRDefault="002815E9">
      <w:r>
        <w:separator/>
      </w:r>
    </w:p>
  </w:footnote>
  <w:footnote w:type="continuationSeparator" w:id="0">
    <w:p w:rsidR="002815E9" w:rsidRDefault="0028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27" w:rsidRDefault="002815E9" w:rsidP="000B735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636"/>
    <w:multiLevelType w:val="hybridMultilevel"/>
    <w:tmpl w:val="E342F8BC"/>
    <w:lvl w:ilvl="0" w:tplc="FF9C9894">
      <w:start w:val="9"/>
      <w:numFmt w:val="japaneseCounting"/>
      <w:lvlText w:val="（%1）"/>
      <w:lvlJc w:val="left"/>
      <w:pPr>
        <w:tabs>
          <w:tab w:val="num" w:pos="900"/>
        </w:tabs>
        <w:ind w:left="900" w:hanging="720"/>
      </w:pPr>
      <w:rPr>
        <w:rFonts w:eastAsia="宋体"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>
    <w:nsid w:val="16E339CE"/>
    <w:multiLevelType w:val="hybridMultilevel"/>
    <w:tmpl w:val="41F834DE"/>
    <w:lvl w:ilvl="0" w:tplc="FEFEF7E8">
      <w:start w:val="1"/>
      <w:numFmt w:val="japaneseCounting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">
    <w:nsid w:val="2C503C46"/>
    <w:multiLevelType w:val="hybridMultilevel"/>
    <w:tmpl w:val="A9EC32C2"/>
    <w:lvl w:ilvl="0" w:tplc="F01E553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58E"/>
    <w:rsid w:val="000459A8"/>
    <w:rsid w:val="001B39E1"/>
    <w:rsid w:val="002815E9"/>
    <w:rsid w:val="003639E8"/>
    <w:rsid w:val="00403CB3"/>
    <w:rsid w:val="0055013C"/>
    <w:rsid w:val="00563B5E"/>
    <w:rsid w:val="005D258E"/>
    <w:rsid w:val="0070215A"/>
    <w:rsid w:val="00826030"/>
    <w:rsid w:val="00962EAD"/>
    <w:rsid w:val="009937C6"/>
    <w:rsid w:val="00B444B3"/>
    <w:rsid w:val="00BC4A37"/>
    <w:rsid w:val="00CB044F"/>
    <w:rsid w:val="00E700AB"/>
    <w:rsid w:val="00E7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2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25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D2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258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D258E"/>
  </w:style>
  <w:style w:type="paragraph" w:styleId="a6">
    <w:name w:val="Plain Text"/>
    <w:basedOn w:val="a"/>
    <w:link w:val="Char1"/>
    <w:rsid w:val="005D258E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5D258E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185</Words>
  <Characters>1058</Characters>
  <Application>Microsoft Office Word</Application>
  <DocSecurity>0</DocSecurity>
  <Lines>8</Lines>
  <Paragraphs>2</Paragraphs>
  <ScaleCrop>false</ScaleCrop>
  <Company>Lenovo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许涛</cp:lastModifiedBy>
  <cp:revision>9</cp:revision>
  <dcterms:created xsi:type="dcterms:W3CDTF">2018-08-27T02:54:00Z</dcterms:created>
  <dcterms:modified xsi:type="dcterms:W3CDTF">2018-09-17T03:52:00Z</dcterms:modified>
</cp:coreProperties>
</file>