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EBD" w:rsidRDefault="00744EBD" w:rsidP="00744EBD">
      <w:pPr>
        <w:jc w:val="center"/>
        <w:rPr>
          <w:b/>
        </w:rPr>
      </w:pPr>
      <w:r>
        <w:rPr>
          <w:rFonts w:hint="eastAsia"/>
          <w:b/>
        </w:rPr>
        <w:t>防灾减灾工程及防护工程学科</w:t>
      </w:r>
      <w:r>
        <w:rPr>
          <w:rFonts w:hint="eastAsia"/>
          <w:b/>
        </w:rPr>
        <w:t xml:space="preserve">  </w:t>
      </w:r>
    </w:p>
    <w:p w:rsidR="0076191C" w:rsidRPr="00744EBD" w:rsidRDefault="0076191C" w:rsidP="00744EBD">
      <w:pPr>
        <w:jc w:val="left"/>
        <w:rPr>
          <w:b/>
        </w:rPr>
      </w:pPr>
      <w:r w:rsidRPr="00744EBD">
        <w:rPr>
          <w:rFonts w:hint="eastAsia"/>
          <w:b/>
        </w:rPr>
        <w:t>专业课笔试（满分</w:t>
      </w:r>
      <w:r w:rsidRPr="00744EBD">
        <w:rPr>
          <w:rFonts w:hint="eastAsia"/>
          <w:b/>
        </w:rPr>
        <w:t xml:space="preserve"> 100 </w:t>
      </w:r>
      <w:r w:rsidRPr="00744EBD">
        <w:rPr>
          <w:rFonts w:hint="eastAsia"/>
          <w:b/>
        </w:rPr>
        <w:t>分）</w:t>
      </w:r>
    </w:p>
    <w:p w:rsidR="00D87843" w:rsidRDefault="00D87843" w:rsidP="00744EBD">
      <w:pPr>
        <w:pStyle w:val="a5"/>
        <w:jc w:val="left"/>
      </w:pPr>
      <w:r w:rsidRPr="00744EBD">
        <w:rPr>
          <w:rFonts w:hint="eastAsia"/>
          <w:b/>
        </w:rPr>
        <w:t>笔试科目：</w:t>
      </w:r>
      <w:r>
        <w:rPr>
          <w:rFonts w:hint="eastAsia"/>
        </w:rPr>
        <w:t>建筑材料综合或建筑设计综合</w:t>
      </w:r>
    </w:p>
    <w:p w:rsidR="002F04B1" w:rsidRDefault="00744EBD" w:rsidP="002F04B1">
      <w:pPr>
        <w:spacing w:line="345" w:lineRule="atLeast"/>
        <w:rPr>
          <w:rFonts w:ascii="Helvetica" w:eastAsia="宋体" w:hAnsi="Helvetica" w:cs="Helvetica"/>
          <w:color w:val="000000"/>
          <w:kern w:val="0"/>
          <w:szCs w:val="21"/>
        </w:rPr>
      </w:pPr>
      <w:r>
        <w:rPr>
          <w:rFonts w:hint="eastAsia"/>
          <w:b/>
        </w:rPr>
        <w:t>1</w:t>
      </w:r>
      <w:r>
        <w:rPr>
          <w:rFonts w:hint="eastAsia"/>
          <w:b/>
        </w:rPr>
        <w:t>、</w:t>
      </w:r>
      <w:r w:rsidR="00D87843" w:rsidRPr="00FF0DE1">
        <w:rPr>
          <w:rFonts w:hint="eastAsia"/>
          <w:b/>
        </w:rPr>
        <w:t>建筑材料综合</w:t>
      </w:r>
    </w:p>
    <w:p w:rsidR="00744EBD" w:rsidRDefault="00744EBD" w:rsidP="00744EBD">
      <w:pPr>
        <w:ind w:firstLineChars="200" w:firstLine="420"/>
      </w:pPr>
      <w:r>
        <w:rPr>
          <w:rFonts w:hint="eastAsia"/>
        </w:rPr>
        <w:t>建筑材料综合主要考察考生对土木工程材料的基础理论和专业知识的掌握程度，以及运用这些理论和知识解决实际问题的能力。同时还将考察考生对常规建筑材料表征技术的掌握程度和应用能力，</w:t>
      </w:r>
      <w:r w:rsidR="008C04A3">
        <w:rPr>
          <w:rFonts w:hint="eastAsia"/>
        </w:rPr>
        <w:t>防护与加固工程基本知识的掌握，</w:t>
      </w:r>
      <w:r>
        <w:rPr>
          <w:rFonts w:hint="eastAsia"/>
        </w:rPr>
        <w:t>以及材料科学的含义、固体材料原子与分子结构基础等的基本概念。</w:t>
      </w:r>
      <w:bookmarkStart w:id="0" w:name="_GoBack"/>
      <w:bookmarkEnd w:id="0"/>
    </w:p>
    <w:p w:rsidR="00744EBD" w:rsidRDefault="002F04B1" w:rsidP="002F04B1">
      <w:pPr>
        <w:spacing w:line="345" w:lineRule="atLeast"/>
        <w:rPr>
          <w:rFonts w:ascii="Helvetica" w:eastAsia="宋体" w:hAnsi="Helvetica" w:cs="Helvetica"/>
          <w:b/>
          <w:color w:val="000000"/>
          <w:kern w:val="0"/>
          <w:szCs w:val="21"/>
        </w:rPr>
      </w:pPr>
      <w:r w:rsidRPr="00744EBD">
        <w:rPr>
          <w:rFonts w:ascii="Helvetica" w:eastAsia="宋体" w:hAnsi="Helvetica" w:cs="Helvetica"/>
          <w:b/>
          <w:color w:val="000000"/>
          <w:kern w:val="0"/>
          <w:szCs w:val="21"/>
        </w:rPr>
        <w:t>复试参考书：</w:t>
      </w:r>
    </w:p>
    <w:p w:rsidR="002F04B1" w:rsidRPr="002F04B1" w:rsidRDefault="00744EBD" w:rsidP="002F04B1">
      <w:pPr>
        <w:spacing w:line="345" w:lineRule="atLeast"/>
        <w:rPr>
          <w:rFonts w:ascii="Helvetica" w:eastAsia="宋体" w:hAnsi="Helvetica" w:cs="Helvetica"/>
          <w:color w:val="000000"/>
          <w:kern w:val="0"/>
          <w:szCs w:val="21"/>
        </w:rPr>
      </w:pPr>
      <w:r w:rsidRPr="00744EBD">
        <w:rPr>
          <w:rFonts w:ascii="Helvetica" w:eastAsia="宋体" w:hAnsi="Helvetica" w:cs="Helvetica" w:hint="eastAsia"/>
          <w:color w:val="000000"/>
          <w:kern w:val="0"/>
          <w:szCs w:val="21"/>
        </w:rPr>
        <w:t>《</w:t>
      </w:r>
      <w:r w:rsidR="002F04B1" w:rsidRPr="00744EBD">
        <w:rPr>
          <w:rFonts w:ascii="Helvetica" w:eastAsia="宋体" w:hAnsi="Helvetica" w:cs="Helvetica"/>
          <w:color w:val="000000"/>
          <w:kern w:val="0"/>
          <w:szCs w:val="21"/>
        </w:rPr>
        <w:t>土木</w:t>
      </w:r>
      <w:r w:rsidR="002F04B1" w:rsidRPr="002F04B1">
        <w:rPr>
          <w:rFonts w:ascii="Helvetica" w:eastAsia="宋体" w:hAnsi="Helvetica" w:cs="Helvetica"/>
          <w:color w:val="000000"/>
          <w:kern w:val="0"/>
          <w:szCs w:val="21"/>
        </w:rPr>
        <w:t>工程材料</w:t>
      </w:r>
      <w:r>
        <w:rPr>
          <w:rFonts w:ascii="Helvetica" w:eastAsia="宋体" w:hAnsi="Helvetica" w:cs="Helvetica" w:hint="eastAsia"/>
          <w:color w:val="000000"/>
          <w:kern w:val="0"/>
          <w:szCs w:val="21"/>
        </w:rPr>
        <w:t>》</w:t>
      </w:r>
      <w:r w:rsidR="002F04B1" w:rsidRPr="002F04B1">
        <w:rPr>
          <w:rFonts w:ascii="Helvetica" w:eastAsia="宋体" w:hAnsi="Helvetica" w:cs="Helvetica"/>
          <w:color w:val="000000"/>
          <w:kern w:val="0"/>
          <w:szCs w:val="21"/>
        </w:rPr>
        <w:t>(</w:t>
      </w:r>
      <w:r w:rsidR="002F04B1" w:rsidRPr="002F04B1">
        <w:rPr>
          <w:rFonts w:ascii="Helvetica" w:eastAsia="宋体" w:hAnsi="Helvetica" w:cs="Helvetica"/>
          <w:color w:val="000000"/>
          <w:kern w:val="0"/>
          <w:szCs w:val="21"/>
        </w:rPr>
        <w:t>第</w:t>
      </w:r>
      <w:r w:rsidR="002F04B1" w:rsidRPr="002F04B1">
        <w:rPr>
          <w:rFonts w:ascii="Helvetica" w:eastAsia="宋体" w:hAnsi="Helvetica" w:cs="Helvetica"/>
          <w:color w:val="000000"/>
          <w:kern w:val="0"/>
          <w:szCs w:val="21"/>
        </w:rPr>
        <w:t>3</w:t>
      </w:r>
      <w:r w:rsidR="002F04B1" w:rsidRPr="002F04B1">
        <w:rPr>
          <w:rFonts w:ascii="Helvetica" w:eastAsia="宋体" w:hAnsi="Helvetica" w:cs="Helvetica"/>
          <w:color w:val="000000"/>
          <w:kern w:val="0"/>
          <w:szCs w:val="21"/>
        </w:rPr>
        <w:t>版），吴科如，张雄，同济大学出版社，</w:t>
      </w:r>
      <w:r w:rsidR="002F04B1" w:rsidRPr="002F04B1">
        <w:rPr>
          <w:rFonts w:ascii="Helvetica" w:eastAsia="宋体" w:hAnsi="Helvetica" w:cs="Helvetica"/>
          <w:color w:val="000000"/>
          <w:kern w:val="0"/>
          <w:szCs w:val="21"/>
        </w:rPr>
        <w:t>2013.</w:t>
      </w:r>
    </w:p>
    <w:p w:rsidR="00D87843" w:rsidRDefault="00D87843" w:rsidP="00D87843">
      <w:r>
        <w:rPr>
          <w:rFonts w:hint="eastAsia"/>
        </w:rPr>
        <w:t>《材料研究方法》</w:t>
      </w:r>
      <w:r>
        <w:rPr>
          <w:rFonts w:hint="eastAsia"/>
        </w:rPr>
        <w:t>,</w:t>
      </w:r>
      <w:r>
        <w:rPr>
          <w:rFonts w:hint="eastAsia"/>
        </w:rPr>
        <w:t>王培铭、许乾慰主编</w:t>
      </w:r>
      <w:r>
        <w:rPr>
          <w:rFonts w:hint="eastAsia"/>
        </w:rPr>
        <w:t>,</w:t>
      </w:r>
      <w:r>
        <w:rPr>
          <w:rFonts w:hint="eastAsia"/>
        </w:rPr>
        <w:t>科学出版社</w:t>
      </w:r>
    </w:p>
    <w:p w:rsidR="00D87843" w:rsidRPr="001E6463" w:rsidRDefault="00D87843" w:rsidP="00D87843">
      <w:pPr>
        <w:rPr>
          <w:b/>
        </w:rPr>
      </w:pPr>
      <w:r w:rsidRPr="001E6463">
        <w:rPr>
          <w:rFonts w:hint="eastAsia"/>
          <w:b/>
        </w:rPr>
        <w:t>考试题型：</w:t>
      </w:r>
    </w:p>
    <w:p w:rsidR="00D87843" w:rsidRDefault="00D87843" w:rsidP="00D87843">
      <w:r>
        <w:rPr>
          <w:rFonts w:hint="eastAsia"/>
        </w:rPr>
        <w:t>专业术语或基本概念的解释、简答题、论述或辨析题、综合分析题等。</w:t>
      </w:r>
    </w:p>
    <w:p w:rsidR="001E6463" w:rsidRDefault="001E6463" w:rsidP="00FF0DE1">
      <w:pPr>
        <w:pStyle w:val="a5"/>
        <w:jc w:val="left"/>
        <w:rPr>
          <w:b/>
        </w:rPr>
      </w:pPr>
    </w:p>
    <w:p w:rsidR="00FF0DE1" w:rsidRPr="00FF0DE1" w:rsidRDefault="00744EBD" w:rsidP="00FF0DE1">
      <w:pPr>
        <w:pStyle w:val="a5"/>
        <w:jc w:val="left"/>
        <w:rPr>
          <w:b/>
        </w:rPr>
      </w:pPr>
      <w:r>
        <w:rPr>
          <w:rFonts w:hint="eastAsia"/>
          <w:b/>
        </w:rPr>
        <w:t>2、</w:t>
      </w:r>
      <w:r w:rsidR="00FF0DE1" w:rsidRPr="00FF0DE1">
        <w:rPr>
          <w:rFonts w:hint="eastAsia"/>
          <w:b/>
        </w:rPr>
        <w:t>建筑设计综合</w:t>
      </w:r>
    </w:p>
    <w:p w:rsidR="001E6463" w:rsidRPr="001E6463" w:rsidRDefault="001E6463" w:rsidP="001E6463">
      <w:pPr>
        <w:ind w:firstLineChars="250" w:firstLine="525"/>
      </w:pPr>
      <w:r>
        <w:rPr>
          <w:rFonts w:hint="eastAsia"/>
        </w:rPr>
        <w:t>建筑设计综合复试参考</w:t>
      </w:r>
      <w:r w:rsidRPr="002F04B1">
        <w:rPr>
          <w:rFonts w:hint="eastAsia"/>
        </w:rPr>
        <w:t>相关教材、相关参考书及授课内容，涵盖建筑概论、建筑设计原理、建筑历史与理论、</w:t>
      </w:r>
      <w:r w:rsidRPr="002F04B1">
        <w:t> </w:t>
      </w:r>
      <w:r w:rsidRPr="002F04B1">
        <w:rPr>
          <w:rFonts w:hint="eastAsia"/>
        </w:rPr>
        <w:t>建筑遗产保护及其理论、建筑评论、建筑技术、城市设计、室内设计等相关基础知识及设计基础。</w:t>
      </w:r>
    </w:p>
    <w:p w:rsidR="00FF0DE1" w:rsidRPr="00FF0DE1" w:rsidRDefault="004A7E19" w:rsidP="00FF0DE1">
      <w:pPr>
        <w:rPr>
          <w:b/>
        </w:rPr>
      </w:pPr>
      <w:r>
        <w:rPr>
          <w:rFonts w:hint="eastAsia"/>
          <w:b/>
        </w:rPr>
        <w:t>复试参考书：</w:t>
      </w:r>
    </w:p>
    <w:p w:rsidR="002F04B1" w:rsidRPr="002F04B1" w:rsidRDefault="002F04B1" w:rsidP="002F04B1">
      <w:r w:rsidRPr="002F04B1">
        <w:rPr>
          <w:rFonts w:hint="eastAsia"/>
        </w:rPr>
        <w:t>《建筑概论》（第二版），崔艳秋等编著，中国建筑工业出版社，</w:t>
      </w:r>
      <w:r w:rsidRPr="002F04B1">
        <w:t>2007</w:t>
      </w:r>
    </w:p>
    <w:p w:rsidR="002F04B1" w:rsidRPr="002F04B1" w:rsidRDefault="002F04B1" w:rsidP="002F04B1">
      <w:r w:rsidRPr="002F04B1">
        <w:rPr>
          <w:rFonts w:hint="eastAsia"/>
        </w:rPr>
        <w:t>《建筑初步》（第三版）田学哲、郭逊主编，中国建筑工业出版社，</w:t>
      </w:r>
      <w:r w:rsidRPr="002F04B1">
        <w:t>2010</w:t>
      </w:r>
    </w:p>
    <w:p w:rsidR="002F04B1" w:rsidRPr="002F04B1" w:rsidRDefault="002F04B1" w:rsidP="002F04B1">
      <w:r w:rsidRPr="002F04B1">
        <w:rPr>
          <w:rFonts w:hint="eastAsia"/>
        </w:rPr>
        <w:t>《公共建筑设计原理》（第四版）张文忠主编，中国建筑工业出版社，</w:t>
      </w:r>
      <w:r w:rsidRPr="002F04B1">
        <w:t>2008</w:t>
      </w:r>
    </w:p>
    <w:p w:rsidR="002F04B1" w:rsidRPr="002F04B1" w:rsidRDefault="002F04B1" w:rsidP="002F04B1">
      <w:r w:rsidRPr="002F04B1">
        <w:rPr>
          <w:rFonts w:hint="eastAsia"/>
        </w:rPr>
        <w:t>《中国建筑史》潘谷西主编，中国建筑工业出版社</w:t>
      </w:r>
    </w:p>
    <w:p w:rsidR="002F04B1" w:rsidRPr="002F04B1" w:rsidRDefault="002F04B1" w:rsidP="002F04B1">
      <w:r w:rsidRPr="002F04B1">
        <w:rPr>
          <w:rFonts w:hint="eastAsia"/>
        </w:rPr>
        <w:t>《外国建筑史》陈志华著，中国建筑工业出版社</w:t>
      </w:r>
    </w:p>
    <w:p w:rsidR="002F04B1" w:rsidRPr="002F04B1" w:rsidRDefault="002F04B1" w:rsidP="002F04B1">
      <w:r w:rsidRPr="002F04B1">
        <w:rPr>
          <w:rFonts w:hint="eastAsia"/>
        </w:rPr>
        <w:t>《外国近现代建筑史》，罗小未主编，中国建筑工业出版社</w:t>
      </w:r>
    </w:p>
    <w:p w:rsidR="002F04B1" w:rsidRPr="002F04B1" w:rsidRDefault="002F04B1" w:rsidP="002F04B1">
      <w:r w:rsidRPr="002F04B1">
        <w:rPr>
          <w:rFonts w:hint="eastAsia"/>
        </w:rPr>
        <w:t>《建筑批评学》</w:t>
      </w:r>
      <w:proofErr w:type="gramStart"/>
      <w:r w:rsidRPr="002F04B1">
        <w:rPr>
          <w:rFonts w:hint="eastAsia"/>
        </w:rPr>
        <w:t>郑时龄著</w:t>
      </w:r>
      <w:proofErr w:type="gramEnd"/>
      <w:r w:rsidRPr="002F04B1">
        <w:rPr>
          <w:rFonts w:hint="eastAsia"/>
        </w:rPr>
        <w:t>，中国建筑工业出版社</w:t>
      </w:r>
    </w:p>
    <w:p w:rsidR="002F04B1" w:rsidRPr="002F04B1" w:rsidRDefault="002F04B1" w:rsidP="002F04B1">
      <w:r w:rsidRPr="002F04B1">
        <w:rPr>
          <w:rFonts w:hint="eastAsia"/>
        </w:rPr>
        <w:t>《室内设计原理》陈易著，中国建筑工业出版社</w:t>
      </w:r>
    </w:p>
    <w:p w:rsidR="002F04B1" w:rsidRPr="002F04B1" w:rsidRDefault="002F04B1" w:rsidP="002F04B1">
      <w:r w:rsidRPr="002F04B1">
        <w:rPr>
          <w:rFonts w:hint="eastAsia"/>
        </w:rPr>
        <w:t>《建筑物理》</w:t>
      </w:r>
      <w:r w:rsidRPr="002F04B1">
        <w:t>,</w:t>
      </w:r>
      <w:r w:rsidRPr="002F04B1">
        <w:rPr>
          <w:rFonts w:hint="eastAsia"/>
        </w:rPr>
        <w:t>柳孝图</w:t>
      </w:r>
      <w:r w:rsidRPr="002F04B1">
        <w:t>,</w:t>
      </w:r>
      <w:r w:rsidRPr="002F04B1">
        <w:rPr>
          <w:rFonts w:hint="eastAsia"/>
        </w:rPr>
        <w:t>中国建筑工业出版社</w:t>
      </w:r>
    </w:p>
    <w:p w:rsidR="002F04B1" w:rsidRPr="002F04B1" w:rsidRDefault="002F04B1" w:rsidP="002F04B1">
      <w:r w:rsidRPr="002F04B1">
        <w:rPr>
          <w:rFonts w:hint="eastAsia"/>
        </w:rPr>
        <w:t>《节能建筑设计和技术》</w:t>
      </w:r>
      <w:r w:rsidRPr="002F04B1">
        <w:t>,</w:t>
      </w:r>
      <w:r w:rsidRPr="002F04B1">
        <w:rPr>
          <w:rFonts w:hint="eastAsia"/>
        </w:rPr>
        <w:t>宋德萱</w:t>
      </w:r>
      <w:r w:rsidRPr="002F04B1">
        <w:t>,</w:t>
      </w:r>
      <w:r w:rsidRPr="002F04B1">
        <w:rPr>
          <w:rFonts w:hint="eastAsia"/>
        </w:rPr>
        <w:t>同济大学出版社</w:t>
      </w:r>
    </w:p>
    <w:p w:rsidR="002F04B1" w:rsidRPr="002F04B1" w:rsidRDefault="002F04B1" w:rsidP="002F04B1">
      <w:r w:rsidRPr="002F04B1">
        <w:rPr>
          <w:rFonts w:hint="eastAsia"/>
        </w:rPr>
        <w:t>《建筑构造》</w:t>
      </w:r>
      <w:r w:rsidRPr="002F04B1">
        <w:t>,</w:t>
      </w:r>
      <w:r w:rsidRPr="002F04B1">
        <w:rPr>
          <w:rFonts w:hint="eastAsia"/>
        </w:rPr>
        <w:t>颜宏亮</w:t>
      </w:r>
      <w:r w:rsidRPr="002F04B1">
        <w:t>,</w:t>
      </w:r>
      <w:r w:rsidRPr="002F04B1">
        <w:rPr>
          <w:rFonts w:hint="eastAsia"/>
        </w:rPr>
        <w:t>同济大学出版社</w:t>
      </w:r>
      <w:r w:rsidRPr="002F04B1">
        <w:t>,2010</w:t>
      </w:r>
      <w:r w:rsidRPr="002F04B1">
        <w:rPr>
          <w:rFonts w:hint="eastAsia"/>
        </w:rPr>
        <w:t>年</w:t>
      </w:r>
    </w:p>
    <w:p w:rsidR="002F04B1" w:rsidRPr="002F04B1" w:rsidRDefault="002F04B1" w:rsidP="002F04B1">
      <w:r w:rsidRPr="002F04B1">
        <w:rPr>
          <w:rFonts w:hint="eastAsia"/>
        </w:rPr>
        <w:t>《建筑特种构造》（第二版）</w:t>
      </w:r>
      <w:r w:rsidRPr="002F04B1">
        <w:t>,</w:t>
      </w:r>
      <w:r w:rsidRPr="002F04B1">
        <w:rPr>
          <w:rFonts w:hint="eastAsia"/>
        </w:rPr>
        <w:t>颜宏亮</w:t>
      </w:r>
      <w:r w:rsidRPr="002F04B1">
        <w:t>,</w:t>
      </w:r>
      <w:r w:rsidRPr="002F04B1">
        <w:rPr>
          <w:rFonts w:hint="eastAsia"/>
        </w:rPr>
        <w:t>同济大学出版社</w:t>
      </w:r>
      <w:r w:rsidRPr="002F04B1">
        <w:t>,2008</w:t>
      </w:r>
      <w:r w:rsidRPr="002F04B1">
        <w:rPr>
          <w:rFonts w:hint="eastAsia"/>
        </w:rPr>
        <w:t>年</w:t>
      </w:r>
    </w:p>
    <w:p w:rsidR="001E6463" w:rsidRPr="001E6463" w:rsidRDefault="001E6463" w:rsidP="001E6463">
      <w:pPr>
        <w:rPr>
          <w:b/>
        </w:rPr>
      </w:pPr>
      <w:r w:rsidRPr="001E6463">
        <w:rPr>
          <w:rFonts w:hint="eastAsia"/>
          <w:b/>
        </w:rPr>
        <w:t>考试题型：</w:t>
      </w:r>
    </w:p>
    <w:p w:rsidR="001E6463" w:rsidRDefault="001E6463" w:rsidP="001E6463">
      <w:r>
        <w:rPr>
          <w:rFonts w:hint="eastAsia"/>
        </w:rPr>
        <w:t>专业术语或基本概念的解释、简答题、论述或辨析题、综合分析题等。</w:t>
      </w:r>
    </w:p>
    <w:p w:rsidR="00D87843" w:rsidRPr="002F04B1" w:rsidRDefault="00D87843" w:rsidP="00D87843"/>
    <w:sectPr w:rsidR="00D87843" w:rsidRPr="002F04B1" w:rsidSect="000A5F2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393" w:rsidRDefault="00BF3393" w:rsidP="00D87843">
      <w:r>
        <w:separator/>
      </w:r>
    </w:p>
  </w:endnote>
  <w:endnote w:type="continuationSeparator" w:id="0">
    <w:p w:rsidR="00BF3393" w:rsidRDefault="00BF3393" w:rsidP="00D878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Helvetica">
    <w:panose1 w:val="020B06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393" w:rsidRDefault="00BF3393" w:rsidP="00D87843">
      <w:r>
        <w:separator/>
      </w:r>
    </w:p>
  </w:footnote>
  <w:footnote w:type="continuationSeparator" w:id="0">
    <w:p w:rsidR="00BF3393" w:rsidRDefault="00BF3393" w:rsidP="00D878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6191C"/>
    <w:rsid w:val="000A5F20"/>
    <w:rsid w:val="001E6463"/>
    <w:rsid w:val="002A7400"/>
    <w:rsid w:val="002F04B1"/>
    <w:rsid w:val="00334B0E"/>
    <w:rsid w:val="004A7E19"/>
    <w:rsid w:val="00744EBD"/>
    <w:rsid w:val="0076191C"/>
    <w:rsid w:val="008C04A3"/>
    <w:rsid w:val="008E24CA"/>
    <w:rsid w:val="00A424A4"/>
    <w:rsid w:val="00BF3393"/>
    <w:rsid w:val="00CF5634"/>
    <w:rsid w:val="00D87843"/>
    <w:rsid w:val="00E65906"/>
    <w:rsid w:val="00FF0D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F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78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87843"/>
    <w:rPr>
      <w:sz w:val="18"/>
      <w:szCs w:val="18"/>
    </w:rPr>
  </w:style>
  <w:style w:type="paragraph" w:styleId="a4">
    <w:name w:val="footer"/>
    <w:basedOn w:val="a"/>
    <w:link w:val="Char0"/>
    <w:uiPriority w:val="99"/>
    <w:unhideWhenUsed/>
    <w:rsid w:val="00D87843"/>
    <w:pPr>
      <w:tabs>
        <w:tab w:val="center" w:pos="4153"/>
        <w:tab w:val="right" w:pos="8306"/>
      </w:tabs>
      <w:snapToGrid w:val="0"/>
      <w:jc w:val="left"/>
    </w:pPr>
    <w:rPr>
      <w:sz w:val="18"/>
      <w:szCs w:val="18"/>
    </w:rPr>
  </w:style>
  <w:style w:type="character" w:customStyle="1" w:styleId="Char0">
    <w:name w:val="页脚 Char"/>
    <w:basedOn w:val="a0"/>
    <w:link w:val="a4"/>
    <w:uiPriority w:val="99"/>
    <w:rsid w:val="00D87843"/>
    <w:rPr>
      <w:sz w:val="18"/>
      <w:szCs w:val="18"/>
    </w:rPr>
  </w:style>
  <w:style w:type="paragraph" w:styleId="a5">
    <w:name w:val="Plain Text"/>
    <w:aliases w:val="Char Char"/>
    <w:basedOn w:val="a"/>
    <w:link w:val="Char1"/>
    <w:uiPriority w:val="99"/>
    <w:rsid w:val="00D87843"/>
    <w:rPr>
      <w:rFonts w:ascii="宋体" w:eastAsia="宋体" w:hAnsi="Courier New" w:cs="Courier New"/>
      <w:szCs w:val="21"/>
    </w:rPr>
  </w:style>
  <w:style w:type="character" w:customStyle="1" w:styleId="Char1">
    <w:name w:val="纯文本 Char"/>
    <w:aliases w:val="Char Char Char"/>
    <w:basedOn w:val="a0"/>
    <w:link w:val="a5"/>
    <w:uiPriority w:val="99"/>
    <w:rsid w:val="00D87843"/>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78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87843"/>
    <w:rPr>
      <w:sz w:val="18"/>
      <w:szCs w:val="18"/>
    </w:rPr>
  </w:style>
  <w:style w:type="paragraph" w:styleId="a4">
    <w:name w:val="footer"/>
    <w:basedOn w:val="a"/>
    <w:link w:val="Char0"/>
    <w:uiPriority w:val="99"/>
    <w:unhideWhenUsed/>
    <w:rsid w:val="00D87843"/>
    <w:pPr>
      <w:tabs>
        <w:tab w:val="center" w:pos="4153"/>
        <w:tab w:val="right" w:pos="8306"/>
      </w:tabs>
      <w:snapToGrid w:val="0"/>
      <w:jc w:val="left"/>
    </w:pPr>
    <w:rPr>
      <w:sz w:val="18"/>
      <w:szCs w:val="18"/>
    </w:rPr>
  </w:style>
  <w:style w:type="character" w:customStyle="1" w:styleId="Char0">
    <w:name w:val="页脚 Char"/>
    <w:basedOn w:val="a0"/>
    <w:link w:val="a4"/>
    <w:uiPriority w:val="99"/>
    <w:rsid w:val="00D87843"/>
    <w:rPr>
      <w:sz w:val="18"/>
      <w:szCs w:val="18"/>
    </w:rPr>
  </w:style>
  <w:style w:type="paragraph" w:styleId="a5">
    <w:name w:val="Plain Text"/>
    <w:aliases w:val="Char Char"/>
    <w:basedOn w:val="a"/>
    <w:link w:val="Char1"/>
    <w:uiPriority w:val="99"/>
    <w:rsid w:val="00D87843"/>
    <w:rPr>
      <w:rFonts w:ascii="宋体" w:eastAsia="宋体" w:hAnsi="Courier New" w:cs="Courier New"/>
      <w:szCs w:val="21"/>
    </w:rPr>
  </w:style>
  <w:style w:type="character" w:customStyle="1" w:styleId="Char1">
    <w:name w:val="纯文本 Char"/>
    <w:aliases w:val="Char Char Char"/>
    <w:basedOn w:val="a0"/>
    <w:link w:val="a5"/>
    <w:uiPriority w:val="99"/>
    <w:rsid w:val="00D87843"/>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divs>
    <w:div w:id="130294204">
      <w:bodyDiv w:val="1"/>
      <w:marLeft w:val="0"/>
      <w:marRight w:val="0"/>
      <w:marTop w:val="0"/>
      <w:marBottom w:val="0"/>
      <w:divBdr>
        <w:top w:val="none" w:sz="0" w:space="0" w:color="auto"/>
        <w:left w:val="none" w:sz="0" w:space="0" w:color="auto"/>
        <w:bottom w:val="none" w:sz="0" w:space="0" w:color="auto"/>
        <w:right w:val="none" w:sz="0" w:space="0" w:color="auto"/>
      </w:divBdr>
      <w:divsChild>
        <w:div w:id="454980414">
          <w:marLeft w:val="0"/>
          <w:marRight w:val="0"/>
          <w:marTop w:val="0"/>
          <w:marBottom w:val="0"/>
          <w:divBdr>
            <w:top w:val="none" w:sz="0" w:space="0" w:color="auto"/>
            <w:left w:val="none" w:sz="0" w:space="0" w:color="auto"/>
            <w:bottom w:val="none" w:sz="0" w:space="0" w:color="auto"/>
            <w:right w:val="none" w:sz="0" w:space="0" w:color="auto"/>
          </w:divBdr>
        </w:div>
        <w:div w:id="1258057838">
          <w:marLeft w:val="0"/>
          <w:marRight w:val="0"/>
          <w:marTop w:val="0"/>
          <w:marBottom w:val="0"/>
          <w:divBdr>
            <w:top w:val="none" w:sz="0" w:space="0" w:color="auto"/>
            <w:left w:val="none" w:sz="0" w:space="0" w:color="auto"/>
            <w:bottom w:val="none" w:sz="0" w:space="0" w:color="auto"/>
            <w:right w:val="none" w:sz="0" w:space="0" w:color="auto"/>
          </w:divBdr>
        </w:div>
        <w:div w:id="1327977378">
          <w:marLeft w:val="0"/>
          <w:marRight w:val="0"/>
          <w:marTop w:val="0"/>
          <w:marBottom w:val="0"/>
          <w:divBdr>
            <w:top w:val="none" w:sz="0" w:space="0" w:color="auto"/>
            <w:left w:val="none" w:sz="0" w:space="0" w:color="auto"/>
            <w:bottom w:val="none" w:sz="0" w:space="0" w:color="auto"/>
            <w:right w:val="none" w:sz="0" w:space="0" w:color="auto"/>
          </w:divBdr>
        </w:div>
      </w:divsChild>
    </w:div>
    <w:div w:id="1170486953">
      <w:bodyDiv w:val="1"/>
      <w:marLeft w:val="0"/>
      <w:marRight w:val="0"/>
      <w:marTop w:val="0"/>
      <w:marBottom w:val="0"/>
      <w:divBdr>
        <w:top w:val="none" w:sz="0" w:space="0" w:color="auto"/>
        <w:left w:val="none" w:sz="0" w:space="0" w:color="auto"/>
        <w:bottom w:val="none" w:sz="0" w:space="0" w:color="auto"/>
        <w:right w:val="none" w:sz="0" w:space="0" w:color="auto"/>
      </w:divBdr>
      <w:divsChild>
        <w:div w:id="772167080">
          <w:marLeft w:val="0"/>
          <w:marRight w:val="0"/>
          <w:marTop w:val="0"/>
          <w:marBottom w:val="0"/>
          <w:divBdr>
            <w:top w:val="none" w:sz="0" w:space="0" w:color="auto"/>
            <w:left w:val="none" w:sz="0" w:space="0" w:color="auto"/>
            <w:bottom w:val="none" w:sz="0" w:space="0" w:color="auto"/>
            <w:right w:val="none" w:sz="0" w:space="0" w:color="auto"/>
          </w:divBdr>
        </w:div>
        <w:div w:id="550112570">
          <w:marLeft w:val="0"/>
          <w:marRight w:val="0"/>
          <w:marTop w:val="0"/>
          <w:marBottom w:val="0"/>
          <w:divBdr>
            <w:top w:val="none" w:sz="0" w:space="0" w:color="auto"/>
            <w:left w:val="none" w:sz="0" w:space="0" w:color="auto"/>
            <w:bottom w:val="none" w:sz="0" w:space="0" w:color="auto"/>
            <w:right w:val="none" w:sz="0" w:space="0" w:color="auto"/>
          </w:divBdr>
        </w:div>
        <w:div w:id="1960067305">
          <w:marLeft w:val="0"/>
          <w:marRight w:val="0"/>
          <w:marTop w:val="0"/>
          <w:marBottom w:val="0"/>
          <w:divBdr>
            <w:top w:val="none" w:sz="0" w:space="0" w:color="auto"/>
            <w:left w:val="none" w:sz="0" w:space="0" w:color="auto"/>
            <w:bottom w:val="none" w:sz="0" w:space="0" w:color="auto"/>
            <w:right w:val="none" w:sz="0" w:space="0" w:color="auto"/>
          </w:divBdr>
        </w:div>
      </w:divsChild>
    </w:div>
    <w:div w:id="1559318993">
      <w:bodyDiv w:val="1"/>
      <w:marLeft w:val="0"/>
      <w:marRight w:val="0"/>
      <w:marTop w:val="0"/>
      <w:marBottom w:val="0"/>
      <w:divBdr>
        <w:top w:val="none" w:sz="0" w:space="0" w:color="auto"/>
        <w:left w:val="none" w:sz="0" w:space="0" w:color="auto"/>
        <w:bottom w:val="none" w:sz="0" w:space="0" w:color="auto"/>
        <w:right w:val="none" w:sz="0" w:space="0" w:color="auto"/>
      </w:divBdr>
      <w:divsChild>
        <w:div w:id="6148693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USST</cp:lastModifiedBy>
  <cp:revision>7</cp:revision>
  <dcterms:created xsi:type="dcterms:W3CDTF">2015-06-30T09:30:00Z</dcterms:created>
  <dcterms:modified xsi:type="dcterms:W3CDTF">2015-07-10T07:01:00Z</dcterms:modified>
</cp:coreProperties>
</file>