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7B" w:rsidRDefault="00C209F2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4"/>
          <w:szCs w:val="24"/>
        </w:rPr>
        <w:t>：</w:t>
      </w:r>
    </w:p>
    <w:p w:rsidR="00D4287B" w:rsidRDefault="00C209F2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年硕士研究生入学</w:t>
      </w:r>
      <w:proofErr w:type="gramStart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初试自</w:t>
      </w:r>
      <w:proofErr w:type="gramEnd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命题科目考试大纲</w:t>
      </w:r>
    </w:p>
    <w:p w:rsidR="00D4287B" w:rsidRDefault="00C209F2">
      <w:pPr>
        <w:widowControl/>
        <w:spacing w:line="300" w:lineRule="atLeast"/>
        <w:jc w:val="left"/>
        <w:rPr>
          <w:rFonts w:ascii="新宋体" w:eastAsia="新宋体" w:hAnsi="新宋体" w:cs="宋体"/>
          <w:color w:val="000000" w:themeColor="text1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命题学院（盖章）：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              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考试科目名称：</w:t>
      </w: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新宋体" w:eastAsia="新宋体" w:hAnsi="新宋体" w:cs="宋体" w:hint="eastAsia"/>
          <w:color w:val="000000" w:themeColor="text1"/>
          <w:kern w:val="0"/>
          <w:sz w:val="24"/>
          <w:szCs w:val="24"/>
        </w:rPr>
        <w:t>普通生物学</w:t>
      </w:r>
    </w:p>
    <w:p w:rsidR="00D4287B" w:rsidRDefault="00D4287B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8"/>
      </w:tblGrid>
      <w:tr w:rsidR="00D4287B" w:rsidTr="00C209F2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87B" w:rsidRDefault="00C209F2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 w:themeColor="text1"/>
                <w:kern w:val="0"/>
                <w:sz w:val="24"/>
                <w:szCs w:val="24"/>
              </w:rPr>
              <w:t>一、考试基本要求</w:t>
            </w:r>
          </w:p>
          <w:p w:rsidR="00D4287B" w:rsidRDefault="00C209F2">
            <w:pPr>
              <w:pStyle w:val="a5"/>
              <w:widowControl/>
              <w:wordWrap w:val="0"/>
              <w:spacing w:line="288" w:lineRule="auto"/>
              <w:ind w:firstLineChars="0" w:firstLine="0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（一）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试卷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分值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及考试时间</w:t>
            </w:r>
          </w:p>
          <w:p w:rsidR="00D4287B" w:rsidRDefault="00C209F2">
            <w:pPr>
              <w:widowControl/>
              <w:wordWrap w:val="0"/>
              <w:spacing w:line="288" w:lineRule="auto"/>
              <w:ind w:firstLineChars="150" w:firstLine="360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本试卷满分为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分，考试时间为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180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分钟。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（二）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答题方式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D4287B" w:rsidRDefault="00C209F2">
            <w:pPr>
              <w:widowControl/>
              <w:wordWrap w:val="0"/>
              <w:spacing w:line="288" w:lineRule="auto"/>
              <w:ind w:firstLineChars="150" w:firstLine="360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答题方式为闭卷、笔试。</w:t>
            </w:r>
          </w:p>
          <w:p w:rsidR="00D4287B" w:rsidRDefault="00C209F2">
            <w:pPr>
              <w:widowControl/>
              <w:numPr>
                <w:ilvl w:val="0"/>
                <w:numId w:val="1"/>
              </w:numPr>
              <w:wordWrap w:val="0"/>
              <w:spacing w:line="288" w:lineRule="auto"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新宋体" w:eastAsia="新宋体" w:hAnsi="新宋体" w:cs="宋体" w:hint="eastAsia"/>
                <w:color w:val="000000" w:themeColor="text1"/>
                <w:kern w:val="0"/>
                <w:sz w:val="24"/>
                <w:szCs w:val="24"/>
              </w:rPr>
              <w:t>考试内容和考试要求</w:t>
            </w:r>
            <w:bookmarkEnd w:id="0"/>
            <w:bookmarkEnd w:id="1"/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（一）考试内容</w:t>
            </w:r>
          </w:p>
          <w:p w:rsidR="00D4287B" w:rsidRDefault="00C209F2">
            <w:pPr>
              <w:widowControl/>
              <w:wordWrap w:val="0"/>
              <w:spacing w:line="288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细胞与生物大分子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               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约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20%</w:t>
            </w:r>
          </w:p>
          <w:p w:rsidR="00D4287B" w:rsidRDefault="00C209F2">
            <w:pPr>
              <w:widowControl/>
              <w:wordWrap w:val="0"/>
              <w:spacing w:line="288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动、植物的形态结构功能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             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约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30%</w:t>
            </w:r>
          </w:p>
          <w:p w:rsidR="00D4287B" w:rsidRDefault="00C209F2">
            <w:pPr>
              <w:widowControl/>
              <w:wordWrap w:val="0"/>
              <w:spacing w:line="288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遗传和进化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               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约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30% </w:t>
            </w:r>
          </w:p>
          <w:p w:rsidR="00D4287B" w:rsidRDefault="00C209F2">
            <w:pPr>
              <w:widowControl/>
              <w:wordWrap w:val="0"/>
              <w:spacing w:line="288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生态与环境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                        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约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20%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（二）考试要求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细胞与生物大分子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生物大分子（糖类、脂质、蛋白质和核酸）的结构及其功能；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）真核细胞的结构及其功能，原核细胞和真核细胞的主要区别；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细胞代谢、细胞呼吸和细胞周期等概念及相关知识。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动、植物的形态结构与功能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）动、植物基本的形态结构、生理机能、营养及运输；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）动物体内环境的调控、免疫系统与免疫功能、内分泌系统与体液调节、神经系统与神经调节、植物激素调节；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）动、植物的生殖与发育。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遗传和进化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）遗传学的基本概念与基本规律；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）遗传物质的分子基础、中心法则、基因表达的调控、重组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DNA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技术及人类基因组；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）生命的起源和生物进化的证据、自然选择学说、隔离和物种形成、中性突变学说。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生态与环境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）生态因子、生物与环境之间的关系；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）种群的结构、动态与数量调节；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）群落的结构、类型及演替；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）生态系统的结构和功能、食物链和食物网、生态系统的能量流动和物质循环；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Theme="minorEastAsia" w:eastAsiaTheme="minorEastAsia" w:hAnsiTheme="minorEastAsia" w:cs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0"/>
                <w:sz w:val="24"/>
                <w:szCs w:val="24"/>
              </w:rPr>
              <w:t>生态平衡和环境保护。</w:t>
            </w:r>
          </w:p>
          <w:p w:rsidR="00D4287B" w:rsidRDefault="00C209F2">
            <w:pPr>
              <w:widowControl/>
              <w:numPr>
                <w:ilvl w:val="0"/>
                <w:numId w:val="2"/>
              </w:numPr>
              <w:spacing w:line="300" w:lineRule="atLeast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考试基本题型和分值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（一）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名词解释（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分）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（二）简答题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分）</w:t>
            </w:r>
          </w:p>
          <w:p w:rsidR="00D4287B" w:rsidRDefault="00C209F2">
            <w:pPr>
              <w:widowControl/>
              <w:wordWrap w:val="0"/>
              <w:spacing w:line="288" w:lineRule="auto"/>
              <w:jc w:val="left"/>
              <w:rPr>
                <w:rFonts w:ascii="新宋体" w:eastAsia="新宋体" w:hAnsi="新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（三）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论述题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</w:tr>
    </w:tbl>
    <w:p w:rsidR="00D4287B" w:rsidRDefault="00C209F2">
      <w:pPr>
        <w:ind w:firstLineChars="100" w:firstLine="180"/>
        <w:rPr>
          <w:color w:val="000000" w:themeColor="text1"/>
          <w:sz w:val="18"/>
          <w:szCs w:val="18"/>
        </w:rPr>
      </w:pPr>
      <w:bookmarkStart w:id="2" w:name="_GoBack"/>
      <w:bookmarkEnd w:id="2"/>
      <w:r>
        <w:rPr>
          <w:rFonts w:hint="eastAsia"/>
          <w:color w:val="000000" w:themeColor="text1"/>
          <w:sz w:val="18"/>
          <w:szCs w:val="18"/>
        </w:rPr>
        <w:lastRenderedPageBreak/>
        <w:t xml:space="preserve">                     </w:t>
      </w:r>
    </w:p>
    <w:p w:rsidR="00D4287B" w:rsidRDefault="00D4287B">
      <w:pPr>
        <w:rPr>
          <w:sz w:val="18"/>
          <w:szCs w:val="18"/>
        </w:rPr>
      </w:pPr>
    </w:p>
    <w:sectPr w:rsidR="00D4287B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3AA91F8"/>
    <w:multiLevelType w:val="singleLevel"/>
    <w:tmpl w:val="53AA91F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4"/>
    <w:rsid w:val="00146164"/>
    <w:rsid w:val="00207C9F"/>
    <w:rsid w:val="00422312"/>
    <w:rsid w:val="00540DE9"/>
    <w:rsid w:val="0054201F"/>
    <w:rsid w:val="00620476"/>
    <w:rsid w:val="00797CE1"/>
    <w:rsid w:val="00A01527"/>
    <w:rsid w:val="00C209F2"/>
    <w:rsid w:val="00C26C5E"/>
    <w:rsid w:val="00D4287B"/>
    <w:rsid w:val="00D52A9F"/>
    <w:rsid w:val="00E95AA8"/>
    <w:rsid w:val="00EA2044"/>
    <w:rsid w:val="00F66155"/>
    <w:rsid w:val="18487290"/>
    <w:rsid w:val="1BAA6EB5"/>
    <w:rsid w:val="1C5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9</cp:revision>
  <cp:lastPrinted>2020-07-01T04:06:00Z</cp:lastPrinted>
  <dcterms:created xsi:type="dcterms:W3CDTF">2020-07-01T03:32:00Z</dcterms:created>
  <dcterms:modified xsi:type="dcterms:W3CDTF">2020-09-10T01:42:00Z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