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afterLines="100" w:line="700" w:lineRule="exact"/>
        <w:jc w:val="left"/>
        <w:rPr>
          <w:rFonts w:ascii="方正小标宋简体" w:hAnsi="宋体" w:eastAsia="方正小标宋简体"/>
          <w:sz w:val="32"/>
          <w:szCs w:val="32"/>
        </w:rPr>
      </w:pPr>
      <w:r>
        <w:rPr>
          <w:rFonts w:hint="eastAsia" w:ascii="方正小标宋简体" w:hAnsi="宋体" w:eastAsia="方正小标宋简体"/>
          <w:sz w:val="32"/>
          <w:szCs w:val="32"/>
        </w:rPr>
        <w:t>附件5</w:t>
      </w:r>
    </w:p>
    <w:p>
      <w:pPr>
        <w:adjustRightInd w:val="0"/>
        <w:snapToGrid w:val="0"/>
        <w:spacing w:afterLines="100" w:line="700" w:lineRule="exact"/>
        <w:ind w:left="720"/>
        <w:rPr>
          <w:rFonts w:ascii="方正小标宋简体" w:hAnsi="宋体" w:eastAsia="方正小标宋简体"/>
          <w:bCs/>
          <w:sz w:val="32"/>
          <w:szCs w:val="32"/>
        </w:rPr>
      </w:pPr>
      <w:r>
        <w:rPr>
          <w:rFonts w:hint="eastAsia" w:ascii="方正小标宋简体" w:hAnsi="宋体" w:eastAsia="方正小标宋简体"/>
          <w:sz w:val="32"/>
          <w:szCs w:val="32"/>
        </w:rPr>
        <w:t>20</w:t>
      </w:r>
      <w:r>
        <w:rPr>
          <w:rFonts w:ascii="方正小标宋简体" w:hAnsi="宋体" w:eastAsia="方正小标宋简体"/>
          <w:sz w:val="32"/>
          <w:szCs w:val="32"/>
        </w:rPr>
        <w:t>2</w:t>
      </w:r>
      <w:r>
        <w:rPr>
          <w:rFonts w:hint="eastAsia" w:ascii="方正小标宋简体" w:hAnsi="宋体" w:eastAsia="方正小标宋简体"/>
          <w:sz w:val="32"/>
          <w:szCs w:val="32"/>
        </w:rPr>
        <w:t>1年全国硕士研究生招生考试自命题科目考试</w:t>
      </w:r>
      <w:r>
        <w:rPr>
          <w:rFonts w:hint="eastAsia" w:ascii="方正小标宋简体" w:hAnsi="宋体" w:eastAsia="方正小标宋简体"/>
          <w:bCs/>
          <w:sz w:val="32"/>
          <w:szCs w:val="32"/>
        </w:rPr>
        <w:t>大纲</w:t>
      </w:r>
    </w:p>
    <w:p>
      <w:pPr>
        <w:adjustRightInd w:val="0"/>
        <w:snapToGrid w:val="0"/>
        <w:spacing w:line="560" w:lineRule="exact"/>
        <w:rPr>
          <w:rFonts w:ascii="仿宋_GB2312" w:hAnsi="宋体" w:eastAsia="仿宋_GB2312"/>
          <w:b/>
          <w:bCs/>
          <w:sz w:val="28"/>
          <w:szCs w:val="28"/>
          <w:u w:val="single"/>
        </w:rPr>
      </w:pPr>
      <w:r>
        <w:rPr>
          <w:rFonts w:hint="eastAsia" w:ascii="仿宋_GB2312" w:hAnsi="宋体" w:eastAsia="仿宋_GB2312"/>
          <w:b/>
          <w:bCs/>
          <w:sz w:val="28"/>
          <w:szCs w:val="28"/>
        </w:rPr>
        <w:t>科目代码：</w:t>
      </w:r>
      <w:r>
        <w:rPr>
          <w:rFonts w:hint="eastAsia" w:ascii="仿宋_GB2312" w:hAnsi="宋体" w:eastAsia="仿宋_GB2312"/>
          <w:b/>
          <w:bCs/>
          <w:sz w:val="28"/>
          <w:szCs w:val="28"/>
          <w:u w:val="single"/>
        </w:rPr>
        <w:t xml:space="preserve">  </w:t>
      </w:r>
      <w:r>
        <w:rPr>
          <w:rFonts w:hint="eastAsia" w:ascii="仿宋_GB2312" w:hAnsi="宋体" w:eastAsia="仿宋_GB2312"/>
          <w:b/>
          <w:bCs/>
          <w:sz w:val="28"/>
          <w:szCs w:val="28"/>
          <w:u w:val="single"/>
          <w:lang w:val="en-US" w:eastAsia="zh-CN"/>
        </w:rPr>
        <w:t>802</w:t>
      </w:r>
      <w:r>
        <w:rPr>
          <w:rFonts w:hint="eastAsia" w:ascii="仿宋_GB2312" w:hAnsi="宋体" w:eastAsia="仿宋_GB2312"/>
          <w:b/>
          <w:bCs/>
          <w:sz w:val="28"/>
          <w:szCs w:val="28"/>
          <w:u w:val="single"/>
        </w:rPr>
        <w:t xml:space="preserve">    </w:t>
      </w:r>
      <w:r>
        <w:rPr>
          <w:rFonts w:hint="eastAsia" w:ascii="仿宋_GB2312" w:hAnsi="宋体" w:eastAsia="仿宋_GB2312"/>
          <w:b/>
          <w:bCs/>
          <w:sz w:val="28"/>
          <w:szCs w:val="28"/>
        </w:rPr>
        <w:t xml:space="preserve">              考试科目：</w:t>
      </w:r>
      <w:r>
        <w:rPr>
          <w:rFonts w:hint="eastAsia" w:ascii="仿宋_GB2312" w:hAnsi="宋体" w:eastAsia="仿宋_GB2312"/>
          <w:b/>
          <w:bCs/>
          <w:sz w:val="28"/>
          <w:szCs w:val="28"/>
          <w:u w:val="single"/>
        </w:rPr>
        <w:t xml:space="preserve"> </w:t>
      </w:r>
      <w:r>
        <w:rPr>
          <w:rFonts w:ascii="仿宋_GB2312" w:hAnsi="宋体" w:eastAsia="仿宋_GB2312"/>
          <w:b/>
          <w:bCs/>
          <w:sz w:val="28"/>
          <w:szCs w:val="28"/>
          <w:u w:val="single"/>
        </w:rPr>
        <w:t xml:space="preserve"> </w:t>
      </w:r>
      <w:r>
        <w:rPr>
          <w:rFonts w:hint="eastAsia" w:ascii="仿宋_GB2312" w:hAnsi="宋体" w:eastAsia="仿宋_GB2312"/>
          <w:b/>
          <w:bCs/>
          <w:sz w:val="28"/>
          <w:szCs w:val="28"/>
          <w:u w:val="single"/>
        </w:rPr>
        <w:t xml:space="preserve">控制工程基础  </w:t>
      </w:r>
    </w:p>
    <w:p>
      <w:pPr>
        <w:numPr>
          <w:ilvl w:val="0"/>
          <w:numId w:val="1"/>
        </w:numPr>
        <w:adjustRightInd w:val="0"/>
        <w:snapToGrid w:val="0"/>
        <w:spacing w:line="560" w:lineRule="exact"/>
        <w:rPr>
          <w:rFonts w:ascii="黑体" w:hAnsi="宋体" w:eastAsia="黑体"/>
          <w:bCs/>
          <w:sz w:val="28"/>
          <w:szCs w:val="28"/>
        </w:rPr>
      </w:pPr>
      <w:r>
        <w:rPr>
          <w:rFonts w:hint="eastAsia" w:ascii="黑体" w:hAnsi="宋体" w:eastAsia="黑体"/>
          <w:bCs/>
          <w:sz w:val="28"/>
          <w:szCs w:val="28"/>
        </w:rPr>
        <w:t>考试性质</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硕士研究生招生初试自命题科目考试</w:t>
      </w: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二、考查目标</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主要考查控制系统的基本概念和控制理论方法的基础知识，在此基础上，考查综合运用控制理论解决工程问题的能力。要求考生较好地掌握控制系统的基本概念以及自动控制的基本原理与分析方法，具备基本的定性分析和定量估算能力、综合分析能力以及解决工程问题的能力。</w:t>
      </w: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三、适用范围</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本大纲适用于桂林电子科技大学机械工程专业</w:t>
      </w:r>
      <w:r>
        <w:rPr>
          <w:rFonts w:hint="eastAsia" w:ascii="仿宋_GB2312" w:hAnsi="宋体" w:eastAsia="仿宋_GB2312"/>
          <w:bCs/>
          <w:sz w:val="28"/>
          <w:szCs w:val="28"/>
          <w:lang w:eastAsia="zh-CN"/>
        </w:rPr>
        <w:t>（080200）和机械专业（085500）</w:t>
      </w:r>
      <w:r>
        <w:rPr>
          <w:rFonts w:hint="eastAsia" w:ascii="仿宋_GB2312" w:hAnsi="宋体" w:eastAsia="仿宋_GB2312"/>
          <w:bCs/>
          <w:sz w:val="28"/>
          <w:szCs w:val="28"/>
        </w:rPr>
        <w:t>的硕士研究生入学考试。</w:t>
      </w: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四、考试形式和试卷结构</w:t>
      </w:r>
    </w:p>
    <w:p>
      <w:pPr>
        <w:adjustRightInd w:val="0"/>
        <w:snapToGrid w:val="0"/>
        <w:spacing w:line="560" w:lineRule="exact"/>
        <w:rPr>
          <w:rFonts w:ascii="楷体_GB2312" w:hAnsi="宋体" w:eastAsia="楷体_GB2312"/>
          <w:bCs/>
          <w:sz w:val="28"/>
          <w:szCs w:val="28"/>
        </w:rPr>
      </w:pPr>
      <w:r>
        <w:rPr>
          <w:rFonts w:hint="eastAsia" w:ascii="楷体_GB2312" w:hAnsi="宋体" w:eastAsia="楷体_GB2312"/>
          <w:bCs/>
          <w:sz w:val="28"/>
          <w:szCs w:val="28"/>
        </w:rPr>
        <w:t>（一）试卷满分及考试时间</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考试形式为闭卷，试卷满分为150分，考试时间为180分钟。</w:t>
      </w:r>
    </w:p>
    <w:p>
      <w:pPr>
        <w:adjustRightInd w:val="0"/>
        <w:snapToGrid w:val="0"/>
        <w:spacing w:line="560" w:lineRule="exact"/>
        <w:rPr>
          <w:rFonts w:ascii="楷体_GB2312" w:hAnsi="宋体" w:eastAsia="楷体_GB2312"/>
          <w:bCs/>
          <w:sz w:val="28"/>
          <w:szCs w:val="28"/>
        </w:rPr>
      </w:pPr>
      <w:r>
        <w:rPr>
          <w:rFonts w:hint="eastAsia" w:ascii="楷体_GB2312" w:hAnsi="宋体" w:eastAsia="楷体_GB2312"/>
          <w:bCs/>
          <w:sz w:val="28"/>
          <w:szCs w:val="28"/>
        </w:rPr>
        <w:t>（二）试卷内容结构</w:t>
      </w:r>
    </w:p>
    <w:p>
      <w:pPr>
        <w:adjustRightInd w:val="0"/>
        <w:snapToGrid w:val="0"/>
        <w:spacing w:line="56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lang w:val="en-US" w:eastAsia="zh-CN"/>
        </w:rPr>
        <w:t>1.</w:t>
      </w:r>
      <w:r>
        <w:rPr>
          <w:rFonts w:hint="eastAsia" w:ascii="仿宋_GB2312" w:hAnsi="宋体" w:eastAsia="仿宋_GB2312"/>
          <w:bCs/>
          <w:sz w:val="28"/>
          <w:szCs w:val="28"/>
        </w:rPr>
        <w:t>控制工程基本概念10%；</w:t>
      </w:r>
    </w:p>
    <w:p>
      <w:pPr>
        <w:adjustRightInd w:val="0"/>
        <w:snapToGrid w:val="0"/>
        <w:spacing w:line="56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lang w:val="en-US" w:eastAsia="zh-CN"/>
        </w:rPr>
        <w:t>2.</w:t>
      </w:r>
      <w:r>
        <w:rPr>
          <w:rFonts w:hint="eastAsia" w:ascii="仿宋_GB2312" w:hAnsi="宋体" w:eastAsia="仿宋_GB2312"/>
          <w:bCs/>
          <w:sz w:val="28"/>
          <w:szCs w:val="28"/>
        </w:rPr>
        <w:t>建立数学模型及求解占20%；</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lang w:val="en-US" w:eastAsia="zh-CN"/>
        </w:rPr>
        <w:t>3.</w:t>
      </w:r>
      <w:r>
        <w:rPr>
          <w:rFonts w:hint="eastAsia" w:ascii="仿宋_GB2312" w:hAnsi="宋体" w:eastAsia="仿宋_GB2312"/>
          <w:bCs/>
          <w:sz w:val="28"/>
          <w:szCs w:val="28"/>
        </w:rPr>
        <w:t>一阶二阶系统时域瞬态分析</w:t>
      </w:r>
      <w:r>
        <w:rPr>
          <w:rFonts w:ascii="仿宋_GB2312" w:hAnsi="宋体" w:eastAsia="仿宋_GB2312"/>
          <w:bCs/>
          <w:sz w:val="28"/>
          <w:szCs w:val="28"/>
        </w:rPr>
        <w:t>占</w:t>
      </w:r>
      <w:r>
        <w:rPr>
          <w:rFonts w:hint="eastAsia" w:ascii="仿宋_GB2312" w:hAnsi="宋体" w:eastAsia="仿宋_GB2312"/>
          <w:bCs/>
          <w:sz w:val="28"/>
          <w:szCs w:val="28"/>
          <w:lang w:val="en-US" w:eastAsia="zh-CN"/>
        </w:rPr>
        <w:t>2</w:t>
      </w:r>
      <w:r>
        <w:rPr>
          <w:rFonts w:hint="eastAsia" w:ascii="仿宋_GB2312" w:hAnsi="宋体" w:eastAsia="仿宋_GB2312"/>
          <w:bCs/>
          <w:sz w:val="28"/>
          <w:szCs w:val="28"/>
        </w:rPr>
        <w:t>0</w:t>
      </w:r>
      <w:r>
        <w:rPr>
          <w:rFonts w:ascii="仿宋_GB2312" w:hAnsi="宋体" w:eastAsia="仿宋_GB2312"/>
          <w:bCs/>
          <w:sz w:val="28"/>
          <w:szCs w:val="28"/>
        </w:rPr>
        <w:t>%；</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lang w:val="en-US" w:eastAsia="zh-CN"/>
        </w:rPr>
        <w:t>4.</w:t>
      </w:r>
      <w:r>
        <w:rPr>
          <w:rFonts w:hint="eastAsia" w:ascii="仿宋_GB2312" w:hAnsi="宋体" w:eastAsia="仿宋_GB2312"/>
          <w:bCs/>
          <w:sz w:val="28"/>
          <w:szCs w:val="28"/>
        </w:rPr>
        <w:t>控制系统的频率特性</w:t>
      </w:r>
      <w:r>
        <w:rPr>
          <w:rFonts w:ascii="仿宋_GB2312" w:hAnsi="宋体" w:eastAsia="仿宋_GB2312"/>
          <w:bCs/>
          <w:sz w:val="28"/>
          <w:szCs w:val="28"/>
        </w:rPr>
        <w:t>占</w:t>
      </w:r>
      <w:r>
        <w:rPr>
          <w:rFonts w:hint="eastAsia" w:ascii="仿宋_GB2312" w:hAnsi="宋体" w:eastAsia="仿宋_GB2312"/>
          <w:bCs/>
          <w:sz w:val="28"/>
          <w:szCs w:val="28"/>
          <w:lang w:val="en-US" w:eastAsia="zh-CN"/>
        </w:rPr>
        <w:t>1</w:t>
      </w:r>
      <w:r>
        <w:rPr>
          <w:rFonts w:hint="eastAsia" w:ascii="仿宋_GB2312" w:hAnsi="宋体" w:eastAsia="仿宋_GB2312"/>
          <w:bCs/>
          <w:sz w:val="28"/>
          <w:szCs w:val="28"/>
        </w:rPr>
        <w:t>0</w:t>
      </w:r>
      <w:r>
        <w:rPr>
          <w:rFonts w:ascii="仿宋_GB2312" w:hAnsi="宋体" w:eastAsia="仿宋_GB2312"/>
          <w:bCs/>
          <w:sz w:val="28"/>
          <w:szCs w:val="28"/>
        </w:rPr>
        <w:t>%；</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lang w:val="en-US" w:eastAsia="zh-CN"/>
        </w:rPr>
        <w:t>5.</w:t>
      </w:r>
      <w:r>
        <w:rPr>
          <w:rFonts w:hint="eastAsia" w:ascii="仿宋_GB2312" w:hAnsi="宋体" w:eastAsia="仿宋_GB2312"/>
          <w:bCs/>
          <w:sz w:val="28"/>
          <w:szCs w:val="28"/>
        </w:rPr>
        <w:t>控制系统的稳定性分析占</w:t>
      </w:r>
      <w:r>
        <w:rPr>
          <w:rFonts w:hint="eastAsia" w:ascii="仿宋_GB2312" w:hAnsi="宋体" w:eastAsia="仿宋_GB2312"/>
          <w:bCs/>
          <w:sz w:val="28"/>
          <w:szCs w:val="28"/>
          <w:lang w:val="en-US" w:eastAsia="zh-CN"/>
        </w:rPr>
        <w:t>2</w:t>
      </w:r>
      <w:r>
        <w:rPr>
          <w:rFonts w:hint="eastAsia" w:ascii="仿宋_GB2312" w:hAnsi="宋体" w:eastAsia="仿宋_GB2312"/>
          <w:bCs/>
          <w:sz w:val="28"/>
          <w:szCs w:val="28"/>
        </w:rPr>
        <w:t>0</w:t>
      </w:r>
      <w:r>
        <w:rPr>
          <w:rFonts w:ascii="仿宋_GB2312" w:hAnsi="宋体" w:eastAsia="仿宋_GB2312"/>
          <w:bCs/>
          <w:sz w:val="28"/>
          <w:szCs w:val="28"/>
        </w:rPr>
        <w:t>%；</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lang w:val="en-US" w:eastAsia="zh-CN"/>
        </w:rPr>
        <w:t>6.</w:t>
      </w:r>
      <w:r>
        <w:rPr>
          <w:rFonts w:hint="eastAsia" w:ascii="仿宋_GB2312" w:hAnsi="宋体" w:eastAsia="仿宋_GB2312"/>
          <w:bCs/>
          <w:sz w:val="28"/>
          <w:szCs w:val="28"/>
        </w:rPr>
        <w:t>系统误差分析和计算</w:t>
      </w:r>
      <w:r>
        <w:rPr>
          <w:rFonts w:ascii="仿宋_GB2312" w:hAnsi="宋体" w:eastAsia="仿宋_GB2312"/>
          <w:bCs/>
          <w:sz w:val="28"/>
          <w:szCs w:val="28"/>
        </w:rPr>
        <w:t>占</w:t>
      </w:r>
      <w:r>
        <w:rPr>
          <w:rFonts w:hint="eastAsia" w:ascii="仿宋_GB2312" w:hAnsi="宋体" w:eastAsia="仿宋_GB2312"/>
          <w:bCs/>
          <w:sz w:val="28"/>
          <w:szCs w:val="28"/>
          <w:lang w:val="en-US" w:eastAsia="zh-CN"/>
        </w:rPr>
        <w:t>1</w:t>
      </w:r>
      <w:r>
        <w:rPr>
          <w:rFonts w:hint="eastAsia" w:ascii="仿宋_GB2312" w:hAnsi="宋体" w:eastAsia="仿宋_GB2312"/>
          <w:bCs/>
          <w:sz w:val="28"/>
          <w:szCs w:val="28"/>
        </w:rPr>
        <w:t>0</w:t>
      </w:r>
      <w:r>
        <w:rPr>
          <w:rFonts w:ascii="仿宋_GB2312" w:hAnsi="宋体" w:eastAsia="仿宋_GB2312"/>
          <w:bCs/>
          <w:sz w:val="28"/>
          <w:szCs w:val="28"/>
        </w:rPr>
        <w:t>%；</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lang w:val="en-US" w:eastAsia="zh-CN"/>
        </w:rPr>
        <w:t>7.</w:t>
      </w:r>
      <w:r>
        <w:rPr>
          <w:rFonts w:hint="eastAsia" w:ascii="仿宋_GB2312" w:hAnsi="宋体" w:eastAsia="仿宋_GB2312"/>
          <w:bCs/>
          <w:sz w:val="28"/>
          <w:szCs w:val="28"/>
        </w:rPr>
        <w:t>控制系统</w:t>
      </w:r>
      <w:r>
        <w:rPr>
          <w:rFonts w:ascii="仿宋_GB2312" w:hAnsi="宋体" w:eastAsia="仿宋_GB2312"/>
          <w:bCs/>
          <w:sz w:val="28"/>
          <w:szCs w:val="28"/>
        </w:rPr>
        <w:t>的综合与校正占1</w:t>
      </w:r>
      <w:r>
        <w:rPr>
          <w:rFonts w:hint="eastAsia" w:ascii="仿宋_GB2312" w:hAnsi="宋体" w:eastAsia="仿宋_GB2312"/>
          <w:bCs/>
          <w:sz w:val="28"/>
          <w:szCs w:val="28"/>
        </w:rPr>
        <w:t>0</w:t>
      </w:r>
      <w:r>
        <w:rPr>
          <w:rFonts w:ascii="仿宋_GB2312" w:hAnsi="宋体" w:eastAsia="仿宋_GB2312"/>
          <w:bCs/>
          <w:sz w:val="28"/>
          <w:szCs w:val="28"/>
        </w:rPr>
        <w:t>%</w:t>
      </w:r>
      <w:r>
        <w:rPr>
          <w:rFonts w:hint="eastAsia" w:ascii="仿宋_GB2312" w:hAnsi="宋体" w:eastAsia="仿宋_GB2312"/>
          <w:bCs/>
          <w:sz w:val="28"/>
          <w:szCs w:val="28"/>
        </w:rPr>
        <w:t>。</w:t>
      </w:r>
      <w:r>
        <w:rPr>
          <w:rFonts w:ascii="仿宋_GB2312" w:hAnsi="宋体" w:eastAsia="仿宋_GB2312"/>
          <w:bCs/>
          <w:sz w:val="28"/>
          <w:szCs w:val="28"/>
        </w:rPr>
        <w:t xml:space="preserve"> </w:t>
      </w:r>
    </w:p>
    <w:p>
      <w:pPr>
        <w:adjustRightInd w:val="0"/>
        <w:snapToGrid w:val="0"/>
        <w:spacing w:line="560" w:lineRule="exact"/>
        <w:rPr>
          <w:rFonts w:ascii="楷体_GB2312" w:hAnsi="宋体" w:eastAsia="楷体_GB2312"/>
          <w:bCs/>
          <w:sz w:val="28"/>
          <w:szCs w:val="28"/>
        </w:rPr>
      </w:pPr>
      <w:r>
        <w:rPr>
          <w:rFonts w:hint="eastAsia" w:ascii="楷体_GB2312" w:hAnsi="宋体" w:eastAsia="楷体_GB2312"/>
          <w:bCs/>
          <w:sz w:val="28"/>
          <w:szCs w:val="28"/>
        </w:rPr>
        <w:t>（三）试卷题型结构及分值比例</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试题题型是计算题或分析题，共6-8题，每题约</w:t>
      </w:r>
      <w:r>
        <w:rPr>
          <w:rFonts w:hint="eastAsia" w:ascii="仿宋_GB2312" w:hAnsi="宋体" w:eastAsia="仿宋_GB2312"/>
          <w:bCs/>
          <w:sz w:val="28"/>
          <w:szCs w:val="28"/>
          <w:lang w:val="en-US" w:eastAsia="zh-CN"/>
        </w:rPr>
        <w:t>15</w:t>
      </w:r>
      <w:r>
        <w:rPr>
          <w:rFonts w:hint="eastAsia" w:ascii="仿宋_GB2312" w:hAnsi="宋体" w:eastAsia="仿宋_GB2312"/>
          <w:bCs/>
          <w:sz w:val="28"/>
          <w:szCs w:val="28"/>
        </w:rPr>
        <w:t>-25分值不等，具体分值会根据题目难易程度略有调整。</w:t>
      </w: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五、考查内容</w:t>
      </w:r>
    </w:p>
    <w:p>
      <w:pPr>
        <w:pStyle w:val="5"/>
        <w:spacing w:before="0" w:beforeAutospacing="0" w:after="0" w:afterAutospacing="0" w:line="560" w:lineRule="exact"/>
        <w:rPr>
          <w:rFonts w:ascii="楷体_GB2312" w:eastAsia="楷体_GB2312"/>
          <w:bCs/>
          <w:sz w:val="28"/>
          <w:szCs w:val="28"/>
        </w:rPr>
      </w:pPr>
      <w:r>
        <w:rPr>
          <w:rFonts w:hint="eastAsia" w:ascii="楷体_GB2312" w:eastAsia="楷体_GB2312"/>
          <w:bCs/>
          <w:sz w:val="28"/>
          <w:szCs w:val="28"/>
        </w:rPr>
        <w:t>（一）基本概念</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自动控制系统的概念、基本方式和分类，控制工程研究的对象和任务。</w:t>
      </w:r>
    </w:p>
    <w:p>
      <w:pPr>
        <w:pStyle w:val="5"/>
        <w:spacing w:before="0" w:beforeAutospacing="0" w:after="0" w:afterAutospacing="0" w:line="560" w:lineRule="exact"/>
        <w:rPr>
          <w:rFonts w:ascii="楷体_GB2312" w:eastAsia="楷体_GB2312"/>
          <w:bCs/>
          <w:sz w:val="28"/>
          <w:szCs w:val="28"/>
        </w:rPr>
      </w:pPr>
      <w:r>
        <w:rPr>
          <w:rFonts w:hint="eastAsia" w:ascii="楷体_GB2312" w:eastAsia="楷体_GB2312"/>
          <w:bCs/>
          <w:sz w:val="28"/>
          <w:szCs w:val="28"/>
        </w:rPr>
        <w:t>（二）系统的数学模型</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控制系统微分方程的建立，非线性元件的线性化。拉普拉斯变换与反变换，传递函数的概念及典型环节，方块图、信号流程图及梅逊公式。</w:t>
      </w:r>
    </w:p>
    <w:p>
      <w:pPr>
        <w:pStyle w:val="5"/>
        <w:spacing w:before="0" w:beforeAutospacing="0" w:after="0" w:afterAutospacing="0" w:line="560" w:lineRule="exact"/>
        <w:rPr>
          <w:rFonts w:ascii="楷体_GB2312" w:eastAsia="楷体_GB2312"/>
          <w:bCs/>
          <w:sz w:val="28"/>
          <w:szCs w:val="28"/>
        </w:rPr>
      </w:pPr>
      <w:r>
        <w:rPr>
          <w:rFonts w:hint="eastAsia" w:ascii="楷体_GB2312" w:eastAsia="楷体_GB2312"/>
          <w:bCs/>
          <w:sz w:val="28"/>
          <w:szCs w:val="28"/>
        </w:rPr>
        <w:t>（三）时间特性分析法</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时间响应与典型输入信号，一阶系统的瞬态响应，二阶系统的瞬态响应与性能指标计算。高阶系统瞬态响应中的闭环主导极点。</w:t>
      </w:r>
    </w:p>
    <w:p>
      <w:pPr>
        <w:pStyle w:val="5"/>
        <w:spacing w:before="0" w:beforeAutospacing="0" w:after="0" w:afterAutospacing="0" w:line="560" w:lineRule="exact"/>
        <w:rPr>
          <w:rFonts w:ascii="楷体_GB2312" w:eastAsia="楷体_GB2312"/>
          <w:bCs/>
          <w:sz w:val="28"/>
          <w:szCs w:val="28"/>
        </w:rPr>
      </w:pPr>
      <w:r>
        <w:rPr>
          <w:rFonts w:hint="eastAsia" w:ascii="楷体_GB2312" w:eastAsia="楷体_GB2312"/>
          <w:bCs/>
          <w:sz w:val="28"/>
          <w:szCs w:val="28"/>
        </w:rPr>
        <w:t>（四）频率特性分析法</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频率特性的基本概念，频率特性的奈奎斯特图和伯德图表示方法，典型环节的频率特性，控制系统的开环波德图及闭环频率特性，由实测频率特性曲线确定系统的传递函数。</w:t>
      </w:r>
    </w:p>
    <w:p>
      <w:pPr>
        <w:pStyle w:val="5"/>
        <w:spacing w:before="0" w:beforeAutospacing="0" w:after="0" w:afterAutospacing="0" w:line="560" w:lineRule="exact"/>
        <w:rPr>
          <w:rFonts w:ascii="楷体_GB2312" w:eastAsia="楷体_GB2312"/>
          <w:bCs/>
          <w:sz w:val="28"/>
          <w:szCs w:val="28"/>
        </w:rPr>
      </w:pPr>
      <w:r>
        <w:rPr>
          <w:rFonts w:hint="eastAsia" w:ascii="楷体_GB2312" w:eastAsia="楷体_GB2312"/>
          <w:bCs/>
          <w:sz w:val="28"/>
          <w:szCs w:val="28"/>
        </w:rPr>
        <w:t>（五）控制系统稳定性分析</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控制稳定性的基本概念，劳斯稳定判据、奈奎斯特及波德稳定判据，稳定裕度。</w:t>
      </w:r>
    </w:p>
    <w:p>
      <w:pPr>
        <w:pStyle w:val="5"/>
        <w:spacing w:before="0" w:beforeAutospacing="0" w:after="0" w:afterAutospacing="0" w:line="560" w:lineRule="exact"/>
        <w:rPr>
          <w:rFonts w:ascii="楷体_GB2312" w:eastAsia="楷体_GB2312"/>
          <w:bCs/>
          <w:sz w:val="28"/>
          <w:szCs w:val="28"/>
        </w:rPr>
      </w:pPr>
      <w:r>
        <w:rPr>
          <w:rFonts w:hint="eastAsia" w:ascii="楷体_GB2312" w:eastAsia="楷体_GB2312"/>
          <w:bCs/>
          <w:sz w:val="28"/>
          <w:szCs w:val="28"/>
        </w:rPr>
        <w:t>（六）控制系统误差分析与计算</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控制系统稳态误差的概念与计算方法，减少稳态误差的方法。</w:t>
      </w:r>
    </w:p>
    <w:p>
      <w:pPr>
        <w:pStyle w:val="5"/>
        <w:spacing w:before="0" w:beforeAutospacing="0" w:after="0" w:afterAutospacing="0" w:line="560" w:lineRule="exact"/>
        <w:rPr>
          <w:rFonts w:ascii="楷体_GB2312" w:eastAsia="楷体_GB2312"/>
          <w:bCs/>
          <w:sz w:val="28"/>
          <w:szCs w:val="28"/>
        </w:rPr>
      </w:pPr>
      <w:r>
        <w:rPr>
          <w:rFonts w:hint="eastAsia" w:ascii="楷体_GB2312" w:eastAsia="楷体_GB2312"/>
          <w:bCs/>
          <w:sz w:val="28"/>
          <w:szCs w:val="28"/>
        </w:rPr>
        <w:t>（七）系统的设计与校正</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系统的性能指标及校正方式，调整增益校正，串联超前校正，串联滞后校正，滞后-超前校正，反馈校正。</w:t>
      </w:r>
    </w:p>
    <w:p>
      <w:pPr>
        <w:spacing w:line="560" w:lineRule="exact"/>
        <w:rPr>
          <w:rFonts w:ascii="黑体" w:hAnsi="宋体" w:eastAsia="黑体"/>
          <w:bCs/>
          <w:sz w:val="28"/>
          <w:szCs w:val="28"/>
        </w:rPr>
      </w:pPr>
      <w:r>
        <w:rPr>
          <w:rFonts w:hint="eastAsia" w:ascii="黑体" w:hAnsi="宋体" w:eastAsia="黑体"/>
          <w:bCs/>
          <w:sz w:val="28"/>
          <w:szCs w:val="28"/>
        </w:rPr>
        <w:t>六、参考书目（本校本科生教学用书）</w:t>
      </w:r>
    </w:p>
    <w:p>
      <w:pPr>
        <w:adjustRightInd w:val="0"/>
        <w:snapToGrid w:val="0"/>
        <w:spacing w:line="560" w:lineRule="exact"/>
        <w:ind w:firstLine="560" w:firstLineChars="200"/>
        <w:rPr>
          <w:rFonts w:hint="eastAsia" w:ascii="仿宋_GB2312" w:hAnsi="宋体" w:eastAsia="仿宋_GB2312"/>
          <w:bCs/>
          <w:sz w:val="28"/>
          <w:szCs w:val="28"/>
        </w:rPr>
      </w:pPr>
      <w:r>
        <w:rPr>
          <w:rFonts w:ascii="仿宋_GB2312" w:hAnsi="宋体" w:eastAsia="仿宋_GB2312"/>
          <w:bCs/>
          <w:sz w:val="28"/>
          <w:szCs w:val="28"/>
        </w:rPr>
        <w:t>董景新</w:t>
      </w:r>
      <w:r>
        <w:rPr>
          <w:rFonts w:hint="eastAsia" w:ascii="仿宋_GB2312" w:hAnsi="宋体" w:eastAsia="仿宋_GB2312"/>
          <w:bCs/>
          <w:sz w:val="28"/>
          <w:szCs w:val="28"/>
        </w:rPr>
        <w:t>，</w:t>
      </w:r>
      <w:r>
        <w:rPr>
          <w:rFonts w:ascii="仿宋_GB2312" w:hAnsi="宋体" w:eastAsia="仿宋_GB2312"/>
          <w:bCs/>
          <w:sz w:val="28"/>
          <w:szCs w:val="28"/>
        </w:rPr>
        <w:t>赵长德等</w:t>
      </w:r>
      <w:r>
        <w:rPr>
          <w:rFonts w:hint="eastAsia" w:ascii="仿宋_GB2312" w:hAnsi="宋体" w:eastAsia="仿宋_GB2312"/>
          <w:bCs/>
          <w:sz w:val="28"/>
          <w:szCs w:val="28"/>
        </w:rPr>
        <w:t>.控制工程基础（第4版</w:t>
      </w:r>
      <w:r>
        <w:rPr>
          <w:rFonts w:ascii="仿宋_GB2312" w:hAnsi="宋体" w:eastAsia="仿宋_GB2312"/>
          <w:bCs/>
          <w:sz w:val="28"/>
          <w:szCs w:val="28"/>
        </w:rPr>
        <w:t>）</w:t>
      </w:r>
      <w:r>
        <w:rPr>
          <w:rFonts w:hint="eastAsia" w:ascii="仿宋_GB2312" w:hAnsi="宋体" w:eastAsia="仿宋_GB2312"/>
          <w:bCs/>
          <w:sz w:val="28"/>
          <w:szCs w:val="28"/>
        </w:rPr>
        <w:t>.清华大学出版社</w:t>
      </w:r>
    </w:p>
    <w:p>
      <w:pPr>
        <w:adjustRightInd w:val="0"/>
        <w:snapToGrid w:val="0"/>
        <w:spacing w:line="560" w:lineRule="exact"/>
        <w:ind w:firstLine="560" w:firstLineChars="200"/>
        <w:rPr>
          <w:rFonts w:hint="eastAsia" w:ascii="仿宋_GB2312" w:hAnsi="宋体" w:eastAsia="仿宋_GB2312"/>
          <w:bCs/>
          <w:sz w:val="28"/>
          <w:szCs w:val="28"/>
        </w:rPr>
      </w:pPr>
    </w:p>
    <w:p>
      <w:pPr>
        <w:adjustRightInd w:val="0"/>
        <w:snapToGrid w:val="0"/>
        <w:spacing w:line="5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备注：</w:t>
      </w:r>
      <w:r>
        <w:rPr>
          <w:rFonts w:hint="eastAsia" w:ascii="仿宋_GB2312" w:hAnsi="宋体" w:eastAsia="仿宋_GB2312"/>
          <w:bCs/>
          <w:sz w:val="28"/>
          <w:szCs w:val="28"/>
        </w:rPr>
        <w:t>本科目考试</w:t>
      </w:r>
      <w:r>
        <w:rPr>
          <w:rFonts w:hint="eastAsia" w:ascii="仿宋_GB2312" w:hAnsi="宋体" w:eastAsia="仿宋_GB2312"/>
          <w:bCs/>
          <w:sz w:val="28"/>
          <w:szCs w:val="28"/>
          <w:lang w:val="en-US" w:eastAsia="zh-CN"/>
        </w:rPr>
        <w:t>需要</w:t>
      </w:r>
      <w:bookmarkStart w:id="0" w:name="_GoBack"/>
      <w:bookmarkEnd w:id="0"/>
      <w:r>
        <w:rPr>
          <w:rFonts w:hint="eastAsia" w:ascii="仿宋_GB2312" w:hAnsi="宋体" w:eastAsia="仿宋_GB2312"/>
          <w:bCs/>
          <w:sz w:val="28"/>
          <w:szCs w:val="28"/>
        </w:rPr>
        <w:t>携带不具备存储功能的计算器。</w:t>
      </w:r>
    </w:p>
    <w:p>
      <w:pPr>
        <w:adjustRightInd w:val="0"/>
        <w:snapToGrid w:val="0"/>
        <w:spacing w:line="560" w:lineRule="exact"/>
        <w:ind w:firstLine="560" w:firstLineChars="200"/>
        <w:rPr>
          <w:rFonts w:hint="eastAsia" w:ascii="仿宋_GB2312" w:hAnsi="宋体" w:eastAsia="仿宋_GB2312"/>
          <w:bCs/>
          <w:sz w:val="28"/>
          <w:szCs w:val="28"/>
        </w:rPr>
      </w:pPr>
    </w:p>
    <w:p>
      <w:pPr>
        <w:adjustRightInd w:val="0"/>
        <w:snapToGrid w:val="0"/>
        <w:spacing w:line="560" w:lineRule="exact"/>
        <w:rPr>
          <w:rFonts w:ascii="仿宋_GB2312" w:hAnsi="宋体" w:eastAsia="仿宋_GB2312"/>
          <w:bCs/>
          <w:sz w:val="28"/>
          <w:szCs w:val="28"/>
        </w:rPr>
      </w:pPr>
    </w:p>
    <w:p>
      <w:pPr>
        <w:adjustRightInd w:val="0"/>
        <w:snapToGrid w:val="0"/>
        <w:spacing w:line="560" w:lineRule="exact"/>
        <w:rPr>
          <w:rFonts w:ascii="仿宋_GB2312" w:hAnsi="宋体" w:eastAsia="仿宋_GB2312"/>
          <w:bCs/>
          <w:sz w:val="28"/>
          <w:szCs w:val="28"/>
        </w:rPr>
      </w:pPr>
    </w:p>
    <w:p>
      <w:pPr>
        <w:adjustRightInd w:val="0"/>
        <w:snapToGrid w:val="0"/>
        <w:spacing w:line="560" w:lineRule="exact"/>
        <w:rPr>
          <w:rFonts w:ascii="仿宋_GB2312" w:hAnsi="宋体" w:eastAsia="仿宋_GB2312"/>
          <w:bCs/>
          <w:sz w:val="28"/>
          <w:szCs w:val="28"/>
        </w:rPr>
      </w:pPr>
    </w:p>
    <w:p>
      <w:pPr>
        <w:adjustRightInd w:val="0"/>
        <w:snapToGrid w:val="0"/>
        <w:spacing w:line="560" w:lineRule="exact"/>
        <w:rPr>
          <w:rFonts w:ascii="仿宋_GB2312" w:hAnsi="宋体" w:eastAsia="仿宋_GB2312"/>
          <w:bCs/>
          <w:sz w:val="28"/>
          <w:szCs w:val="28"/>
        </w:rPr>
      </w:pPr>
    </w:p>
    <w:p>
      <w:pPr>
        <w:adjustRightInd w:val="0"/>
        <w:snapToGrid w:val="0"/>
        <w:spacing w:line="560" w:lineRule="exact"/>
        <w:rPr>
          <w:rFonts w:ascii="仿宋_GB2312" w:hAnsi="宋体" w:eastAsia="仿宋_GB2312"/>
          <w:bCs/>
          <w:sz w:val="28"/>
          <w:szCs w:val="28"/>
        </w:rPr>
      </w:pPr>
    </w:p>
    <w:p>
      <w:pPr>
        <w:adjustRightInd w:val="0"/>
        <w:snapToGrid w:val="0"/>
        <w:spacing w:line="560" w:lineRule="exact"/>
        <w:rPr>
          <w:rFonts w:ascii="仿宋_GB2312" w:hAnsi="宋体" w:eastAsia="仿宋_GB2312"/>
          <w:bCs/>
          <w:sz w:val="28"/>
          <w:szCs w:val="28"/>
        </w:rPr>
      </w:pPr>
    </w:p>
    <w:p>
      <w:pPr>
        <w:adjustRightInd w:val="0"/>
        <w:snapToGrid w:val="0"/>
        <w:spacing w:line="560" w:lineRule="exact"/>
        <w:rPr>
          <w:rFonts w:ascii="仿宋_GB2312" w:hAnsi="宋体" w:eastAsia="仿宋_GB2312"/>
          <w:bCs/>
          <w:sz w:val="28"/>
          <w:szCs w:val="28"/>
        </w:rPr>
      </w:pPr>
    </w:p>
    <w:p>
      <w:pPr>
        <w:adjustRightInd w:val="0"/>
        <w:snapToGrid w:val="0"/>
        <w:spacing w:line="560" w:lineRule="exact"/>
        <w:rPr>
          <w:rFonts w:ascii="仿宋_GB2312" w:hAnsi="宋体" w:eastAsia="仿宋_GB2312"/>
          <w:bCs/>
          <w:sz w:val="28"/>
          <w:szCs w:val="28"/>
        </w:rPr>
      </w:pPr>
    </w:p>
    <w:p>
      <w:pPr>
        <w:adjustRightInd w:val="0"/>
        <w:snapToGrid w:val="0"/>
        <w:spacing w:line="560" w:lineRule="exact"/>
        <w:rPr>
          <w:rFonts w:ascii="仿宋_GB2312" w:hAnsi="宋体" w:eastAsia="仿宋_GB2312"/>
          <w:bCs/>
          <w:sz w:val="28"/>
          <w:szCs w:val="28"/>
        </w:rPr>
      </w:pPr>
    </w:p>
    <w:p>
      <w:pPr>
        <w:adjustRightInd w:val="0"/>
        <w:snapToGrid w:val="0"/>
        <w:spacing w:line="560" w:lineRule="exact"/>
        <w:rPr>
          <w:rFonts w:ascii="仿宋_GB2312" w:hAnsi="宋体" w:eastAsia="仿宋_GB2312"/>
          <w:bCs/>
          <w:sz w:val="28"/>
          <w:szCs w:val="28"/>
        </w:rPr>
      </w:pPr>
    </w:p>
    <w:p>
      <w:pPr>
        <w:adjustRightInd w:val="0"/>
        <w:snapToGrid w:val="0"/>
        <w:spacing w:line="560" w:lineRule="exact"/>
        <w:rPr>
          <w:rFonts w:ascii="仿宋_GB2312" w:hAnsi="宋体" w:eastAsia="仿宋_GB2312"/>
          <w:bCs/>
          <w:sz w:val="28"/>
          <w:szCs w:val="28"/>
        </w:rPr>
      </w:pPr>
    </w:p>
    <w:p>
      <w:pPr>
        <w:adjustRightInd w:val="0"/>
        <w:snapToGrid w:val="0"/>
        <w:spacing w:line="560" w:lineRule="exact"/>
        <w:rPr>
          <w:rFonts w:ascii="仿宋_GB2312" w:hAnsi="宋体" w:eastAsia="仿宋_GB2312"/>
          <w:bCs/>
          <w:sz w:val="28"/>
          <w:szCs w:val="28"/>
        </w:rPr>
      </w:pPr>
    </w:p>
    <w:p>
      <w:pPr>
        <w:adjustRightInd w:val="0"/>
        <w:snapToGrid w:val="0"/>
        <w:spacing w:line="560" w:lineRule="exact"/>
        <w:rPr>
          <w:rFonts w:ascii="仿宋_GB2312" w:hAnsi="宋体" w:eastAsia="仿宋_GB2312"/>
          <w:bCs/>
          <w:sz w:val="28"/>
          <w:szCs w:val="28"/>
        </w:rPr>
      </w:pPr>
    </w:p>
    <w:p>
      <w:pPr>
        <w:adjustRightInd w:val="0"/>
        <w:snapToGrid w:val="0"/>
        <w:spacing w:line="560" w:lineRule="exact"/>
        <w:rPr>
          <w:rFonts w:ascii="仿宋_GB2312" w:hAnsi="宋体" w:eastAsia="仿宋_GB2312"/>
          <w:bCs/>
          <w:sz w:val="28"/>
          <w:szCs w:val="28"/>
        </w:rPr>
      </w:pPr>
    </w:p>
    <w:p>
      <w:pPr>
        <w:adjustRightInd w:val="0"/>
        <w:snapToGrid w:val="0"/>
        <w:spacing w:line="560" w:lineRule="exact"/>
        <w:rPr>
          <w:rFonts w:ascii="仿宋_GB2312" w:hAnsi="宋体" w:eastAsia="仿宋_GB2312"/>
          <w:bCs/>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57AB3"/>
    <w:multiLevelType w:val="multilevel"/>
    <w:tmpl w:val="3E657AB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B09A4"/>
    <w:rsid w:val="000A3934"/>
    <w:rsid w:val="000F48E6"/>
    <w:rsid w:val="00126310"/>
    <w:rsid w:val="001E7123"/>
    <w:rsid w:val="00233A55"/>
    <w:rsid w:val="002D410C"/>
    <w:rsid w:val="002D6640"/>
    <w:rsid w:val="003373FE"/>
    <w:rsid w:val="00483BBF"/>
    <w:rsid w:val="004A5F40"/>
    <w:rsid w:val="005371DA"/>
    <w:rsid w:val="00676B4A"/>
    <w:rsid w:val="00717CAA"/>
    <w:rsid w:val="00776ECA"/>
    <w:rsid w:val="007D15F8"/>
    <w:rsid w:val="008006A8"/>
    <w:rsid w:val="008708F0"/>
    <w:rsid w:val="009065BB"/>
    <w:rsid w:val="0093407A"/>
    <w:rsid w:val="009C45CA"/>
    <w:rsid w:val="00A95368"/>
    <w:rsid w:val="00AB7FAF"/>
    <w:rsid w:val="00AE3559"/>
    <w:rsid w:val="00B4578A"/>
    <w:rsid w:val="00B865F3"/>
    <w:rsid w:val="00BB09A4"/>
    <w:rsid w:val="00C672E3"/>
    <w:rsid w:val="00C73B80"/>
    <w:rsid w:val="00C9415A"/>
    <w:rsid w:val="00D54E8C"/>
    <w:rsid w:val="00DE4B6D"/>
    <w:rsid w:val="00FC02FC"/>
    <w:rsid w:val="010A5956"/>
    <w:rsid w:val="09B2123A"/>
    <w:rsid w:val="09CE24C6"/>
    <w:rsid w:val="17325370"/>
    <w:rsid w:val="21986466"/>
    <w:rsid w:val="2FB53623"/>
    <w:rsid w:val="588B35D6"/>
    <w:rsid w:val="58A970D5"/>
    <w:rsid w:val="5B1A2FFF"/>
    <w:rsid w:val="5E481454"/>
    <w:rsid w:val="63A056D9"/>
    <w:rsid w:val="6E196063"/>
    <w:rsid w:val="77EB6A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Body Text Indent 3"/>
    <w:basedOn w:val="1"/>
    <w:link w:val="11"/>
    <w:uiPriority w:val="0"/>
    <w:pPr>
      <w:ind w:firstLine="412" w:firstLineChars="200"/>
      <w:jc w:val="left"/>
    </w:pPr>
    <w:rPr>
      <w:rFonts w:ascii="宋体" w:hAnsi="宋体"/>
      <w:bCs/>
      <w:kern w:val="0"/>
      <w:szCs w:val="21"/>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customStyle="1" w:styleId="8">
    <w:name w:val="Char Char1 Char"/>
    <w:basedOn w:val="1"/>
    <w:qFormat/>
    <w:uiPriority w:val="0"/>
    <w:pPr>
      <w:widowControl/>
      <w:spacing w:after="160" w:line="240" w:lineRule="exact"/>
      <w:jc w:val="left"/>
    </w:pPr>
  </w:style>
  <w:style w:type="character" w:customStyle="1" w:styleId="9">
    <w:name w:val="页眉 Char"/>
    <w:link w:val="3"/>
    <w:qFormat/>
    <w:uiPriority w:val="0"/>
    <w:rPr>
      <w:kern w:val="2"/>
      <w:sz w:val="18"/>
      <w:szCs w:val="18"/>
    </w:rPr>
  </w:style>
  <w:style w:type="character" w:customStyle="1" w:styleId="10">
    <w:name w:val="页脚 Char"/>
    <w:link w:val="2"/>
    <w:qFormat/>
    <w:uiPriority w:val="0"/>
    <w:rPr>
      <w:kern w:val="2"/>
      <w:sz w:val="18"/>
      <w:szCs w:val="18"/>
    </w:rPr>
  </w:style>
  <w:style w:type="character" w:customStyle="1" w:styleId="11">
    <w:name w:val="正文文本缩进 3 Char"/>
    <w:basedOn w:val="7"/>
    <w:link w:val="4"/>
    <w:qFormat/>
    <w:uiPriority w:val="0"/>
    <w:rPr>
      <w:rFonts w:ascii="宋体" w:hAnsi="宋体"/>
      <w:bCs/>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BD6DBB-DCF5-4C1B-9F6A-95C6A173CA19}">
  <ds:schemaRefs/>
</ds:datastoreItem>
</file>

<file path=docProps/app.xml><?xml version="1.0" encoding="utf-8"?>
<Properties xmlns="http://schemas.openxmlformats.org/officeDocument/2006/extended-properties" xmlns:vt="http://schemas.openxmlformats.org/officeDocument/2006/docPropsVTypes">
  <Template>Normal</Template>
  <Company>www.ftpdown.com</Company>
  <Pages>3</Pages>
  <Words>173</Words>
  <Characters>991</Characters>
  <Lines>8</Lines>
  <Paragraphs>2</Paragraphs>
  <TotalTime>25</TotalTime>
  <ScaleCrop>false</ScaleCrop>
  <LinksUpToDate>false</LinksUpToDate>
  <CharactersWithSpaces>1162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2019-07-08T15:20:00Z</dcterms:created>
  <dc:creator>FtpDown</dc:creator>
  <cp:lastModifiedBy>赵萌</cp:lastModifiedBy>
  <cp:lastPrinted>2019-07-09T06:36:00Z</cp:lastPrinted>
  <dcterms:modified xsi:type="dcterms:W3CDTF">2020-09-28T07:54:57Z</dcterms:modified>
  <dc:title>沈阳农业大学</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