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312" w:afterLines="100" w:line="700" w:lineRule="exact"/>
        <w:jc w:val="both"/>
        <w:rPr>
          <w:rFonts w:ascii="方正小标宋简体" w:hAnsi="宋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1年全国硕士研究生招生考试自命题科目考试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大纲</w:t>
      </w:r>
    </w:p>
    <w:p>
      <w:pPr>
        <w:adjustRightInd w:val="0"/>
        <w:snapToGrid w:val="0"/>
        <w:ind w:firstLine="0" w:firstLineChars="0"/>
        <w:jc w:val="center"/>
        <w:rPr>
          <w:rFonts w:ascii="仿宋" w:hAnsi="仿宋"/>
          <w:b/>
          <w:bCs/>
          <w:szCs w:val="28"/>
          <w:u w:val="single"/>
        </w:rPr>
      </w:pPr>
      <w:r>
        <w:rPr>
          <w:rFonts w:hint="eastAsia" w:ascii="仿宋" w:hAnsi="仿宋"/>
          <w:b/>
          <w:bCs/>
          <w:szCs w:val="28"/>
        </w:rPr>
        <w:t>科目代码：</w:t>
      </w:r>
      <w:r>
        <w:rPr>
          <w:rFonts w:hint="eastAsia" w:ascii="仿宋" w:hAnsi="仿宋"/>
          <w:b/>
          <w:bCs/>
          <w:szCs w:val="28"/>
          <w:u w:val="single"/>
        </w:rPr>
        <w:t xml:space="preserve">  </w:t>
      </w:r>
      <w:r>
        <w:rPr>
          <w:rFonts w:ascii="仿宋" w:hAnsi="仿宋"/>
          <w:b/>
          <w:bCs/>
          <w:szCs w:val="28"/>
          <w:u w:val="single"/>
        </w:rPr>
        <w:t>813</w:t>
      </w:r>
      <w:r>
        <w:rPr>
          <w:rFonts w:hint="eastAsia" w:ascii="仿宋" w:hAnsi="仿宋"/>
          <w:b/>
          <w:bCs/>
          <w:szCs w:val="28"/>
          <w:u w:val="single"/>
        </w:rPr>
        <w:t xml:space="preserve">  </w:t>
      </w:r>
      <w:r>
        <w:rPr>
          <w:rFonts w:hint="eastAsia" w:ascii="仿宋" w:hAnsi="仿宋"/>
          <w:b/>
          <w:bCs/>
          <w:szCs w:val="28"/>
        </w:rPr>
        <w:t xml:space="preserve">         考试科目：</w:t>
      </w:r>
      <w:r>
        <w:rPr>
          <w:rFonts w:hint="eastAsia" w:ascii="仿宋" w:hAnsi="仿宋"/>
          <w:b/>
          <w:bCs/>
          <w:szCs w:val="28"/>
          <w:u w:val="single"/>
        </w:rPr>
        <w:t xml:space="preserve"> 材料科学基础 </w:t>
      </w:r>
    </w:p>
    <w:p>
      <w:pPr>
        <w:pStyle w:val="2"/>
        <w:ind w:firstLine="560"/>
        <w:rPr>
          <w:rFonts w:hint="eastAsia"/>
        </w:rPr>
      </w:pPr>
    </w:p>
    <w:p>
      <w:pPr>
        <w:pStyle w:val="2"/>
        <w:ind w:firstLine="560"/>
      </w:pPr>
      <w:r>
        <w:rPr>
          <w:rFonts w:hint="eastAsia"/>
        </w:rPr>
        <w:t>一、考试性质</w:t>
      </w:r>
    </w:p>
    <w:p>
      <w:pPr>
        <w:ind w:firstLine="560"/>
      </w:pPr>
      <w:r>
        <w:rPr>
          <w:rFonts w:hint="eastAsia"/>
        </w:rPr>
        <w:t>《材料科学基础》是材料学科专业硕士研究生的入学专业基础考试课程。本课程着重讲述材料的微观组织与性能之间的关系，重在掌握基本概念、原理及其应用，强调晶体材料中的共性基础问题，对于理解现有材料和开发新材料都具有重要的指导意义。闭卷考试</w:t>
      </w:r>
      <w:r>
        <w:rPr>
          <w:rFonts w:hint="eastAsia"/>
          <w:lang w:eastAsia="zh-CN"/>
        </w:rPr>
        <w:t>。</w:t>
      </w:r>
    </w:p>
    <w:p>
      <w:pPr>
        <w:pStyle w:val="2"/>
        <w:ind w:firstLine="560"/>
      </w:pPr>
      <w:r>
        <w:rPr>
          <w:rFonts w:hint="eastAsia"/>
        </w:rPr>
        <w:t>二、考查目标</w:t>
      </w:r>
    </w:p>
    <w:p>
      <w:pPr>
        <w:ind w:firstLine="560"/>
        <w:rPr>
          <w:rFonts w:hint="eastAsia"/>
        </w:rPr>
      </w:pPr>
      <w:r>
        <w:rPr>
          <w:rFonts w:hint="eastAsia"/>
        </w:rPr>
        <w:t>（一）准确理解和掌握材料科学的基本原理、相关概念、工艺原理和影响因素；</w:t>
      </w:r>
    </w:p>
    <w:p>
      <w:pPr>
        <w:ind w:firstLine="560"/>
        <w:rPr>
          <w:rFonts w:hint="eastAsia"/>
        </w:rPr>
      </w:pPr>
      <w:r>
        <w:rPr>
          <w:rFonts w:hint="eastAsia"/>
        </w:rPr>
        <w:t>（二）运用材料科学基本原理分析和解决工程实际问题，掌握材料改性方法；</w:t>
      </w:r>
    </w:p>
    <w:p>
      <w:pPr>
        <w:ind w:firstLine="560"/>
      </w:pPr>
      <w:r>
        <w:rPr>
          <w:rFonts w:hint="eastAsia"/>
        </w:rPr>
        <w:t>（三）熟悉典型的材料失效以及强化机制。</w:t>
      </w:r>
    </w:p>
    <w:p>
      <w:pPr>
        <w:pStyle w:val="2"/>
        <w:ind w:firstLine="560"/>
      </w:pPr>
      <w:r>
        <w:rPr>
          <w:rFonts w:hint="eastAsia"/>
        </w:rPr>
        <w:t>三、适用范围</w:t>
      </w:r>
    </w:p>
    <w:p>
      <w:pPr>
        <w:ind w:firstLine="560"/>
      </w:pPr>
      <w:r>
        <w:rPr>
          <w:rFonts w:hint="eastAsia"/>
        </w:rPr>
        <w:t>本大纲适用于报考我校010材料科学与工程学院的080500材料科学与工程、085600材料与化工专业的硕士研究生招生考试。</w:t>
      </w:r>
    </w:p>
    <w:p>
      <w:pPr>
        <w:pStyle w:val="2"/>
        <w:ind w:firstLine="560"/>
      </w:pPr>
      <w:r>
        <w:rPr>
          <w:rFonts w:hint="eastAsia"/>
        </w:rPr>
        <w:t>四、考试形式和试卷结构</w:t>
      </w:r>
    </w:p>
    <w:p>
      <w:pPr>
        <w:pStyle w:val="3"/>
        <w:ind w:firstLine="480"/>
      </w:pPr>
      <w:r>
        <w:rPr>
          <w:rFonts w:hint="eastAsia"/>
        </w:rPr>
        <w:t>（一）试卷满分及考试时间</w:t>
      </w:r>
    </w:p>
    <w:p>
      <w:pPr>
        <w:ind w:firstLine="560"/>
      </w:pPr>
      <w:r>
        <w:rPr>
          <w:rFonts w:hint="eastAsia"/>
        </w:rPr>
        <w:t>本试卷满分为150分，考试时间为180分钟。</w:t>
      </w:r>
    </w:p>
    <w:p>
      <w:pPr>
        <w:pStyle w:val="3"/>
        <w:ind w:firstLine="480"/>
      </w:pPr>
      <w:r>
        <w:rPr>
          <w:rFonts w:hint="eastAsia"/>
        </w:rPr>
        <w:t>（二）试卷内容结构</w:t>
      </w:r>
    </w:p>
    <w:p>
      <w:pPr>
        <w:ind w:firstLine="560"/>
      </w:pPr>
      <w:r>
        <w:rPr>
          <w:rFonts w:hint="eastAsia"/>
        </w:rPr>
        <w:t>试卷内容均为材料科学基础内容，适当拓展相关领域新进展。</w:t>
      </w:r>
    </w:p>
    <w:p>
      <w:pPr>
        <w:pStyle w:val="3"/>
        <w:ind w:firstLine="480"/>
      </w:pPr>
      <w:r>
        <w:rPr>
          <w:rFonts w:hint="eastAsia"/>
        </w:rPr>
        <w:t>（三）试卷题型结构及分值比例</w:t>
      </w:r>
    </w:p>
    <w:p>
      <w:pPr>
        <w:ind w:firstLine="560"/>
        <w:rPr>
          <w:rFonts w:hint="default" w:eastAsia="仿宋"/>
          <w:lang w:val="en-US" w:eastAsia="zh-CN"/>
        </w:rPr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单项选择、概念填空、名词解释等类型题</w:t>
      </w:r>
      <w:r>
        <w:rPr>
          <w:rFonts w:hint="eastAsia"/>
          <w:lang w:eastAsia="zh-CN"/>
        </w:rPr>
        <w:t>共</w:t>
      </w:r>
      <w:r>
        <w:rPr>
          <w:rFonts w:hint="eastAsia"/>
          <w:lang w:val="en-US" w:eastAsia="zh-CN"/>
        </w:rPr>
        <w:t>30分</w:t>
      </w:r>
    </w:p>
    <w:p>
      <w:pPr>
        <w:ind w:firstLine="560"/>
        <w:rPr>
          <w:rFonts w:hint="eastAsia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简答题</w:t>
      </w:r>
      <w:r>
        <w:rPr>
          <w:rFonts w:hint="eastAsia"/>
          <w:lang w:val="en-US" w:eastAsia="zh-CN"/>
        </w:rPr>
        <w:t>30分</w:t>
      </w:r>
    </w:p>
    <w:p>
      <w:pPr>
        <w:ind w:firstLine="560"/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理论计算、图表绘制类型题</w:t>
      </w:r>
      <w:r>
        <w:rPr>
          <w:rFonts w:hint="eastAsia"/>
          <w:lang w:eastAsia="zh-CN"/>
        </w:rPr>
        <w:t>共</w:t>
      </w:r>
      <w:r>
        <w:rPr>
          <w:rFonts w:hint="eastAsia"/>
          <w:lang w:val="en-US" w:eastAsia="zh-CN"/>
        </w:rPr>
        <w:t>40分</w:t>
      </w:r>
    </w:p>
    <w:p>
      <w:pPr>
        <w:ind w:firstLine="560"/>
        <w:rPr>
          <w:rFonts w:hint="eastAsia"/>
        </w:rPr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分析论述题</w:t>
      </w:r>
      <w:r>
        <w:rPr>
          <w:rFonts w:hint="eastAsia"/>
          <w:lang w:val="en-US" w:eastAsia="zh-CN"/>
        </w:rPr>
        <w:t>50分</w:t>
      </w:r>
    </w:p>
    <w:p>
      <w:pPr>
        <w:ind w:firstLine="560"/>
        <w:rPr>
          <w:rFonts w:hint="eastAsia"/>
        </w:rPr>
      </w:pPr>
      <w:r>
        <w:rPr>
          <w:rFonts w:hint="eastAsia"/>
        </w:rPr>
        <w:t>命题可根据考核需要，对试卷内容结构、题型结构及分值比例做适当调整。</w:t>
      </w:r>
    </w:p>
    <w:p>
      <w:pPr>
        <w:pStyle w:val="2"/>
        <w:ind w:firstLine="560"/>
      </w:pPr>
      <w:r>
        <w:rPr>
          <w:rFonts w:hint="eastAsia"/>
        </w:rPr>
        <w:t>五、考查内容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（一）材料的结构</w:t>
      </w:r>
    </w:p>
    <w:p>
      <w:pPr>
        <w:ind w:firstLine="560"/>
        <w:rPr>
          <w:rFonts w:hint="eastAsia"/>
        </w:rPr>
      </w:pPr>
      <w:r>
        <w:rPr>
          <w:rFonts w:hint="eastAsia"/>
        </w:rPr>
        <w:t xml:space="preserve">1．结合键 。2．晶体学基础与常见晶体结构。 3．固溶体与中间相结构。 4．典型离子晶体结构。 5．典型共价晶体结构。 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（二）晶体缺陷</w:t>
      </w:r>
    </w:p>
    <w:p>
      <w:pPr>
        <w:ind w:firstLine="560"/>
        <w:rPr>
          <w:rFonts w:hint="eastAsia"/>
        </w:rPr>
      </w:pPr>
      <w:r>
        <w:rPr>
          <w:rFonts w:hint="eastAsia"/>
        </w:rPr>
        <w:t>1．点缺陷。 2．位错的结构与位错的运动。 3．位错的能量及交互作用。 4．位错的增殖、塞积与交割。 5．实际晶体中的位错。 6．表面、晶界与相界的结构。 7．界面能与显微组织形貌。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（三）相平衡与相图</w:t>
      </w:r>
    </w:p>
    <w:p>
      <w:pPr>
        <w:ind w:firstLine="560"/>
        <w:rPr>
          <w:rFonts w:hint="eastAsia"/>
        </w:rPr>
      </w:pPr>
      <w:r>
        <w:rPr>
          <w:rFonts w:hint="eastAsia"/>
        </w:rPr>
        <w:t xml:space="preserve">1．组元、相与相平衡、自由度与相律的概念。 2．杠杆定律。 3．二元相图综合分析。 4．三元相图的成分表示与三元系平衡相的定量法则。 5．三元相图的投影图、水平截面图和垂直截面图分析。 6．三元共晶、包晶、包共晶相图中三相平衡与四相平衡转变类型的判别。 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（四）材料的凝固</w:t>
      </w:r>
    </w:p>
    <w:p>
      <w:pPr>
        <w:ind w:firstLine="560"/>
        <w:rPr>
          <w:rFonts w:hint="eastAsia"/>
        </w:rPr>
      </w:pPr>
      <w:r>
        <w:rPr>
          <w:rFonts w:hint="eastAsia"/>
        </w:rPr>
        <w:t>1．材料凝固时晶核的形成。 2．材料凝固时晶体的生长。 3．固溶体合金的凝固。 4. 共晶合金的凝固。 5．铸锭组织的形成与控制。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（五）固体中的扩散</w:t>
      </w:r>
    </w:p>
    <w:p>
      <w:pPr>
        <w:ind w:firstLine="560"/>
        <w:rPr>
          <w:rFonts w:hint="eastAsia"/>
        </w:rPr>
      </w:pPr>
      <w:r>
        <w:rPr>
          <w:rFonts w:hint="eastAsia"/>
        </w:rPr>
        <w:t xml:space="preserve">1. 扩散定律及其应用。 2. 扩散的微观机理。 3. 影响扩散的因素。 4. 扩散的热力学理论。 5. 反应扩散。 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 xml:space="preserve">（六）材料的变形与再结晶 </w:t>
      </w:r>
    </w:p>
    <w:p>
      <w:pPr>
        <w:ind w:firstLine="560"/>
        <w:rPr>
          <w:rFonts w:hint="eastAsia"/>
        </w:rPr>
      </w:pPr>
      <w:r>
        <w:rPr>
          <w:rFonts w:hint="eastAsia"/>
        </w:rPr>
        <w:t xml:space="preserve">1. 材料的弹性变形。2. 滑移和孪晶变形。 3. 单晶体及多晶体的塑性变形。 4. 多晶体的塑性变形。 5. 金属的变形与强化。 6. 冷变形金属的组织与性能。 7．冷变形金属的回复与再结晶。 </w:t>
      </w:r>
    </w:p>
    <w:p>
      <w:pPr>
        <w:pStyle w:val="3"/>
        <w:ind w:firstLine="480"/>
        <w:rPr>
          <w:rFonts w:hint="eastAsia"/>
        </w:rPr>
      </w:pPr>
      <w:r>
        <w:rPr>
          <w:rFonts w:hint="eastAsia"/>
        </w:rPr>
        <w:t>（七）固态相变</w:t>
      </w:r>
    </w:p>
    <w:p>
      <w:pPr>
        <w:ind w:firstLine="560"/>
      </w:pPr>
      <w:r>
        <w:rPr>
          <w:rFonts w:hint="eastAsia"/>
        </w:rPr>
        <w:t>1．固态相变的概念及分类 。 2．固态相变的主要类型及特点。</w:t>
      </w:r>
    </w:p>
    <w:p>
      <w:pPr>
        <w:pStyle w:val="2"/>
        <w:ind w:firstLine="560"/>
      </w:pPr>
      <w:r>
        <w:rPr>
          <w:rFonts w:hint="eastAsia"/>
        </w:rPr>
        <w:t>六、参考书目（本校本科生教学用书）</w:t>
      </w:r>
    </w:p>
    <w:p>
      <w:pPr>
        <w:ind w:firstLine="560"/>
      </w:pPr>
      <w:r>
        <w:rPr>
          <w:rFonts w:hint="eastAsia"/>
        </w:rPr>
        <w:t>《材料科学基础》（第二版）石德珂主编机械工业出版社（2003年版）</w:t>
      </w:r>
    </w:p>
    <w:p>
      <w:pPr>
        <w:ind w:firstLine="560"/>
        <w:rPr>
          <w:rFonts w:hint="eastAsia"/>
          <w:i/>
          <w:iCs/>
        </w:rPr>
      </w:pPr>
      <w:r>
        <w:rPr>
          <w:rFonts w:hint="eastAsia"/>
          <w:i/>
          <w:iCs/>
        </w:rPr>
        <w:t>科目说明备注：需要携带无存储功能的计算器、画图工具（尺子）。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A4"/>
    <w:rsid w:val="000F48E6"/>
    <w:rsid w:val="002D410C"/>
    <w:rsid w:val="002D6640"/>
    <w:rsid w:val="00483BBF"/>
    <w:rsid w:val="004A5F40"/>
    <w:rsid w:val="005371DA"/>
    <w:rsid w:val="00717CAA"/>
    <w:rsid w:val="00776ECA"/>
    <w:rsid w:val="008708F0"/>
    <w:rsid w:val="009065BB"/>
    <w:rsid w:val="0093407A"/>
    <w:rsid w:val="009C45CA"/>
    <w:rsid w:val="00A831FD"/>
    <w:rsid w:val="00A95368"/>
    <w:rsid w:val="00B4578A"/>
    <w:rsid w:val="00B865F3"/>
    <w:rsid w:val="00BB09A4"/>
    <w:rsid w:val="00C73B80"/>
    <w:rsid w:val="00D54E8C"/>
    <w:rsid w:val="00E624AC"/>
    <w:rsid w:val="00FA6BFC"/>
    <w:rsid w:val="00FC02FC"/>
    <w:rsid w:val="17325370"/>
    <w:rsid w:val="19B1273C"/>
    <w:rsid w:val="404E51ED"/>
    <w:rsid w:val="49504344"/>
    <w:rsid w:val="588B35D6"/>
    <w:rsid w:val="58A970D5"/>
    <w:rsid w:val="70EC6460"/>
    <w:rsid w:val="77EB6A54"/>
    <w:rsid w:val="7D9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outlineLvl w:val="0"/>
    </w:pPr>
    <w:rPr>
      <w:rFonts w:ascii="Arial" w:hAnsi="Arial" w:eastAsia="黑体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outlineLvl w:val="1"/>
    </w:pPr>
    <w:rPr>
      <w:rFonts w:eastAsia="楷体"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1 字符"/>
    <w:link w:val="2"/>
    <w:qFormat/>
    <w:uiPriority w:val="0"/>
    <w:rPr>
      <w:rFonts w:ascii="Arial" w:hAnsi="Arial" w:eastAsia="黑体"/>
      <w:bCs/>
      <w:kern w:val="44"/>
      <w:sz w:val="28"/>
      <w:szCs w:val="44"/>
    </w:rPr>
  </w:style>
  <w:style w:type="character" w:customStyle="1" w:styleId="12">
    <w:name w:val="标题 2 字符"/>
    <w:link w:val="3"/>
    <w:qFormat/>
    <w:uiPriority w:val="0"/>
    <w:rPr>
      <w:rFonts w:eastAsia="楷体" w:cs="Times New Roman"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3</Pages>
  <Words>189</Words>
  <Characters>1078</Characters>
  <Lines>8</Lines>
  <Paragraphs>2</Paragraphs>
  <TotalTime>5</TotalTime>
  <ScaleCrop>false</ScaleCrop>
  <LinksUpToDate>false</LinksUpToDate>
  <CharactersWithSpaces>1265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2019-07-08T15:20:00Z</dcterms:created>
  <dc:creator>FtpDown</dc:creator>
  <cp:lastModifiedBy>Administrator</cp:lastModifiedBy>
  <cp:lastPrinted>2019-07-09T06:36:00Z</cp:lastPrinted>
  <dcterms:modified xsi:type="dcterms:W3CDTF">2020-09-23T07:22:24Z</dcterms:modified>
  <dc:title>沈阳农业大学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