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63" w:rsidRPr="00155A17" w:rsidRDefault="002E73A4" w:rsidP="006846AC">
      <w:pPr>
        <w:spacing w:line="3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155A17">
        <w:rPr>
          <w:rFonts w:ascii="宋体" w:eastAsia="宋体" w:hAnsi="宋体" w:hint="eastAsia"/>
          <w:b/>
          <w:sz w:val="36"/>
          <w:szCs w:val="36"/>
        </w:rPr>
        <w:t>赣南师范大学</w:t>
      </w:r>
      <w:r w:rsidR="00630BF5" w:rsidRPr="00155A17">
        <w:rPr>
          <w:rFonts w:ascii="宋体" w:eastAsia="宋体" w:hAnsi="宋体" w:hint="eastAsia"/>
          <w:b/>
          <w:sz w:val="36"/>
          <w:szCs w:val="36"/>
        </w:rPr>
        <w:t>外国语学院</w:t>
      </w:r>
    </w:p>
    <w:p w:rsidR="002E73A4" w:rsidRPr="00155A17" w:rsidRDefault="005C0D63" w:rsidP="006846AC">
      <w:pPr>
        <w:spacing w:line="3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155A17">
        <w:rPr>
          <w:rFonts w:ascii="宋体" w:eastAsia="宋体" w:hAnsi="宋体" w:hint="eastAsia"/>
          <w:b/>
          <w:sz w:val="36"/>
          <w:szCs w:val="36"/>
        </w:rPr>
        <w:t>2021年教育硕士</w:t>
      </w:r>
      <w:r w:rsidR="002E73A4" w:rsidRPr="00155A17">
        <w:rPr>
          <w:rFonts w:ascii="宋体" w:eastAsia="宋体" w:hAnsi="宋体" w:hint="eastAsia"/>
          <w:b/>
          <w:sz w:val="36"/>
          <w:szCs w:val="36"/>
        </w:rPr>
        <w:t>入学考试复试考试大纲</w:t>
      </w:r>
    </w:p>
    <w:p w:rsidR="005C0D63" w:rsidRDefault="005C0D63" w:rsidP="006846AC">
      <w:pPr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2E73A4" w:rsidRDefault="002E73A4" w:rsidP="006846AC">
      <w:pPr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095BCB">
        <w:rPr>
          <w:rFonts w:asciiTheme="minorEastAsia" w:hAnsiTheme="minorEastAsia" w:hint="eastAsia"/>
          <w:b/>
          <w:sz w:val="28"/>
          <w:szCs w:val="28"/>
        </w:rPr>
        <w:t>复试考试科目名称：英语教学法</w:t>
      </w:r>
    </w:p>
    <w:p w:rsidR="00645A64" w:rsidRPr="00095BCB" w:rsidRDefault="00645A64" w:rsidP="006846AC">
      <w:pPr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645A64" w:rsidRDefault="00645A64" w:rsidP="00155A17">
      <w:pPr>
        <w:pStyle w:val="a5"/>
        <w:spacing w:line="360" w:lineRule="exact"/>
        <w:ind w:left="450" w:firstLineChars="0" w:firstLine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一、</w:t>
      </w:r>
      <w:r w:rsidR="002E73A4" w:rsidRPr="00095BCB">
        <w:rPr>
          <w:rFonts w:asciiTheme="minorEastAsia" w:hAnsiTheme="minorEastAsia" w:hint="eastAsia"/>
          <w:b/>
        </w:rPr>
        <w:t>考试形式与试卷结构</w:t>
      </w:r>
    </w:p>
    <w:p w:rsidR="002E73A4" w:rsidRPr="005C0D63" w:rsidRDefault="002E73A4" w:rsidP="00155A17">
      <w:pPr>
        <w:pStyle w:val="a5"/>
        <w:spacing w:line="360" w:lineRule="exact"/>
        <w:ind w:left="450" w:firstLineChars="0" w:firstLine="0"/>
        <w:rPr>
          <w:rFonts w:asciiTheme="minorEastAsia" w:hAnsiTheme="minorEastAsia"/>
          <w:b/>
        </w:rPr>
      </w:pPr>
      <w:r w:rsidRPr="00645A64">
        <w:rPr>
          <w:rFonts w:asciiTheme="minorEastAsia" w:hAnsiTheme="minorEastAsia" w:hint="eastAsia"/>
          <w:b/>
        </w:rPr>
        <w:t>1．试卷分值及考试时长</w:t>
      </w:r>
      <w:r w:rsidR="005C0D63">
        <w:rPr>
          <w:rFonts w:asciiTheme="minorEastAsia" w:hAnsiTheme="minorEastAsia" w:hint="eastAsia"/>
          <w:b/>
        </w:rPr>
        <w:t>：</w:t>
      </w:r>
      <w:r w:rsidR="006846AC">
        <w:rPr>
          <w:rFonts w:asciiTheme="minorEastAsia" w:hAnsiTheme="minorEastAsia" w:hint="eastAsia"/>
        </w:rPr>
        <w:t>本试卷满分</w:t>
      </w:r>
      <w:r w:rsidR="00630BF5">
        <w:rPr>
          <w:rFonts w:asciiTheme="minorEastAsia" w:hAnsiTheme="minorEastAsia" w:hint="eastAsia"/>
        </w:rPr>
        <w:t>100</w:t>
      </w:r>
      <w:r w:rsidR="006846AC">
        <w:rPr>
          <w:rFonts w:asciiTheme="minorEastAsia" w:hAnsiTheme="minorEastAsia" w:hint="eastAsia"/>
        </w:rPr>
        <w:t>分，考试时长</w:t>
      </w:r>
      <w:r w:rsidR="00630BF5">
        <w:rPr>
          <w:rFonts w:asciiTheme="minorEastAsia" w:hAnsiTheme="minorEastAsia" w:hint="eastAsia"/>
        </w:rPr>
        <w:t>120</w:t>
      </w:r>
      <w:r w:rsidRPr="00E123DC">
        <w:rPr>
          <w:rFonts w:asciiTheme="minorEastAsia" w:hAnsiTheme="minorEastAsia" w:hint="eastAsia"/>
        </w:rPr>
        <w:t>分钟。</w:t>
      </w:r>
    </w:p>
    <w:p w:rsidR="002E73A4" w:rsidRPr="005C0D63" w:rsidRDefault="002E73A4" w:rsidP="00155A17">
      <w:pPr>
        <w:spacing w:line="360" w:lineRule="exact"/>
        <w:ind w:firstLineChars="200" w:firstLine="422"/>
        <w:rPr>
          <w:rFonts w:asciiTheme="minorEastAsia" w:hAnsiTheme="minorEastAsia"/>
          <w:b/>
        </w:rPr>
      </w:pPr>
      <w:r w:rsidRPr="00095BCB">
        <w:rPr>
          <w:rFonts w:asciiTheme="minorEastAsia" w:hAnsiTheme="minorEastAsia" w:hint="eastAsia"/>
          <w:b/>
        </w:rPr>
        <w:t>2．答题方式</w:t>
      </w:r>
      <w:r w:rsidR="005C0D63">
        <w:rPr>
          <w:rFonts w:asciiTheme="minorEastAsia" w:hAnsiTheme="minorEastAsia" w:hint="eastAsia"/>
          <w:b/>
        </w:rPr>
        <w:t>：</w:t>
      </w:r>
      <w:r w:rsidR="006846AC">
        <w:rPr>
          <w:rFonts w:asciiTheme="minorEastAsia" w:hAnsiTheme="minorEastAsia" w:hint="eastAsia"/>
        </w:rPr>
        <w:t>闭卷、笔试</w:t>
      </w:r>
    </w:p>
    <w:p w:rsidR="002E73A4" w:rsidRPr="00095BCB" w:rsidRDefault="002E73A4" w:rsidP="00155A17">
      <w:pPr>
        <w:spacing w:line="360" w:lineRule="exact"/>
        <w:ind w:firstLineChars="200" w:firstLine="422"/>
        <w:rPr>
          <w:rFonts w:asciiTheme="minorEastAsia" w:hAnsiTheme="minorEastAsia"/>
          <w:b/>
        </w:rPr>
      </w:pPr>
      <w:r w:rsidRPr="00095BCB">
        <w:rPr>
          <w:rFonts w:asciiTheme="minorEastAsia" w:hAnsiTheme="minorEastAsia" w:hint="eastAsia"/>
          <w:b/>
        </w:rPr>
        <w:t>3．试卷结构</w:t>
      </w:r>
    </w:p>
    <w:p w:rsidR="002E73A4" w:rsidRPr="00E123DC" w:rsidRDefault="0099056B" w:rsidP="00155A17">
      <w:pPr>
        <w:spacing w:line="36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2E73A4" w:rsidRPr="00E123DC">
        <w:rPr>
          <w:rFonts w:asciiTheme="minorEastAsia" w:hAnsiTheme="minorEastAsia" w:hint="eastAsia"/>
        </w:rPr>
        <w:t>（1</w:t>
      </w:r>
      <w:r w:rsidR="005C0D63">
        <w:rPr>
          <w:rFonts w:asciiTheme="minorEastAsia" w:hAnsiTheme="minorEastAsia" w:hint="eastAsia"/>
        </w:rPr>
        <w:t>）名词解释</w:t>
      </w:r>
      <w:r w:rsidR="002E73A4" w:rsidRPr="00E123DC">
        <w:rPr>
          <w:rFonts w:asciiTheme="minorEastAsia" w:hAnsiTheme="minorEastAsia" w:hint="eastAsia"/>
        </w:rPr>
        <w:t>：</w:t>
      </w:r>
      <w:r w:rsidR="005C0D63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小</w:t>
      </w:r>
      <w:r w:rsidR="002E73A4" w:rsidRPr="00E123DC">
        <w:rPr>
          <w:rFonts w:asciiTheme="minorEastAsia" w:hAnsiTheme="minorEastAsia" w:hint="eastAsia"/>
        </w:rPr>
        <w:t>题，每题5分，共计</w:t>
      </w:r>
      <w:r w:rsidR="005C0D63">
        <w:rPr>
          <w:rFonts w:asciiTheme="minorEastAsia" w:hAnsiTheme="minorEastAsia" w:hint="eastAsia"/>
        </w:rPr>
        <w:t>2</w:t>
      </w:r>
      <w:r w:rsidR="002E73A4" w:rsidRPr="00E123DC">
        <w:rPr>
          <w:rFonts w:asciiTheme="minorEastAsia" w:hAnsiTheme="minorEastAsia" w:hint="eastAsia"/>
        </w:rPr>
        <w:t>0</w:t>
      </w:r>
      <w:r w:rsidR="005C0D63">
        <w:rPr>
          <w:rFonts w:asciiTheme="minorEastAsia" w:hAnsiTheme="minorEastAsia" w:hint="eastAsia"/>
        </w:rPr>
        <w:t>分；</w:t>
      </w:r>
    </w:p>
    <w:p w:rsidR="002E73A4" w:rsidRPr="00E123DC" w:rsidRDefault="0099056B" w:rsidP="00155A17">
      <w:pPr>
        <w:spacing w:line="36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2E73A4" w:rsidRPr="00E123DC">
        <w:rPr>
          <w:rFonts w:asciiTheme="minorEastAsia" w:hAnsiTheme="minorEastAsia" w:hint="eastAsia"/>
        </w:rPr>
        <w:t>（2</w:t>
      </w:r>
      <w:r w:rsidR="005C0D63">
        <w:rPr>
          <w:rFonts w:asciiTheme="minorEastAsia" w:hAnsiTheme="minorEastAsia" w:hint="eastAsia"/>
        </w:rPr>
        <w:t>）简答</w:t>
      </w:r>
      <w:r>
        <w:rPr>
          <w:rFonts w:asciiTheme="minorEastAsia" w:hAnsiTheme="minorEastAsia" w:hint="eastAsia"/>
        </w:rPr>
        <w:t>论述</w:t>
      </w:r>
      <w:r w:rsidR="002E73A4" w:rsidRPr="00E123DC">
        <w:rPr>
          <w:rFonts w:asciiTheme="minorEastAsia" w:hAnsiTheme="minorEastAsia" w:hint="eastAsia"/>
        </w:rPr>
        <w:t>：</w:t>
      </w:r>
      <w:r w:rsidR="005C0D63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小</w:t>
      </w:r>
      <w:r w:rsidR="002E73A4" w:rsidRPr="00E123DC">
        <w:rPr>
          <w:rFonts w:asciiTheme="minorEastAsia" w:hAnsiTheme="minorEastAsia" w:hint="eastAsia"/>
        </w:rPr>
        <w:t>题，每题10分，共计</w:t>
      </w:r>
      <w:r w:rsidR="005C0D63">
        <w:rPr>
          <w:rFonts w:asciiTheme="minorEastAsia" w:hAnsiTheme="minorEastAsia" w:hint="eastAsia"/>
        </w:rPr>
        <w:t>3</w:t>
      </w:r>
      <w:r w:rsidR="002E73A4" w:rsidRPr="00E123DC">
        <w:rPr>
          <w:rFonts w:asciiTheme="minorEastAsia" w:hAnsiTheme="minorEastAsia" w:hint="eastAsia"/>
        </w:rPr>
        <w:t>0</w:t>
      </w:r>
      <w:r w:rsidR="005C0D63">
        <w:rPr>
          <w:rFonts w:asciiTheme="minorEastAsia" w:hAnsiTheme="minorEastAsia" w:hint="eastAsia"/>
        </w:rPr>
        <w:t>分；</w:t>
      </w:r>
    </w:p>
    <w:p w:rsidR="002E73A4" w:rsidRDefault="0099056B" w:rsidP="00155A17">
      <w:pPr>
        <w:spacing w:line="36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      </w:t>
      </w:r>
      <w:r w:rsidR="005C0D63">
        <w:rPr>
          <w:rFonts w:asciiTheme="minorEastAsia" w:hAnsiTheme="minorEastAsia" w:hint="eastAsia"/>
        </w:rPr>
        <w:t>（3）</w:t>
      </w:r>
      <w:r w:rsidR="00630BF5">
        <w:rPr>
          <w:rFonts w:asciiTheme="minorEastAsia" w:hAnsiTheme="minorEastAsia" w:hint="eastAsia"/>
        </w:rPr>
        <w:t>案例</w:t>
      </w:r>
      <w:r w:rsidR="005C0D63">
        <w:rPr>
          <w:rFonts w:asciiTheme="minorEastAsia" w:hAnsiTheme="minorEastAsia" w:hint="eastAsia"/>
        </w:rPr>
        <w:t>分析</w:t>
      </w:r>
      <w:r w:rsidR="002E73A4" w:rsidRPr="00E123DC">
        <w:rPr>
          <w:rFonts w:asciiTheme="minorEastAsia" w:hAnsiTheme="minorEastAsia" w:hint="eastAsia"/>
        </w:rPr>
        <w:t>：</w:t>
      </w:r>
      <w:r w:rsidR="005C0D63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小</w:t>
      </w:r>
      <w:r w:rsidR="002E73A4" w:rsidRPr="00E123DC">
        <w:rPr>
          <w:rFonts w:asciiTheme="minorEastAsia" w:hAnsiTheme="minorEastAsia" w:hint="eastAsia"/>
        </w:rPr>
        <w:t>题，</w:t>
      </w:r>
      <w:r>
        <w:rPr>
          <w:rFonts w:asciiTheme="minorEastAsia" w:hAnsiTheme="minorEastAsia" w:hint="eastAsia"/>
        </w:rPr>
        <w:t>每题10分，</w:t>
      </w:r>
      <w:r w:rsidR="00630BF5">
        <w:rPr>
          <w:rFonts w:asciiTheme="minorEastAsia" w:hAnsiTheme="minorEastAsia" w:hint="eastAsia"/>
        </w:rPr>
        <w:t>共计</w:t>
      </w:r>
      <w:r w:rsidR="005C0D63">
        <w:rPr>
          <w:rFonts w:asciiTheme="minorEastAsia" w:hAnsiTheme="minorEastAsia" w:hint="eastAsia"/>
        </w:rPr>
        <w:t>2</w:t>
      </w:r>
      <w:r w:rsidR="002E73A4" w:rsidRPr="00E123DC">
        <w:rPr>
          <w:rFonts w:asciiTheme="minorEastAsia" w:hAnsiTheme="minorEastAsia" w:hint="eastAsia"/>
        </w:rPr>
        <w:t>0</w:t>
      </w:r>
      <w:r w:rsidR="005C0D63">
        <w:rPr>
          <w:rFonts w:asciiTheme="minorEastAsia" w:hAnsiTheme="minorEastAsia" w:hint="eastAsia"/>
        </w:rPr>
        <w:t>分；</w:t>
      </w:r>
    </w:p>
    <w:p w:rsidR="005C0D63" w:rsidRPr="00E123DC" w:rsidRDefault="0099056B" w:rsidP="00155A17">
      <w:pPr>
        <w:spacing w:line="360" w:lineRule="exact"/>
        <w:ind w:firstLineChars="250" w:firstLine="52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5C0D63">
        <w:rPr>
          <w:rFonts w:asciiTheme="minorEastAsia" w:hAnsiTheme="minorEastAsia" w:hint="eastAsia"/>
        </w:rPr>
        <w:t>（4）教学设计：1</w:t>
      </w:r>
      <w:r>
        <w:rPr>
          <w:rFonts w:asciiTheme="minorEastAsia" w:hAnsiTheme="minorEastAsia" w:hint="eastAsia"/>
        </w:rPr>
        <w:t>小</w:t>
      </w:r>
      <w:r w:rsidR="005C0D63">
        <w:rPr>
          <w:rFonts w:asciiTheme="minorEastAsia" w:hAnsiTheme="minorEastAsia" w:hint="eastAsia"/>
        </w:rPr>
        <w:t>题，共计30分。</w:t>
      </w:r>
    </w:p>
    <w:p w:rsidR="002E73A4" w:rsidRPr="00155A17" w:rsidRDefault="00630BF5" w:rsidP="00155A17">
      <w:pPr>
        <w:spacing w:line="36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   </w:t>
      </w:r>
    </w:p>
    <w:p w:rsidR="00155A17" w:rsidRDefault="00645A64" w:rsidP="00155A17">
      <w:pPr>
        <w:spacing w:line="36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   </w:t>
      </w:r>
      <w:r w:rsidR="002E73A4" w:rsidRPr="00095BCB">
        <w:rPr>
          <w:rFonts w:asciiTheme="minorEastAsia" w:hAnsiTheme="minorEastAsia" w:hint="eastAsia"/>
          <w:b/>
        </w:rPr>
        <w:t>二、考试内容与考试要求</w:t>
      </w:r>
    </w:p>
    <w:p w:rsidR="002E73A4" w:rsidRPr="00A02444" w:rsidRDefault="00155A17" w:rsidP="00155A17">
      <w:pPr>
        <w:spacing w:line="36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   </w:t>
      </w:r>
      <w:r w:rsidR="002E73A4" w:rsidRPr="00A02444">
        <w:rPr>
          <w:rFonts w:asciiTheme="minorEastAsia" w:hAnsiTheme="minorEastAsia" w:hint="eastAsia"/>
          <w:b/>
        </w:rPr>
        <w:t>1．考试内容</w:t>
      </w:r>
    </w:p>
    <w:p w:rsidR="0099056B" w:rsidRPr="006E38D3" w:rsidRDefault="0099056B" w:rsidP="00155A17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考察考生的教育教学知识和问题分析能力。</w:t>
      </w:r>
      <w:r w:rsidRPr="006E38D3">
        <w:rPr>
          <w:rFonts w:ascii="宋体" w:hAnsi="宋体" w:hint="eastAsia"/>
          <w:szCs w:val="21"/>
        </w:rPr>
        <w:t>所考察的</w:t>
      </w:r>
      <w:r>
        <w:rPr>
          <w:rFonts w:ascii="宋体" w:hAnsi="宋体" w:hint="eastAsia"/>
          <w:szCs w:val="21"/>
        </w:rPr>
        <w:t>教育教学</w:t>
      </w:r>
      <w:r w:rsidRPr="006E38D3">
        <w:rPr>
          <w:rFonts w:ascii="宋体" w:hAnsi="宋体" w:hint="eastAsia"/>
          <w:szCs w:val="21"/>
        </w:rPr>
        <w:t>基础知识包含四个方面：外语教学的基本概念；二语习得的基本理论；外语教学的基本方法；外语教师发展的途径和方法。。所涉及的内容包括：</w:t>
      </w:r>
      <w:r>
        <w:rPr>
          <w:rFonts w:ascii="宋体" w:hAnsi="宋体" w:hint="eastAsia"/>
          <w:szCs w:val="21"/>
        </w:rPr>
        <w:t>外语教学法概论、外语教与学的基本理论、语音教学、词汇教学、语法教学、语篇教学、听力、阅读、口语教学、课堂管理、教学评价和教师专业发展等。所考察的教育教学问题分析能力包括运用</w:t>
      </w:r>
      <w:r w:rsidRPr="006E38D3">
        <w:rPr>
          <w:rFonts w:ascii="宋体" w:hAnsi="宋体" w:hint="eastAsia"/>
          <w:szCs w:val="21"/>
        </w:rPr>
        <w:t>掌握的英语教育教学知识分析中国英语教育教学中的具体现象，解决具体问题的能力。</w:t>
      </w:r>
    </w:p>
    <w:p w:rsidR="0099056B" w:rsidRPr="0099056B" w:rsidRDefault="0099056B" w:rsidP="00155A17">
      <w:pPr>
        <w:spacing w:line="360" w:lineRule="exact"/>
        <w:ind w:firstLineChars="200" w:firstLine="420"/>
        <w:rPr>
          <w:rFonts w:asciiTheme="minorEastAsia" w:hAnsiTheme="minorEastAsia"/>
        </w:rPr>
      </w:pPr>
    </w:p>
    <w:p w:rsidR="002E73A4" w:rsidRPr="00A02444" w:rsidRDefault="002E73A4" w:rsidP="00155A17">
      <w:pPr>
        <w:spacing w:line="360" w:lineRule="exact"/>
        <w:ind w:firstLineChars="200" w:firstLine="422"/>
        <w:rPr>
          <w:rFonts w:asciiTheme="minorEastAsia" w:hAnsiTheme="minorEastAsia"/>
          <w:b/>
        </w:rPr>
      </w:pPr>
      <w:r w:rsidRPr="00A02444">
        <w:rPr>
          <w:rFonts w:asciiTheme="minorEastAsia" w:hAnsiTheme="minorEastAsia" w:hint="eastAsia"/>
          <w:b/>
        </w:rPr>
        <w:t>2．考试要求</w:t>
      </w:r>
    </w:p>
    <w:p w:rsidR="002E73A4" w:rsidRDefault="002E73A4" w:rsidP="00155A17">
      <w:pPr>
        <w:spacing w:line="360" w:lineRule="exact"/>
        <w:ind w:firstLineChars="200" w:firstLine="420"/>
        <w:rPr>
          <w:rFonts w:asciiTheme="minorEastAsia" w:hAnsiTheme="minorEastAsia"/>
        </w:rPr>
      </w:pPr>
      <w:r w:rsidRPr="00E123DC">
        <w:rPr>
          <w:rFonts w:asciiTheme="minorEastAsia" w:hAnsiTheme="minorEastAsia" w:hint="eastAsia"/>
        </w:rPr>
        <w:t>（1</w:t>
      </w:r>
      <w:r w:rsidR="006846AC">
        <w:rPr>
          <w:rFonts w:asciiTheme="minorEastAsia" w:hAnsiTheme="minorEastAsia" w:hint="eastAsia"/>
        </w:rPr>
        <w:t>）能</w:t>
      </w:r>
      <w:r w:rsidRPr="00E123DC">
        <w:rPr>
          <w:rFonts w:asciiTheme="minorEastAsia" w:hAnsiTheme="minorEastAsia" w:hint="eastAsia"/>
        </w:rPr>
        <w:t>较系统地掌握英语学科教学及第二语言习得的核心概念、基本知识、基础理论与基本方法；</w:t>
      </w:r>
    </w:p>
    <w:p w:rsidR="002E73A4" w:rsidRDefault="002E73A4" w:rsidP="00155A17">
      <w:pPr>
        <w:spacing w:line="360" w:lineRule="exact"/>
        <w:ind w:firstLineChars="200" w:firstLine="420"/>
        <w:rPr>
          <w:rFonts w:asciiTheme="minorEastAsia" w:hAnsiTheme="minorEastAsia"/>
        </w:rPr>
      </w:pPr>
      <w:r w:rsidRPr="00E123DC">
        <w:rPr>
          <w:rFonts w:asciiTheme="minorEastAsia" w:hAnsiTheme="minorEastAsia" w:hint="eastAsia"/>
        </w:rPr>
        <w:t>（2）能熟练运用学科教学论及第二语言习得的基本理论和方法分析、解决教学中的实际问题；</w:t>
      </w:r>
    </w:p>
    <w:p w:rsidR="002E73A4" w:rsidRPr="00A02444" w:rsidRDefault="002E73A4" w:rsidP="00155A17">
      <w:pPr>
        <w:spacing w:line="360" w:lineRule="exact"/>
        <w:rPr>
          <w:rFonts w:asciiTheme="minorEastAsia" w:hAnsiTheme="minorEastAsia"/>
          <w:b/>
        </w:rPr>
      </w:pPr>
    </w:p>
    <w:p w:rsidR="002E73A4" w:rsidRPr="00BE495B" w:rsidRDefault="00645A64" w:rsidP="00155A17">
      <w:pPr>
        <w:spacing w:line="36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   </w:t>
      </w:r>
      <w:r w:rsidR="002E73A4" w:rsidRPr="00A02444">
        <w:rPr>
          <w:rFonts w:asciiTheme="minorEastAsia" w:hAnsiTheme="minorEastAsia" w:hint="eastAsia"/>
          <w:b/>
        </w:rPr>
        <w:t>三、参考书目</w:t>
      </w:r>
    </w:p>
    <w:p w:rsidR="002E73A4" w:rsidRPr="00E123DC" w:rsidRDefault="00645A64" w:rsidP="00155A17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2E73A4" w:rsidRPr="00E123DC">
        <w:rPr>
          <w:rFonts w:asciiTheme="minorEastAsia" w:hAnsiTheme="minorEastAsia" w:hint="eastAsia"/>
        </w:rPr>
        <w:t>1</w:t>
      </w:r>
      <w:r w:rsidR="006846AC">
        <w:rPr>
          <w:rFonts w:asciiTheme="minorEastAsia" w:hAnsiTheme="minorEastAsia" w:hint="eastAsia"/>
        </w:rPr>
        <w:t>．王蔷.英语教学法教程（第二版）.</w:t>
      </w:r>
      <w:r w:rsidR="002E73A4" w:rsidRPr="00E123DC">
        <w:rPr>
          <w:rFonts w:asciiTheme="minorEastAsia" w:hAnsiTheme="minorEastAsia" w:hint="eastAsia"/>
        </w:rPr>
        <w:t>高等教育出版社，</w:t>
      </w:r>
      <w:r w:rsidR="0099056B">
        <w:rPr>
          <w:rFonts w:asciiTheme="minorEastAsia" w:hAnsiTheme="minorEastAsia" w:hint="eastAsia"/>
        </w:rPr>
        <w:t>2013</w:t>
      </w:r>
      <w:r w:rsidR="006846AC">
        <w:rPr>
          <w:rFonts w:asciiTheme="minorEastAsia" w:hAnsiTheme="minorEastAsia" w:hint="eastAsia"/>
        </w:rPr>
        <w:t>.</w:t>
      </w:r>
    </w:p>
    <w:p w:rsidR="006846AC" w:rsidRDefault="00645A64" w:rsidP="00155A17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2E73A4" w:rsidRPr="00E123DC">
        <w:rPr>
          <w:rFonts w:asciiTheme="minorEastAsia" w:hAnsiTheme="minorEastAsia" w:hint="eastAsia"/>
        </w:rPr>
        <w:t>2.</w:t>
      </w:r>
      <w:r w:rsidR="0099056B" w:rsidRPr="0099056B">
        <w:rPr>
          <w:rFonts w:ascii="宋体" w:hAnsi="宋体" w:hint="eastAsia"/>
          <w:szCs w:val="21"/>
        </w:rPr>
        <w:t xml:space="preserve"> </w:t>
      </w:r>
      <w:r w:rsidR="0099056B">
        <w:rPr>
          <w:rFonts w:ascii="宋体" w:hAnsi="宋体" w:hint="eastAsia"/>
          <w:szCs w:val="21"/>
        </w:rPr>
        <w:t>舒白梅.现代外语教育学</w:t>
      </w:r>
      <w:r w:rsidR="0099056B">
        <w:rPr>
          <w:rFonts w:ascii="宋体" w:hAnsi="宋体" w:hint="eastAsia"/>
        </w:rPr>
        <w:t>(第二版)</w:t>
      </w:r>
      <w:r w:rsidR="0099056B">
        <w:rPr>
          <w:rFonts w:ascii="宋体" w:hAnsi="宋体" w:hint="eastAsia"/>
          <w:szCs w:val="21"/>
        </w:rPr>
        <w:t xml:space="preserve"> [M].上海外语教育出版社,2013.</w:t>
      </w:r>
    </w:p>
    <w:p w:rsidR="00FC15B6" w:rsidRPr="0099056B" w:rsidRDefault="00645A64" w:rsidP="00155A17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6846AC">
        <w:rPr>
          <w:rFonts w:asciiTheme="minorEastAsia" w:hAnsiTheme="minorEastAsia" w:hint="eastAsia"/>
        </w:rPr>
        <w:t>3.</w:t>
      </w:r>
      <w:r w:rsidR="0099056B">
        <w:rPr>
          <w:rFonts w:asciiTheme="minorEastAsia" w:hAnsiTheme="minorEastAsia" w:hint="eastAsia"/>
        </w:rPr>
        <w:t xml:space="preserve"> </w:t>
      </w:r>
      <w:r w:rsidR="0099056B" w:rsidRPr="006846AC">
        <w:rPr>
          <w:rFonts w:asciiTheme="minorEastAsia" w:hAnsiTheme="minorEastAsia" w:hint="eastAsia"/>
        </w:rPr>
        <w:t>Jeremy Harmer.</w:t>
      </w:r>
      <w:r w:rsidR="0099056B">
        <w:rPr>
          <w:rFonts w:asciiTheme="minorEastAsia" w:hAnsiTheme="minorEastAsia" w:hint="eastAsia"/>
        </w:rPr>
        <w:t xml:space="preserve"> </w:t>
      </w:r>
      <w:r w:rsidR="0099056B" w:rsidRPr="00645A64">
        <w:rPr>
          <w:rFonts w:asciiTheme="minorEastAsia" w:hAnsiTheme="minorEastAsia" w:hint="eastAsia"/>
          <w:i/>
        </w:rPr>
        <w:t>How to Teach English</w:t>
      </w:r>
      <w:r w:rsidR="0099056B" w:rsidRPr="006846AC">
        <w:rPr>
          <w:rFonts w:asciiTheme="minorEastAsia" w:hAnsiTheme="minorEastAsia" w:hint="eastAsia"/>
        </w:rPr>
        <w:t>.外语教学与研究出版社，2000</w:t>
      </w:r>
      <w:r w:rsidR="0099056B">
        <w:rPr>
          <w:rFonts w:asciiTheme="minorEastAsia" w:hAnsiTheme="minorEastAsia" w:hint="eastAsia"/>
        </w:rPr>
        <w:t>.</w:t>
      </w:r>
    </w:p>
    <w:p w:rsidR="00FC15B6" w:rsidRPr="00FC15B6" w:rsidRDefault="00FC15B6">
      <w:pPr>
        <w:rPr>
          <w:rFonts w:asciiTheme="minorEastAsia" w:hAnsiTheme="minorEastAsia"/>
        </w:rPr>
      </w:pPr>
    </w:p>
    <w:sectPr w:rsidR="00FC15B6" w:rsidRPr="00FC15B6" w:rsidSect="00A12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43" w:rsidRDefault="00DD3843" w:rsidP="002E73A4">
      <w:r>
        <w:separator/>
      </w:r>
    </w:p>
  </w:endnote>
  <w:endnote w:type="continuationSeparator" w:id="1">
    <w:p w:rsidR="00DD3843" w:rsidRDefault="00DD3843" w:rsidP="002E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43" w:rsidRDefault="00DD3843" w:rsidP="002E73A4">
      <w:r>
        <w:separator/>
      </w:r>
    </w:p>
  </w:footnote>
  <w:footnote w:type="continuationSeparator" w:id="1">
    <w:p w:rsidR="00DD3843" w:rsidRDefault="00DD3843" w:rsidP="002E7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F1F"/>
    <w:multiLevelType w:val="hybridMultilevel"/>
    <w:tmpl w:val="61A8FE60"/>
    <w:lvl w:ilvl="0" w:tplc="ACFE0EC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3A4"/>
    <w:rsid w:val="00017E55"/>
    <w:rsid w:val="00043DDB"/>
    <w:rsid w:val="00155A17"/>
    <w:rsid w:val="001A47F7"/>
    <w:rsid w:val="002E73A4"/>
    <w:rsid w:val="004841A5"/>
    <w:rsid w:val="005C0D00"/>
    <w:rsid w:val="005C0D63"/>
    <w:rsid w:val="00630BF5"/>
    <w:rsid w:val="00645A64"/>
    <w:rsid w:val="006846AC"/>
    <w:rsid w:val="0099056B"/>
    <w:rsid w:val="009B7B90"/>
    <w:rsid w:val="00A3016E"/>
    <w:rsid w:val="00A844CB"/>
    <w:rsid w:val="00A84B22"/>
    <w:rsid w:val="00B11A88"/>
    <w:rsid w:val="00BC1923"/>
    <w:rsid w:val="00BE495B"/>
    <w:rsid w:val="00D5162D"/>
    <w:rsid w:val="00DA177E"/>
    <w:rsid w:val="00DD3843"/>
    <w:rsid w:val="00DF5C5A"/>
    <w:rsid w:val="00FC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3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3A4"/>
    <w:rPr>
      <w:sz w:val="18"/>
      <w:szCs w:val="18"/>
    </w:rPr>
  </w:style>
  <w:style w:type="paragraph" w:styleId="a5">
    <w:name w:val="List Paragraph"/>
    <w:basedOn w:val="a"/>
    <w:uiPriority w:val="34"/>
    <w:qFormat/>
    <w:rsid w:val="002E73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gnsfdx</cp:lastModifiedBy>
  <cp:revision>4</cp:revision>
  <dcterms:created xsi:type="dcterms:W3CDTF">2020-06-28T07:47:00Z</dcterms:created>
  <dcterms:modified xsi:type="dcterms:W3CDTF">2020-06-29T02:55:00Z</dcterms:modified>
</cp:coreProperties>
</file>