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03D" w:rsidRDefault="00FB403D">
      <w:pPr>
        <w:widowControl/>
        <w:jc w:val="left"/>
        <w:rPr>
          <w:rFonts w:ascii="黑体" w:eastAsia="黑体" w:hAnsi="黑体"/>
          <w:color w:val="000000"/>
          <w:kern w:val="0"/>
          <w:sz w:val="15"/>
          <w:szCs w:val="15"/>
        </w:rPr>
      </w:pPr>
    </w:p>
    <w:p w:rsidR="00FB403D" w:rsidRDefault="002D61E9" w:rsidP="007B790B">
      <w:pPr>
        <w:pStyle w:val="a3"/>
        <w:snapToGrid w:val="0"/>
        <w:spacing w:beforeLines="100" w:afterLines="100" w:line="240" w:lineRule="exact"/>
        <w:ind w:firstLineChars="0" w:firstLine="0"/>
        <w:rPr>
          <w:rFonts w:ascii="黑体" w:eastAsia="黑体" w:hAnsi="黑体"/>
          <w:color w:val="000000"/>
          <w:kern w:val="0"/>
          <w:sz w:val="15"/>
          <w:szCs w:val="15"/>
        </w:rPr>
      </w:pPr>
      <w:r>
        <w:rPr>
          <w:rFonts w:ascii="黑体" w:eastAsia="黑体" w:hAnsi="黑体"/>
          <w:color w:val="000000"/>
          <w:kern w:val="0"/>
          <w:sz w:val="15"/>
          <w:szCs w:val="15"/>
        </w:rPr>
        <w:t>附件</w:t>
      </w:r>
      <w:r>
        <w:rPr>
          <w:rFonts w:ascii="黑体" w:eastAsia="黑体" w:hAnsi="黑体" w:hint="eastAsia"/>
          <w:color w:val="000000"/>
          <w:kern w:val="0"/>
          <w:sz w:val="15"/>
          <w:szCs w:val="15"/>
        </w:rPr>
        <w:t>3：</w:t>
      </w:r>
    </w:p>
    <w:p w:rsidR="00FB403D" w:rsidRPr="007B790B" w:rsidRDefault="002D61E9">
      <w:pPr>
        <w:jc w:val="center"/>
        <w:rPr>
          <w:rFonts w:ascii="黑体" w:eastAsia="黑体" w:hAnsi="黑体"/>
          <w:color w:val="FF0000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202</w:t>
      </w:r>
      <w:r w:rsidR="006C7CC1">
        <w:rPr>
          <w:rFonts w:ascii="黑体" w:eastAsia="黑体" w:hAnsi="黑体" w:hint="eastAsia"/>
          <w:sz w:val="36"/>
          <w:szCs w:val="36"/>
        </w:rPr>
        <w:t>1</w:t>
      </w:r>
      <w:r>
        <w:rPr>
          <w:rFonts w:ascii="黑体" w:eastAsia="黑体" w:hAnsi="黑体" w:hint="eastAsia"/>
          <w:sz w:val="36"/>
          <w:szCs w:val="36"/>
        </w:rPr>
        <w:t>年全国硕士研究生招生考试</w:t>
      </w:r>
      <w:r w:rsidRPr="007B790B">
        <w:rPr>
          <w:rFonts w:ascii="黑体" w:eastAsia="黑体" w:hAnsi="黑体" w:hint="eastAsia"/>
          <w:color w:val="FF0000"/>
          <w:sz w:val="36"/>
          <w:szCs w:val="36"/>
        </w:rPr>
        <w:t>风景园林综合知识</w:t>
      </w:r>
    </w:p>
    <w:p w:rsidR="00FB403D" w:rsidRDefault="002D61E9">
      <w:pPr>
        <w:jc w:val="center"/>
      </w:pPr>
      <w:r>
        <w:rPr>
          <w:rFonts w:ascii="黑体" w:eastAsia="黑体" w:hAnsi="黑体" w:hint="eastAsia"/>
          <w:sz w:val="36"/>
          <w:szCs w:val="36"/>
        </w:rPr>
        <w:t>考试大纲</w:t>
      </w:r>
    </w:p>
    <w:p w:rsidR="00FB403D" w:rsidRDefault="002D61E9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Ⅰ</w:t>
      </w:r>
      <w:r>
        <w:rPr>
          <w:rFonts w:ascii="黑体" w:eastAsia="黑体" w:hAnsi="黑体"/>
        </w:rPr>
        <w:t>．考试性质</w:t>
      </w:r>
    </w:p>
    <w:p w:rsidR="00FB403D" w:rsidRDefault="002D61E9">
      <w:pPr>
        <w:rPr>
          <w:rFonts w:ascii="宋体" w:hAnsi="宋体" w:cs="宋体"/>
          <w:color w:val="444444"/>
          <w:kern w:val="0"/>
          <w:szCs w:val="21"/>
        </w:rPr>
      </w:pPr>
      <w:r>
        <w:t xml:space="preserve">　　</w:t>
      </w:r>
      <w:r>
        <w:rPr>
          <w:rFonts w:ascii="宋体" w:hAnsi="宋体" w:cs="宋体" w:hint="eastAsia"/>
          <w:color w:val="444444"/>
          <w:kern w:val="0"/>
          <w:szCs w:val="21"/>
        </w:rPr>
        <w:t>本考试是一种测试应试者专业基础知识及应用能力的水平考试。包括园林生态、园林工程、园林花卉学、园林树木学、园林建筑、园林史、园林绿地规划等方面的知识。</w:t>
      </w:r>
    </w:p>
    <w:p w:rsidR="00FB403D" w:rsidRDefault="002D61E9">
      <w:pPr>
        <w:rPr>
          <w:rFonts w:ascii="黑体" w:eastAsia="黑体" w:hAnsi="黑体"/>
        </w:rPr>
      </w:pPr>
      <w:r>
        <w:rPr>
          <w:rFonts w:ascii="黑体" w:eastAsia="黑体" w:hAnsi="黑体" w:hint="eastAsia"/>
        </w:rPr>
        <w:t>Ⅱ</w:t>
      </w:r>
      <w:r>
        <w:rPr>
          <w:rFonts w:ascii="黑体" w:eastAsia="黑体" w:hAnsi="黑体"/>
        </w:rPr>
        <w:t>．考查目标</w:t>
      </w:r>
    </w:p>
    <w:p w:rsidR="00FB403D" w:rsidRDefault="002D61E9">
      <w:pPr>
        <w:ind w:firstLine="420"/>
      </w:pPr>
      <w:r>
        <w:rPr>
          <w:rFonts w:ascii="宋体" w:hAnsi="宋体" w:cs="宋体" w:hint="eastAsia"/>
          <w:color w:val="444444"/>
          <w:kern w:val="0"/>
          <w:szCs w:val="21"/>
        </w:rPr>
        <w:t>《风景园林综合知识》作为湖南农业大学招收风景园林学科学硕士的考试科目之一，其目的是考察考生掌握风景园林专业知识水平。</w:t>
      </w:r>
    </w:p>
    <w:p w:rsidR="00FB403D" w:rsidRDefault="002D61E9">
      <w:pPr>
        <w:rPr>
          <w:rFonts w:asciiTheme="minorHAnsi" w:eastAsiaTheme="minorEastAsia" w:hAnsiTheme="minorHAnsi"/>
        </w:rPr>
      </w:pPr>
      <w:r>
        <w:rPr>
          <w:rFonts w:ascii="黑体" w:eastAsia="黑体" w:hAnsi="黑体" w:hint="eastAsia"/>
        </w:rPr>
        <w:t>Ⅲ</w:t>
      </w:r>
      <w:r>
        <w:rPr>
          <w:rFonts w:ascii="黑体" w:eastAsia="黑体" w:hAnsi="黑体"/>
        </w:rPr>
        <w:t>．考试形式和试卷结构</w:t>
      </w:r>
    </w:p>
    <w:p w:rsidR="00FB403D" w:rsidRDefault="002D61E9">
      <w:pPr>
        <w:rPr>
          <w:rFonts w:ascii="华文中宋" w:eastAsia="华文中宋" w:hAnsi="华文中宋"/>
          <w:bCs/>
        </w:rPr>
      </w:pPr>
      <w:r>
        <w:t xml:space="preserve">　　</w:t>
      </w:r>
      <w:r>
        <w:rPr>
          <w:rFonts w:ascii="华文中宋" w:eastAsia="华文中宋" w:hAnsi="华文中宋"/>
          <w:bCs/>
        </w:rPr>
        <w:t>一、试卷满分及考试时间</w:t>
      </w:r>
    </w:p>
    <w:p w:rsidR="00FB403D" w:rsidRDefault="002D61E9">
      <w:pPr>
        <w:rPr>
          <w:bCs/>
        </w:rPr>
      </w:pPr>
      <w:r>
        <w:rPr>
          <w:bCs/>
        </w:rPr>
        <w:t xml:space="preserve">　　本试卷满分为</w:t>
      </w:r>
      <w:r>
        <w:rPr>
          <w:rFonts w:ascii="宋体" w:hAnsi="宋体" w:cs="宋体" w:hint="eastAsia"/>
          <w:bCs/>
          <w:color w:val="444444"/>
          <w:kern w:val="0"/>
          <w:szCs w:val="21"/>
        </w:rPr>
        <w:t>总分为150</w:t>
      </w:r>
      <w:r>
        <w:rPr>
          <w:bCs/>
        </w:rPr>
        <w:t>分，考试时间为</w:t>
      </w:r>
      <w:r>
        <w:rPr>
          <w:bCs/>
        </w:rPr>
        <w:t>180</w:t>
      </w:r>
      <w:r>
        <w:rPr>
          <w:bCs/>
        </w:rPr>
        <w:t>分钟。</w:t>
      </w:r>
    </w:p>
    <w:p w:rsidR="00FB403D" w:rsidRDefault="002D61E9">
      <w:pPr>
        <w:rPr>
          <w:rFonts w:ascii="华文中宋" w:eastAsia="华文中宋" w:hAnsi="华文中宋"/>
          <w:bCs/>
        </w:rPr>
      </w:pPr>
      <w:r>
        <w:rPr>
          <w:bCs/>
        </w:rPr>
        <w:t xml:space="preserve">　　</w:t>
      </w:r>
      <w:r>
        <w:rPr>
          <w:rFonts w:ascii="华文中宋" w:eastAsia="华文中宋" w:hAnsi="华文中宋"/>
          <w:bCs/>
        </w:rPr>
        <w:t>二、答题方式</w:t>
      </w:r>
    </w:p>
    <w:p w:rsidR="00FB403D" w:rsidRDefault="002D61E9">
      <w:r>
        <w:t xml:space="preserve">　　答题方式为闭卷、笔试。</w:t>
      </w:r>
    </w:p>
    <w:p w:rsidR="00FB403D" w:rsidRDefault="002D61E9">
      <w:pPr>
        <w:rPr>
          <w:rFonts w:ascii="华文中宋" w:eastAsia="华文中宋" w:hAnsi="华文中宋"/>
          <w:b/>
        </w:rPr>
      </w:pPr>
      <w:r>
        <w:t xml:space="preserve">　　</w:t>
      </w:r>
      <w:r>
        <w:rPr>
          <w:rFonts w:ascii="华文中宋" w:eastAsia="华文中宋" w:hAnsi="华文中宋"/>
          <w:b/>
        </w:rPr>
        <w:t>三、试卷内容结构</w:t>
      </w:r>
    </w:p>
    <w:p w:rsidR="00FB403D" w:rsidRDefault="002D61E9">
      <w:r>
        <w:t xml:space="preserve">　　</w:t>
      </w:r>
      <w:r w:rsidR="003906C7">
        <w:rPr>
          <w:rFonts w:hint="eastAsia"/>
        </w:rPr>
        <w:t>园林生态学约占</w:t>
      </w:r>
      <w:r w:rsidR="003906C7">
        <w:rPr>
          <w:rFonts w:hint="eastAsia"/>
        </w:rPr>
        <w:t>30%</w:t>
      </w:r>
    </w:p>
    <w:p w:rsidR="003906C7" w:rsidRDefault="003906C7">
      <w:r>
        <w:rPr>
          <w:rFonts w:hint="eastAsia"/>
        </w:rPr>
        <w:t>风景园林工程约占</w:t>
      </w:r>
      <w:r>
        <w:rPr>
          <w:rFonts w:hint="eastAsia"/>
        </w:rPr>
        <w:t>30</w:t>
      </w:r>
      <w:r>
        <w:t>%</w:t>
      </w:r>
    </w:p>
    <w:p w:rsidR="00FB403D" w:rsidRDefault="003906C7">
      <w:r>
        <w:rPr>
          <w:rFonts w:hint="eastAsia"/>
        </w:rPr>
        <w:t>园林树木学</w:t>
      </w:r>
      <w:r w:rsidR="005A2179">
        <w:rPr>
          <w:rFonts w:hint="eastAsia"/>
        </w:rPr>
        <w:t>与</w:t>
      </w:r>
      <w:r>
        <w:rPr>
          <w:rFonts w:hint="eastAsia"/>
        </w:rPr>
        <w:t>花卉学约占</w:t>
      </w:r>
      <w:r>
        <w:rPr>
          <w:rFonts w:hint="eastAsia"/>
        </w:rPr>
        <w:t>40%</w:t>
      </w:r>
    </w:p>
    <w:p w:rsidR="003906C7" w:rsidRDefault="002D61E9" w:rsidP="003906C7">
      <w:pPr>
        <w:ind w:firstLine="420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/>
          <w:b/>
        </w:rPr>
        <w:t>四、试卷题型结构</w:t>
      </w:r>
    </w:p>
    <w:p w:rsidR="00FB403D" w:rsidRDefault="003906C7" w:rsidP="003906C7">
      <w:pPr>
        <w:ind w:firstLineChars="200" w:firstLine="420"/>
        <w:rPr>
          <w:rFonts w:ascii="华文中宋" w:eastAsia="华文中宋" w:hAnsi="华文中宋"/>
          <w:b/>
        </w:rPr>
      </w:pPr>
      <w:r>
        <w:rPr>
          <w:rFonts w:hint="eastAsia"/>
        </w:rPr>
        <w:t>概念辨析</w:t>
      </w:r>
      <w:r>
        <w:rPr>
          <w:rFonts w:hint="eastAsia"/>
        </w:rPr>
        <w:t>36</w:t>
      </w:r>
      <w:r>
        <w:rPr>
          <w:rFonts w:hint="eastAsia"/>
        </w:rPr>
        <w:t>分（</w:t>
      </w:r>
      <w:r>
        <w:rPr>
          <w:rFonts w:hint="eastAsia"/>
        </w:rPr>
        <w:t>6</w:t>
      </w:r>
      <w:r>
        <w:rPr>
          <w:rFonts w:hint="eastAsia"/>
        </w:rPr>
        <w:t>小题，每小题</w:t>
      </w:r>
      <w:r>
        <w:rPr>
          <w:rFonts w:hint="eastAsia"/>
        </w:rPr>
        <w:t>6</w:t>
      </w:r>
      <w:r>
        <w:rPr>
          <w:rFonts w:hint="eastAsia"/>
        </w:rPr>
        <w:t>分）</w:t>
      </w:r>
    </w:p>
    <w:p w:rsidR="003906C7" w:rsidRDefault="003906C7" w:rsidP="003906C7">
      <w:pPr>
        <w:ind w:firstLineChars="200" w:firstLine="420"/>
      </w:pPr>
      <w:r>
        <w:rPr>
          <w:rFonts w:hint="eastAsia"/>
        </w:rPr>
        <w:t>简答题</w:t>
      </w:r>
      <w:r>
        <w:rPr>
          <w:rFonts w:hint="eastAsia"/>
        </w:rPr>
        <w:t>64</w:t>
      </w:r>
      <w:r>
        <w:rPr>
          <w:rFonts w:hint="eastAsia"/>
        </w:rPr>
        <w:t>分（</w:t>
      </w:r>
      <w:r>
        <w:rPr>
          <w:rFonts w:hint="eastAsia"/>
        </w:rPr>
        <w:t>8</w:t>
      </w:r>
      <w:r>
        <w:rPr>
          <w:rFonts w:hint="eastAsia"/>
        </w:rPr>
        <w:t>小题，每小题</w:t>
      </w:r>
      <w:r>
        <w:rPr>
          <w:rFonts w:hint="eastAsia"/>
        </w:rPr>
        <w:t>8</w:t>
      </w:r>
      <w:r>
        <w:rPr>
          <w:rFonts w:hint="eastAsia"/>
        </w:rPr>
        <w:t>分）</w:t>
      </w:r>
    </w:p>
    <w:p w:rsidR="003906C7" w:rsidRDefault="003906C7" w:rsidP="003906C7">
      <w:pPr>
        <w:ind w:firstLineChars="200" w:firstLine="420"/>
      </w:pPr>
      <w:r>
        <w:rPr>
          <w:rFonts w:hint="eastAsia"/>
        </w:rPr>
        <w:t>论述题</w:t>
      </w:r>
      <w:r>
        <w:rPr>
          <w:rFonts w:hint="eastAsia"/>
        </w:rPr>
        <w:t>30</w:t>
      </w:r>
      <w:r>
        <w:rPr>
          <w:rFonts w:hint="eastAsia"/>
        </w:rPr>
        <w:t>分（</w:t>
      </w:r>
      <w:r>
        <w:rPr>
          <w:rFonts w:hint="eastAsia"/>
        </w:rPr>
        <w:t>2</w:t>
      </w:r>
      <w:r>
        <w:rPr>
          <w:rFonts w:hint="eastAsia"/>
        </w:rPr>
        <w:t>小题，每小题</w:t>
      </w:r>
      <w:r>
        <w:rPr>
          <w:rFonts w:hint="eastAsia"/>
        </w:rPr>
        <w:t>15</w:t>
      </w:r>
      <w:r>
        <w:rPr>
          <w:rFonts w:hint="eastAsia"/>
        </w:rPr>
        <w:t>分）</w:t>
      </w:r>
    </w:p>
    <w:p w:rsidR="003906C7" w:rsidRDefault="003906C7" w:rsidP="003906C7">
      <w:pPr>
        <w:ind w:firstLineChars="200" w:firstLine="420"/>
        <w:rPr>
          <w:rFonts w:ascii="华文中宋" w:eastAsia="华文中宋" w:hAnsi="华文中宋"/>
          <w:b/>
        </w:rPr>
      </w:pPr>
      <w:r>
        <w:rPr>
          <w:rFonts w:hint="eastAsia"/>
        </w:rPr>
        <w:t>应用题</w:t>
      </w:r>
      <w:r>
        <w:rPr>
          <w:rFonts w:hint="eastAsia"/>
        </w:rPr>
        <w:t>20</w:t>
      </w:r>
      <w:r>
        <w:rPr>
          <w:rFonts w:hint="eastAsia"/>
        </w:rPr>
        <w:t>分（</w:t>
      </w:r>
      <w:r>
        <w:rPr>
          <w:rFonts w:hint="eastAsia"/>
        </w:rPr>
        <w:t>1</w:t>
      </w:r>
      <w:r>
        <w:rPr>
          <w:rFonts w:hint="eastAsia"/>
        </w:rPr>
        <w:t>小题，每小题</w:t>
      </w:r>
      <w:r>
        <w:rPr>
          <w:rFonts w:hint="eastAsia"/>
        </w:rPr>
        <w:t>20</w:t>
      </w:r>
      <w:r>
        <w:rPr>
          <w:rFonts w:hint="eastAsia"/>
        </w:rPr>
        <w:t>分）</w:t>
      </w:r>
    </w:p>
    <w:p w:rsidR="003906C7" w:rsidRPr="003906C7" w:rsidRDefault="003906C7" w:rsidP="003906C7">
      <w:pPr>
        <w:ind w:firstLineChars="200" w:firstLine="420"/>
        <w:rPr>
          <w:rFonts w:ascii="华文中宋" w:eastAsia="华文中宋" w:hAnsi="华文中宋"/>
          <w:b/>
        </w:rPr>
      </w:pPr>
    </w:p>
    <w:p w:rsidR="00FB403D" w:rsidRPr="005A067D" w:rsidRDefault="002D61E9">
      <w:pPr>
        <w:rPr>
          <w:rFonts w:ascii="黑体" w:eastAsia="黑体" w:hAnsi="黑体"/>
          <w:b/>
        </w:rPr>
      </w:pPr>
      <w:r>
        <w:rPr>
          <w:rFonts w:ascii="黑体" w:eastAsia="黑体" w:hAnsi="黑体" w:hint="eastAsia"/>
          <w:b/>
          <w:bCs/>
        </w:rPr>
        <w:t>Ⅳ</w:t>
      </w:r>
      <w:r>
        <w:rPr>
          <w:rFonts w:ascii="黑体" w:eastAsia="黑体" w:hAnsi="黑体"/>
          <w:b/>
          <w:bCs/>
        </w:rPr>
        <w:t>．考查内容</w:t>
      </w:r>
    </w:p>
    <w:p w:rsidR="005A067D" w:rsidRPr="005A067D" w:rsidRDefault="005A067D" w:rsidP="005A067D">
      <w:pPr>
        <w:jc w:val="center"/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一、园林生态学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（一）绪论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）生态学的形成与发展</w:t>
      </w:r>
      <w:r w:rsidRPr="005A067D">
        <w:rPr>
          <w:rFonts w:asciiTheme="minorHAnsi" w:eastAsiaTheme="minorEastAsia" w:hAnsiTheme="minorHAnsi" w:cstheme="minorBidi"/>
          <w:szCs w:val="22"/>
        </w:rPr>
        <w:t>、</w:t>
      </w:r>
      <w:r w:rsidRPr="005A067D">
        <w:rPr>
          <w:rFonts w:asciiTheme="minorHAnsi" w:eastAsiaTheme="minorEastAsia" w:hAnsiTheme="minorHAnsi" w:cstheme="minorBidi" w:hint="eastAsia"/>
          <w:szCs w:val="22"/>
        </w:rPr>
        <w:t>生态学概念及研究对象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）园林生态学概念及发展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（二）城市环境与生态因子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）城市环境的概念、组成与特征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）生态因子作用分析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（三）光与园林植物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）城市光环境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）光对园林植物的生态作用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）园林植物对光的生态适应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（四）温度与园林植物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）城市温度环境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）温度对园林植物的生态作用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）园林植物对温度的适应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）园林植物对气温的调节作用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="华文中宋" w:eastAsia="华文中宋" w:hAnsi="华文中宋" w:hint="eastAsia"/>
          <w:b/>
        </w:rPr>
        <w:t>（五）水与园林植物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）城市水环境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）水对园林植物的生态作用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）园林植物对水分条件的适应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）园林植物对水分的调节作用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lastRenderedPageBreak/>
        <w:t>（六）大气与园林植物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）城市大气环境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）大气污染与园林植物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）园林植物对空气净化的作用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（七）土壤与园林植物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）土壤理化性质与园林植物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）土壤生物与园林植物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）城市土壤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（八）植物种群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）植物种群的概念及特征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）植物种群的数量动态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）种群的生态对策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）种内关系与种间关系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（九）植物群落结构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）植物群落及其种类组成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）生物多样性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）植物群落结构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（十）植物群落动态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）群落动态类型与分析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）群落演替类型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）群落演替顶级学说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）城市植被的变化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（十一）植物群落类型与分布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）自然植被的群落类型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）城市植被的群落类型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）植被分布规律与植被区划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（十二）生态系统基础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）生态系统的基本概念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）生态系统的能量流动、物质循环和信息传递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）生态平衡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（十三）城市生态系统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）城市生态系统概述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）城市生态系统的功能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）城市生态环境问题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（十四）城市景观生态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）景观及景观生态学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）景观结构的概念模型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）城市景观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）城市景观格局及变化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（十五）城市生态评价与生态管理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）城市生态评价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）生态系统服务评价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）城市生态管理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（十六）城市生态规划与设计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）城市生态规划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）城市景观规划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）园林生态设计</w:t>
      </w:r>
    </w:p>
    <w:p w:rsidR="005A067D" w:rsidRPr="005A067D" w:rsidRDefault="005A067D" w:rsidP="005A067D">
      <w:pPr>
        <w:rPr>
          <w:rFonts w:ascii="华文中宋" w:eastAsia="华文中宋" w:hAnsi="华文中宋"/>
          <w:b/>
        </w:rPr>
      </w:pPr>
      <w:r w:rsidRPr="005A067D">
        <w:rPr>
          <w:rFonts w:ascii="华文中宋" w:eastAsia="华文中宋" w:hAnsi="华文中宋" w:hint="eastAsia"/>
          <w:b/>
        </w:rPr>
        <w:t>（十七）园林生态工程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1</w:t>
      </w:r>
      <w:r w:rsidRPr="005A067D">
        <w:rPr>
          <w:rFonts w:asciiTheme="minorHAnsi" w:eastAsiaTheme="minorEastAsia" w:hAnsiTheme="minorHAnsi" w:cstheme="minorBidi" w:hint="eastAsia"/>
          <w:szCs w:val="22"/>
        </w:rPr>
        <w:t>）生态工程概述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2</w:t>
      </w:r>
      <w:r w:rsidRPr="005A067D">
        <w:rPr>
          <w:rFonts w:asciiTheme="minorHAnsi" w:eastAsiaTheme="minorEastAsia" w:hAnsiTheme="minorHAnsi" w:cstheme="minorBidi" w:hint="eastAsia"/>
          <w:szCs w:val="22"/>
        </w:rPr>
        <w:t>）城市植被恢复与重建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lastRenderedPageBreak/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3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）湿地生态工程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4</w:t>
      </w:r>
      <w:r w:rsidRPr="005A067D">
        <w:rPr>
          <w:rFonts w:asciiTheme="minorHAnsi" w:eastAsiaTheme="minorEastAsia" w:hAnsiTheme="minorHAnsi" w:cstheme="minorBidi" w:hint="eastAsia"/>
          <w:szCs w:val="22"/>
        </w:rPr>
        <w:t>）河岸生态工程</w:t>
      </w:r>
    </w:p>
    <w:p w:rsidR="005A067D" w:rsidRPr="005A067D" w:rsidRDefault="005A067D" w:rsidP="005A067D">
      <w:pPr>
        <w:rPr>
          <w:rFonts w:asciiTheme="minorHAnsi" w:eastAsiaTheme="minorEastAsia" w:hAnsiTheme="minorHAnsi" w:cstheme="minorBidi"/>
          <w:szCs w:val="22"/>
        </w:rPr>
      </w:pPr>
      <w:r w:rsidRPr="005A067D">
        <w:rPr>
          <w:rFonts w:asciiTheme="minorHAnsi" w:eastAsiaTheme="minorEastAsia" w:hAnsiTheme="minorHAnsi" w:cstheme="minorBidi" w:hint="eastAsia"/>
          <w:szCs w:val="22"/>
        </w:rPr>
        <w:t>（</w:t>
      </w:r>
      <w:r w:rsidRPr="005A067D">
        <w:rPr>
          <w:rFonts w:asciiTheme="minorHAnsi" w:eastAsiaTheme="minorEastAsia" w:hAnsiTheme="minorHAnsi" w:cstheme="minorBidi" w:hint="eastAsia"/>
          <w:szCs w:val="22"/>
        </w:rPr>
        <w:t>5</w:t>
      </w:r>
      <w:r w:rsidRPr="005A067D">
        <w:rPr>
          <w:rFonts w:asciiTheme="minorHAnsi" w:eastAsiaTheme="minorEastAsia" w:hAnsiTheme="minorHAnsi" w:cstheme="minorBidi" w:hint="eastAsia"/>
          <w:szCs w:val="22"/>
        </w:rPr>
        <w:t>）边坡生态工程</w:t>
      </w:r>
    </w:p>
    <w:p w:rsidR="00863160" w:rsidRDefault="00863160" w:rsidP="005A2179">
      <w:pPr>
        <w:jc w:val="center"/>
        <w:rPr>
          <w:rFonts w:ascii="华文中宋" w:eastAsia="华文中宋" w:hAnsi="华文中宋"/>
          <w:b/>
        </w:rPr>
      </w:pPr>
    </w:p>
    <w:p w:rsidR="005A2179" w:rsidRDefault="005A2179" w:rsidP="005A2179">
      <w:pPr>
        <w:jc w:val="center"/>
        <w:rPr>
          <w:rFonts w:ascii="华文中宋" w:eastAsia="华文中宋" w:hAnsi="华文中宋"/>
          <w:b/>
        </w:rPr>
      </w:pPr>
      <w:bookmarkStart w:id="0" w:name="_GoBack"/>
      <w:bookmarkEnd w:id="0"/>
      <w:r>
        <w:rPr>
          <w:rFonts w:ascii="华文中宋" w:eastAsia="华文中宋" w:hAnsi="华文中宋" w:hint="eastAsia"/>
          <w:b/>
        </w:rPr>
        <w:t>二</w:t>
      </w:r>
      <w:r w:rsidRPr="00DE4268">
        <w:rPr>
          <w:rFonts w:ascii="华文中宋" w:eastAsia="华文中宋" w:hAnsi="华文中宋"/>
          <w:b/>
        </w:rPr>
        <w:t>、</w:t>
      </w:r>
      <w:r>
        <w:rPr>
          <w:rFonts w:ascii="华文中宋" w:eastAsia="华文中宋" w:hAnsi="华文中宋" w:hint="eastAsia"/>
          <w:b/>
        </w:rPr>
        <w:t>风景园林工程</w:t>
      </w:r>
    </w:p>
    <w:p w:rsidR="005A2179" w:rsidRDefault="000E0225" w:rsidP="000E0225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（一）场地工程</w:t>
      </w:r>
    </w:p>
    <w:p w:rsidR="000E0225" w:rsidRDefault="000E0225" w:rsidP="000E0225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）风景园林场地竖向设计；</w:t>
      </w:r>
    </w:p>
    <w:p w:rsidR="000E0225" w:rsidRDefault="000E0225" w:rsidP="000E0225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竖向设计的方法；</w:t>
      </w:r>
    </w:p>
    <w:p w:rsidR="000E0225" w:rsidRDefault="000E0225" w:rsidP="000E0225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）土方施工。</w:t>
      </w:r>
    </w:p>
    <w:p w:rsidR="000E0225" w:rsidRDefault="000E0225" w:rsidP="000E0225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（二）风景园林给排水工程</w:t>
      </w:r>
    </w:p>
    <w:p w:rsidR="000E0225" w:rsidRDefault="000E0225" w:rsidP="000E0225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Pr="000E0225">
        <w:rPr>
          <w:rFonts w:hint="eastAsia"/>
          <w:szCs w:val="21"/>
        </w:rPr>
        <w:t>风景园林给水工程</w:t>
      </w:r>
      <w:r>
        <w:rPr>
          <w:rFonts w:hint="eastAsia"/>
          <w:szCs w:val="21"/>
        </w:rPr>
        <w:t>概述、给水特点及方式、水源水质；</w:t>
      </w:r>
    </w:p>
    <w:p w:rsidR="000E0225" w:rsidRDefault="000E0225" w:rsidP="000E0225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风景园林灌溉系统的组成及分类、微灌系统设计；</w:t>
      </w:r>
    </w:p>
    <w:p w:rsidR="0019302B" w:rsidRDefault="000E0225" w:rsidP="000E0225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）城市排水概述、风景园林排水特点与</w:t>
      </w:r>
      <w:r w:rsidR="0019302B">
        <w:rPr>
          <w:rFonts w:hint="eastAsia"/>
          <w:bCs/>
        </w:rPr>
        <w:t>方式、地面雨水排除</w:t>
      </w:r>
      <w:r w:rsidR="007B787A">
        <w:rPr>
          <w:rFonts w:hint="eastAsia"/>
          <w:bCs/>
        </w:rPr>
        <w:t>；</w:t>
      </w:r>
    </w:p>
    <w:p w:rsidR="000E0225" w:rsidRDefault="0019302B" w:rsidP="000E0225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）雨水管渠系统组成；</w:t>
      </w:r>
    </w:p>
    <w:p w:rsidR="0019302B" w:rsidRDefault="0019302B" w:rsidP="000E0225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）雨水利用的途径与方法、常用渗透设施</w:t>
      </w:r>
      <w:r w:rsidR="007B787A">
        <w:rPr>
          <w:rFonts w:hint="eastAsia"/>
          <w:bCs/>
        </w:rPr>
        <w:t>；</w:t>
      </w:r>
    </w:p>
    <w:p w:rsidR="0019302B" w:rsidRDefault="0019302B" w:rsidP="000E0225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）</w:t>
      </w:r>
      <w:r w:rsidR="007B787A">
        <w:rPr>
          <w:rFonts w:hint="eastAsia"/>
          <w:bCs/>
        </w:rPr>
        <w:t>暗沟排水。</w:t>
      </w:r>
    </w:p>
    <w:p w:rsidR="007B787A" w:rsidRDefault="007B787A" w:rsidP="007B787A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（三）水景工程</w:t>
      </w:r>
    </w:p>
    <w:p w:rsidR="007B787A" w:rsidRDefault="007B787A" w:rsidP="007B787A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）水景概论；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驳岸与护坡；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）水池工程；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）喷泉的组成与分类、喷头的类型与选择；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）传统景观水处理方法及存在的问题。</w:t>
      </w:r>
    </w:p>
    <w:p w:rsidR="007B787A" w:rsidRDefault="007B787A" w:rsidP="007B787A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（四）风景园林道路工程</w:t>
      </w:r>
    </w:p>
    <w:p w:rsidR="007B787A" w:rsidRDefault="007B787A" w:rsidP="007B787A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）概述；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园路设计；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</w:t>
      </w:r>
      <w:r w:rsidR="003F5D6E">
        <w:rPr>
          <w:rFonts w:hint="eastAsia"/>
          <w:bCs/>
        </w:rPr>
        <w:t>园路的结构设计；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</w:t>
      </w:r>
      <w:r w:rsidR="003F5D6E">
        <w:rPr>
          <w:rFonts w:hint="eastAsia"/>
          <w:bCs/>
        </w:rPr>
        <w:t>园路路面的铺装设计</w:t>
      </w:r>
      <w:r>
        <w:rPr>
          <w:rFonts w:hint="eastAsia"/>
          <w:bCs/>
        </w:rPr>
        <w:t>；</w:t>
      </w:r>
    </w:p>
    <w:p w:rsidR="007B787A" w:rsidRDefault="007B787A" w:rsidP="007B787A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</w:t>
      </w:r>
      <w:r w:rsidR="003F5D6E">
        <w:rPr>
          <w:rFonts w:hint="eastAsia"/>
          <w:bCs/>
        </w:rPr>
        <w:t>园路施工。</w:t>
      </w:r>
    </w:p>
    <w:p w:rsidR="003F5D6E" w:rsidRDefault="003F5D6E" w:rsidP="003F5D6E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（五）假山工程</w:t>
      </w:r>
    </w:p>
    <w:p w:rsidR="003F5D6E" w:rsidRDefault="003F5D6E" w:rsidP="003F5D6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）假山的功能作用；</w:t>
      </w:r>
    </w:p>
    <w:p w:rsidR="003F5D6E" w:rsidRDefault="003F5D6E" w:rsidP="003F5D6E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假山的材料；</w:t>
      </w:r>
    </w:p>
    <w:p w:rsidR="003F5D6E" w:rsidRDefault="003F5D6E" w:rsidP="003F5D6E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）置石；</w:t>
      </w:r>
    </w:p>
    <w:p w:rsidR="003F5D6E" w:rsidRDefault="003F5D6E" w:rsidP="003F5D6E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）掇山；</w:t>
      </w:r>
    </w:p>
    <w:p w:rsidR="003F5D6E" w:rsidRDefault="003F5D6E" w:rsidP="003F5D6E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）塑山。</w:t>
      </w:r>
    </w:p>
    <w:p w:rsidR="00863160" w:rsidRDefault="00863160" w:rsidP="00863160">
      <w:pPr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（六）风景园林种植工程</w:t>
      </w:r>
    </w:p>
    <w:p w:rsidR="00863160" w:rsidRDefault="00863160" w:rsidP="00863160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）概述；</w:t>
      </w:r>
    </w:p>
    <w:p w:rsidR="00863160" w:rsidRDefault="00863160" w:rsidP="00863160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种植工程施工步骤；</w:t>
      </w:r>
    </w:p>
    <w:p w:rsidR="00863160" w:rsidRDefault="00863160" w:rsidP="00863160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）乔灌木种植工程；</w:t>
      </w:r>
    </w:p>
    <w:p w:rsidR="00863160" w:rsidRDefault="00863160" w:rsidP="00863160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）草坪工程；</w:t>
      </w:r>
    </w:p>
    <w:p w:rsidR="00863160" w:rsidRDefault="00863160" w:rsidP="00863160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）边坡植物绿化防护工程；</w:t>
      </w:r>
    </w:p>
    <w:p w:rsidR="00863160" w:rsidRDefault="00863160" w:rsidP="00863160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）屋顶绿化。</w:t>
      </w:r>
    </w:p>
    <w:p w:rsidR="00863160" w:rsidRDefault="00863160" w:rsidP="003F5D6E">
      <w:pPr>
        <w:jc w:val="left"/>
        <w:rPr>
          <w:bCs/>
        </w:rPr>
      </w:pPr>
    </w:p>
    <w:p w:rsidR="00126E33" w:rsidRDefault="00126E33" w:rsidP="00126E33">
      <w:pPr>
        <w:jc w:val="center"/>
        <w:rPr>
          <w:rFonts w:ascii="华文中宋" w:eastAsia="华文中宋" w:hAnsi="华文中宋"/>
          <w:b/>
        </w:rPr>
      </w:pPr>
      <w:bookmarkStart w:id="1" w:name="_Hlk14076073"/>
      <w:r>
        <w:rPr>
          <w:rFonts w:ascii="华文中宋" w:eastAsia="华文中宋" w:hAnsi="华文中宋" w:hint="eastAsia"/>
          <w:b/>
        </w:rPr>
        <w:t>三</w:t>
      </w:r>
      <w:r w:rsidRPr="00DE4268">
        <w:rPr>
          <w:rFonts w:ascii="华文中宋" w:eastAsia="华文中宋" w:hAnsi="华文中宋"/>
          <w:b/>
        </w:rPr>
        <w:t>、</w:t>
      </w:r>
      <w:r>
        <w:rPr>
          <w:rFonts w:ascii="华文中宋" w:eastAsia="华文中宋" w:hAnsi="华文中宋" w:hint="eastAsia"/>
          <w:b/>
        </w:rPr>
        <w:t>园林树木学</w:t>
      </w:r>
      <w:r w:rsidR="00663B05">
        <w:rPr>
          <w:rFonts w:ascii="华文中宋" w:eastAsia="华文中宋" w:hAnsi="华文中宋" w:hint="eastAsia"/>
          <w:b/>
        </w:rPr>
        <w:t>与</w:t>
      </w:r>
      <w:r w:rsidR="00663B05">
        <w:rPr>
          <w:rFonts w:ascii="华文中宋" w:eastAsia="华文中宋" w:hAnsi="华文中宋"/>
          <w:b/>
        </w:rPr>
        <w:t>花卉学</w:t>
      </w:r>
    </w:p>
    <w:bookmarkEnd w:id="1"/>
    <w:p w:rsidR="00126E33" w:rsidRDefault="00126E33" w:rsidP="00126E33">
      <w:pPr>
        <w:jc w:val="left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（一）</w:t>
      </w:r>
      <w:r w:rsidR="00663B05">
        <w:rPr>
          <w:rFonts w:ascii="华文中宋" w:eastAsia="华文中宋" w:hAnsi="华文中宋" w:hint="eastAsia"/>
          <w:b/>
        </w:rPr>
        <w:t>园林树木学</w:t>
      </w:r>
    </w:p>
    <w:p w:rsidR="005A2179" w:rsidRDefault="005A2179" w:rsidP="006D6ADE">
      <w:pPr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663B05" w:rsidRPr="00B72CF3">
        <w:rPr>
          <w:rFonts w:hint="eastAsia"/>
          <w:szCs w:val="21"/>
        </w:rPr>
        <w:t>我国丰富的园林树木资源及</w:t>
      </w:r>
      <w:r w:rsidR="00663B05" w:rsidRPr="00B72CF3">
        <w:rPr>
          <w:szCs w:val="21"/>
        </w:rPr>
        <w:t>特点</w:t>
      </w:r>
      <w:r w:rsidR="00663B05">
        <w:rPr>
          <w:rFonts w:hint="eastAsia"/>
          <w:szCs w:val="21"/>
        </w:rPr>
        <w:t>；</w:t>
      </w:r>
    </w:p>
    <w:p w:rsidR="005A2179" w:rsidRDefault="005A2179" w:rsidP="005A2179">
      <w:pPr>
        <w:jc w:val="left"/>
        <w:rPr>
          <w:bCs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663B05" w:rsidRPr="00B72CF3">
        <w:rPr>
          <w:rFonts w:hint="eastAsia"/>
          <w:bCs/>
        </w:rPr>
        <w:t>园林树木</w:t>
      </w:r>
      <w:r w:rsidR="00663B05" w:rsidRPr="00B72CF3">
        <w:rPr>
          <w:bCs/>
        </w:rPr>
        <w:t>的分类</w:t>
      </w:r>
      <w:r w:rsidR="00663B05">
        <w:rPr>
          <w:rFonts w:hint="eastAsia"/>
          <w:bCs/>
        </w:rPr>
        <w:t>；</w:t>
      </w:r>
    </w:p>
    <w:p w:rsidR="005A2179" w:rsidRDefault="005A2179" w:rsidP="005A2179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3</w:t>
      </w:r>
      <w:r>
        <w:rPr>
          <w:rFonts w:hint="eastAsia"/>
          <w:bCs/>
        </w:rPr>
        <w:t>）</w:t>
      </w:r>
      <w:r w:rsidR="00663B05" w:rsidRPr="00B72CF3">
        <w:rPr>
          <w:rFonts w:hint="eastAsia"/>
          <w:bCs/>
        </w:rPr>
        <w:t>园林树木的生态习性</w:t>
      </w:r>
      <w:r w:rsidR="00663B05">
        <w:rPr>
          <w:rFonts w:hint="eastAsia"/>
          <w:bCs/>
        </w:rPr>
        <w:t>；</w:t>
      </w:r>
    </w:p>
    <w:p w:rsidR="005A2179" w:rsidRDefault="005A2179" w:rsidP="005A2179">
      <w:pPr>
        <w:jc w:val="left"/>
        <w:rPr>
          <w:bCs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4</w:t>
      </w:r>
      <w:r>
        <w:rPr>
          <w:rFonts w:hint="eastAsia"/>
          <w:bCs/>
        </w:rPr>
        <w:t>）</w:t>
      </w:r>
      <w:r w:rsidR="00663B05" w:rsidRPr="00B72CF3">
        <w:rPr>
          <w:rFonts w:hint="eastAsia"/>
          <w:bCs/>
        </w:rPr>
        <w:t>园林树木群体及其</w:t>
      </w:r>
      <w:r w:rsidR="00663B05" w:rsidRPr="00B72CF3">
        <w:rPr>
          <w:bCs/>
        </w:rPr>
        <w:t>生长发育规律</w:t>
      </w:r>
      <w:r w:rsidR="00663B05">
        <w:rPr>
          <w:rFonts w:hint="eastAsia"/>
          <w:bCs/>
        </w:rPr>
        <w:t>；</w:t>
      </w:r>
    </w:p>
    <w:p w:rsidR="005A2179" w:rsidRDefault="005A2179" w:rsidP="005A2179">
      <w:pPr>
        <w:jc w:val="left"/>
        <w:rPr>
          <w:szCs w:val="21"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5</w:t>
      </w:r>
      <w:r>
        <w:rPr>
          <w:rFonts w:hint="eastAsia"/>
          <w:bCs/>
        </w:rPr>
        <w:t>）</w:t>
      </w:r>
      <w:r w:rsidR="00663B05" w:rsidRPr="00B72CF3">
        <w:rPr>
          <w:rFonts w:hint="eastAsia"/>
          <w:szCs w:val="21"/>
        </w:rPr>
        <w:t>园林树木改善环境的作用</w:t>
      </w:r>
      <w:r w:rsidR="00663B05">
        <w:rPr>
          <w:rFonts w:hint="eastAsia"/>
          <w:szCs w:val="21"/>
        </w:rPr>
        <w:t>；</w:t>
      </w:r>
    </w:p>
    <w:p w:rsidR="005A2179" w:rsidRDefault="005A2179" w:rsidP="005A2179">
      <w:pPr>
        <w:jc w:val="left"/>
        <w:rPr>
          <w:szCs w:val="21"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6</w:t>
      </w:r>
      <w:r>
        <w:rPr>
          <w:rFonts w:hint="eastAsia"/>
          <w:bCs/>
        </w:rPr>
        <w:t>）</w:t>
      </w:r>
      <w:r w:rsidR="00663B05" w:rsidRPr="00B72CF3">
        <w:rPr>
          <w:rFonts w:hint="eastAsia"/>
          <w:szCs w:val="21"/>
        </w:rPr>
        <w:t>园林树木保护环境的作用</w:t>
      </w:r>
      <w:r w:rsidR="00663B05">
        <w:rPr>
          <w:rFonts w:hint="eastAsia"/>
          <w:szCs w:val="21"/>
        </w:rPr>
        <w:t>；</w:t>
      </w:r>
    </w:p>
    <w:p w:rsidR="005A2179" w:rsidRDefault="005A2179" w:rsidP="005A2179">
      <w:pPr>
        <w:jc w:val="left"/>
        <w:rPr>
          <w:szCs w:val="21"/>
        </w:rPr>
      </w:pPr>
      <w:r>
        <w:rPr>
          <w:rFonts w:hint="eastAsia"/>
          <w:bCs/>
        </w:rPr>
        <w:t>（</w:t>
      </w:r>
      <w:r>
        <w:rPr>
          <w:rFonts w:hint="eastAsia"/>
          <w:bCs/>
        </w:rPr>
        <w:t>7</w:t>
      </w:r>
      <w:r>
        <w:rPr>
          <w:rFonts w:hint="eastAsia"/>
          <w:bCs/>
        </w:rPr>
        <w:t>）</w:t>
      </w:r>
      <w:r w:rsidR="00663B05" w:rsidRPr="00B72CF3">
        <w:rPr>
          <w:rFonts w:hint="eastAsia"/>
          <w:szCs w:val="21"/>
        </w:rPr>
        <w:t>园林树木的观赏特性</w:t>
      </w:r>
      <w:r w:rsidR="00663B05">
        <w:rPr>
          <w:rFonts w:hint="eastAsia"/>
          <w:szCs w:val="21"/>
        </w:rPr>
        <w:t>及</w:t>
      </w:r>
      <w:r w:rsidR="00663B05">
        <w:rPr>
          <w:szCs w:val="21"/>
        </w:rPr>
        <w:t>美化功能；</w:t>
      </w:r>
    </w:p>
    <w:p w:rsidR="006D6ADE" w:rsidRPr="00B72CF3" w:rsidRDefault="005A2179" w:rsidP="005A2179">
      <w:pPr>
        <w:jc w:val="left"/>
        <w:rPr>
          <w:bCs/>
        </w:rPr>
      </w:pPr>
      <w:r>
        <w:rPr>
          <w:rFonts w:hint="eastAsia"/>
          <w:bCs/>
        </w:rPr>
        <w:lastRenderedPageBreak/>
        <w:t>（</w:t>
      </w:r>
      <w:r>
        <w:rPr>
          <w:rFonts w:hint="eastAsia"/>
          <w:bCs/>
        </w:rPr>
        <w:t>8</w:t>
      </w:r>
      <w:r>
        <w:rPr>
          <w:rFonts w:hint="eastAsia"/>
          <w:bCs/>
        </w:rPr>
        <w:t>）</w:t>
      </w:r>
      <w:r w:rsidR="006D6ADE" w:rsidRPr="00B72CF3">
        <w:rPr>
          <w:rFonts w:hint="eastAsia"/>
          <w:bCs/>
        </w:rPr>
        <w:t>园林树木的配植</w:t>
      </w:r>
      <w:r w:rsidR="00CD1A02">
        <w:rPr>
          <w:rFonts w:hint="eastAsia"/>
          <w:bCs/>
        </w:rPr>
        <w:t>。</w:t>
      </w:r>
    </w:p>
    <w:p w:rsidR="00663B05" w:rsidRPr="006D6ADE" w:rsidRDefault="005A2179" w:rsidP="005A2179">
      <w:pPr>
        <w:jc w:val="left"/>
        <w:rPr>
          <w:bCs/>
        </w:rPr>
      </w:pPr>
      <w:r>
        <w:rPr>
          <w:rFonts w:ascii="宋体" w:hint="eastAsia"/>
          <w:bCs/>
        </w:rPr>
        <w:t>（9）</w:t>
      </w:r>
      <w:r w:rsidR="006D6ADE" w:rsidRPr="00912709">
        <w:rPr>
          <w:rFonts w:ascii="宋体" w:hint="eastAsia"/>
          <w:bCs/>
        </w:rPr>
        <w:t>常见的裸子植物</w:t>
      </w:r>
      <w:r w:rsidR="006D6ADE">
        <w:rPr>
          <w:rFonts w:ascii="宋体" w:hint="eastAsia"/>
          <w:bCs/>
        </w:rPr>
        <w:t>、</w:t>
      </w:r>
      <w:r w:rsidR="006D6ADE" w:rsidRPr="006D6ADE">
        <w:rPr>
          <w:rFonts w:ascii="宋体" w:hint="eastAsia"/>
          <w:bCs/>
        </w:rPr>
        <w:t>落叶花灌木</w:t>
      </w:r>
      <w:r w:rsidR="006D6ADE">
        <w:rPr>
          <w:rFonts w:ascii="宋体" w:hint="eastAsia"/>
          <w:bCs/>
        </w:rPr>
        <w:t>、</w:t>
      </w:r>
      <w:r w:rsidR="006D6ADE" w:rsidRPr="006D6ADE">
        <w:rPr>
          <w:rFonts w:ascii="宋体" w:hint="eastAsia"/>
          <w:bCs/>
        </w:rPr>
        <w:t>常绿花灌木</w:t>
      </w:r>
      <w:r w:rsidR="006D6ADE">
        <w:rPr>
          <w:rFonts w:ascii="宋体" w:hint="eastAsia"/>
          <w:bCs/>
        </w:rPr>
        <w:t>、观</w:t>
      </w:r>
      <w:r w:rsidR="006D6ADE" w:rsidRPr="006D6ADE">
        <w:rPr>
          <w:rFonts w:ascii="宋体" w:hint="eastAsia"/>
          <w:bCs/>
        </w:rPr>
        <w:t>叶植物</w:t>
      </w:r>
      <w:r w:rsidR="006D6ADE">
        <w:rPr>
          <w:rFonts w:ascii="宋体" w:hint="eastAsia"/>
          <w:bCs/>
        </w:rPr>
        <w:t>、</w:t>
      </w:r>
      <w:r w:rsidR="006D6ADE" w:rsidRPr="006D6ADE">
        <w:rPr>
          <w:rFonts w:ascii="宋体" w:hint="eastAsia"/>
          <w:bCs/>
        </w:rPr>
        <w:t>藤本植物</w:t>
      </w:r>
      <w:r w:rsidR="006D6ADE">
        <w:rPr>
          <w:rFonts w:ascii="宋体" w:hint="eastAsia"/>
          <w:bCs/>
        </w:rPr>
        <w:t>等</w:t>
      </w:r>
      <w:r w:rsidR="006D6ADE" w:rsidRPr="00912709">
        <w:rPr>
          <w:rFonts w:ascii="宋体" w:hint="eastAsia"/>
          <w:bCs/>
        </w:rPr>
        <w:t>的识别特征、生态习性、观赏特点</w:t>
      </w:r>
      <w:r w:rsidR="006D6ADE">
        <w:rPr>
          <w:rFonts w:ascii="宋体" w:hint="eastAsia"/>
          <w:bCs/>
        </w:rPr>
        <w:t>、</w:t>
      </w:r>
      <w:r w:rsidR="006D6ADE">
        <w:rPr>
          <w:rFonts w:ascii="宋体"/>
          <w:bCs/>
        </w:rPr>
        <w:t>园林应用</w:t>
      </w:r>
      <w:r w:rsidR="006D6ADE" w:rsidRPr="00912709">
        <w:rPr>
          <w:rFonts w:ascii="宋体" w:hint="eastAsia"/>
          <w:bCs/>
        </w:rPr>
        <w:t>等</w:t>
      </w:r>
      <w:r w:rsidR="00CD1A02">
        <w:rPr>
          <w:rFonts w:ascii="宋体" w:hint="eastAsia"/>
          <w:bCs/>
        </w:rPr>
        <w:t>。</w:t>
      </w:r>
    </w:p>
    <w:p w:rsidR="00CD1A02" w:rsidRDefault="00CD1A02" w:rsidP="00CD1A02">
      <w:pPr>
        <w:jc w:val="left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（二）园林花卉学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花卉</w:t>
      </w:r>
      <w:r w:rsidR="00CD1A02">
        <w:rPr>
          <w:rFonts w:asciiTheme="minorEastAsia" w:eastAsiaTheme="minorEastAsia" w:hAnsiTheme="minorEastAsia" w:cstheme="minorEastAsia"/>
          <w:szCs w:val="21"/>
        </w:rPr>
        <w:t>的起源与分布；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花卉资源的多样性与分类；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花卉的生长发育与环境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花卉</w:t>
      </w:r>
      <w:r w:rsidR="00CD1A02">
        <w:rPr>
          <w:rFonts w:asciiTheme="minorEastAsia" w:eastAsiaTheme="minorEastAsia" w:hAnsiTheme="minorEastAsia" w:cstheme="minorEastAsia"/>
          <w:szCs w:val="21"/>
        </w:rPr>
        <w:t>的设施；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花卉的繁殖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技术</w:t>
      </w:r>
      <w:r w:rsidR="00CD1A02">
        <w:rPr>
          <w:rFonts w:asciiTheme="minorEastAsia" w:eastAsiaTheme="minorEastAsia" w:hAnsiTheme="minorEastAsia" w:cstheme="minorEastAsia"/>
          <w:szCs w:val="21"/>
        </w:rPr>
        <w:t>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花卉的栽培管理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；</w:t>
      </w:r>
    </w:p>
    <w:p w:rsidR="005A2179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7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期</w:t>
      </w:r>
      <w:r w:rsidR="00CD1A02">
        <w:rPr>
          <w:rFonts w:asciiTheme="minorEastAsia" w:eastAsiaTheme="minorEastAsia" w:hAnsiTheme="minorEastAsia" w:cstheme="minorEastAsia"/>
          <w:szCs w:val="21"/>
        </w:rPr>
        <w:t>调控；</w:t>
      </w:r>
    </w:p>
    <w:p w:rsidR="00CD1A02" w:rsidRDefault="005A2179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8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/>
          <w:szCs w:val="21"/>
        </w:rPr>
        <w:t>花卉的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应用。</w:t>
      </w:r>
    </w:p>
    <w:p w:rsidR="00A94DFC" w:rsidRPr="00A94DFC" w:rsidRDefault="005A2179" w:rsidP="00A94DFC">
      <w:pPr>
        <w:rPr>
          <w:rFonts w:asciiTheme="minorEastAsia" w:eastAsiaTheme="minorEastAsia" w:hAnsiTheme="minorEastAsia" w:cstheme="minorEastAsia"/>
          <w:szCs w:val="21"/>
        </w:rPr>
      </w:pPr>
      <w:r>
        <w:rPr>
          <w:rFonts w:hint="eastAsia"/>
          <w:szCs w:val="21"/>
        </w:rPr>
        <w:t>（</w:t>
      </w:r>
      <w:r>
        <w:rPr>
          <w:rFonts w:hint="eastAsia"/>
          <w:szCs w:val="21"/>
        </w:rPr>
        <w:t>9</w:t>
      </w:r>
      <w:r>
        <w:rPr>
          <w:rFonts w:hint="eastAsia"/>
          <w:szCs w:val="21"/>
        </w:rPr>
        <w:t>）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常见</w:t>
      </w:r>
      <w:r w:rsidR="00CD1A02">
        <w:rPr>
          <w:rFonts w:asciiTheme="minorEastAsia" w:eastAsiaTheme="minorEastAsia" w:hAnsiTheme="minorEastAsia" w:cstheme="minorEastAsia"/>
          <w:szCs w:val="21"/>
        </w:rPr>
        <w:t>的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一</w:t>
      </w:r>
      <w:r w:rsidR="00CD1A02">
        <w:rPr>
          <w:rFonts w:asciiTheme="minorEastAsia" w:eastAsiaTheme="minorEastAsia" w:hAnsiTheme="minorEastAsia" w:cstheme="minorEastAsia"/>
          <w:szCs w:val="21"/>
        </w:rPr>
        <w:t>、二年生花卉、宿根花卉、球根花卉、水生花卉、多浆植物、室内观叶植物等类型花卉的</w:t>
      </w:r>
      <w:r w:rsidR="00CD1A02">
        <w:rPr>
          <w:rFonts w:asciiTheme="minorEastAsia" w:eastAsiaTheme="minorEastAsia" w:hAnsiTheme="minorEastAsia" w:cstheme="minorEastAsia" w:hint="eastAsia"/>
          <w:szCs w:val="21"/>
        </w:rPr>
        <w:t>定义</w:t>
      </w:r>
      <w:r w:rsidR="00CD1A02">
        <w:rPr>
          <w:rFonts w:asciiTheme="minorEastAsia" w:eastAsiaTheme="minorEastAsia" w:hAnsiTheme="minorEastAsia" w:cstheme="minorEastAsia"/>
          <w:szCs w:val="21"/>
        </w:rPr>
        <w:t>与特点</w:t>
      </w:r>
      <w:r w:rsidR="00A94DFC">
        <w:rPr>
          <w:rFonts w:asciiTheme="minorEastAsia" w:eastAsiaTheme="minorEastAsia" w:hAnsiTheme="minorEastAsia" w:cstheme="minorEastAsia" w:hint="eastAsia"/>
          <w:szCs w:val="21"/>
        </w:rPr>
        <w:t>、</w:t>
      </w:r>
      <w:r w:rsidR="00A94DFC">
        <w:rPr>
          <w:rFonts w:asciiTheme="minorEastAsia" w:eastAsiaTheme="minorEastAsia" w:hAnsiTheme="minorEastAsia" w:cstheme="minorEastAsia"/>
          <w:szCs w:val="21"/>
        </w:rPr>
        <w:t>分类</w:t>
      </w:r>
      <w:r w:rsidR="00A94DFC" w:rsidRPr="00912709">
        <w:rPr>
          <w:rFonts w:ascii="宋体" w:hint="eastAsia"/>
          <w:bCs/>
        </w:rPr>
        <w:t>、生态习性</w:t>
      </w:r>
      <w:r w:rsidR="00A94DFC">
        <w:rPr>
          <w:rFonts w:asciiTheme="minorEastAsia" w:eastAsiaTheme="minorEastAsia" w:hAnsiTheme="minorEastAsia" w:cstheme="minorEastAsia"/>
          <w:szCs w:val="21"/>
        </w:rPr>
        <w:t>、栽培</w:t>
      </w:r>
      <w:r w:rsidR="00A94DFC">
        <w:rPr>
          <w:rFonts w:asciiTheme="minorEastAsia" w:eastAsiaTheme="minorEastAsia" w:hAnsiTheme="minorEastAsia" w:cstheme="minorEastAsia" w:hint="eastAsia"/>
          <w:szCs w:val="21"/>
        </w:rPr>
        <w:t>与</w:t>
      </w:r>
      <w:r w:rsidR="00A94DFC">
        <w:rPr>
          <w:rFonts w:asciiTheme="minorEastAsia" w:eastAsiaTheme="minorEastAsia" w:hAnsiTheme="minorEastAsia" w:cstheme="minorEastAsia"/>
          <w:szCs w:val="21"/>
        </w:rPr>
        <w:t>管理、繁殖、</w:t>
      </w:r>
      <w:r w:rsidR="00A94DFC" w:rsidRPr="00912709">
        <w:rPr>
          <w:rFonts w:ascii="宋体" w:hint="eastAsia"/>
          <w:bCs/>
        </w:rPr>
        <w:t>观赏特点</w:t>
      </w:r>
      <w:r w:rsidR="00A94DFC">
        <w:rPr>
          <w:rFonts w:ascii="宋体" w:hint="eastAsia"/>
          <w:bCs/>
        </w:rPr>
        <w:t>、</w:t>
      </w:r>
      <w:r w:rsidR="00A94DFC">
        <w:rPr>
          <w:rFonts w:ascii="宋体"/>
          <w:bCs/>
        </w:rPr>
        <w:t>园林应用</w:t>
      </w:r>
      <w:r w:rsidR="00A94DFC" w:rsidRPr="00912709">
        <w:rPr>
          <w:rFonts w:ascii="宋体" w:hint="eastAsia"/>
          <w:bCs/>
        </w:rPr>
        <w:t>等</w:t>
      </w:r>
      <w:r w:rsidR="00A94DFC">
        <w:rPr>
          <w:rFonts w:ascii="宋体" w:hint="eastAsia"/>
          <w:bCs/>
        </w:rPr>
        <w:t>。</w:t>
      </w:r>
    </w:p>
    <w:p w:rsidR="00A94DFC" w:rsidRPr="00A94DFC" w:rsidRDefault="00A94DFC">
      <w:pPr>
        <w:rPr>
          <w:rFonts w:asciiTheme="minorEastAsia" w:eastAsiaTheme="minorEastAsia" w:hAnsiTheme="minorEastAsia" w:cstheme="minorEastAsia"/>
          <w:szCs w:val="21"/>
        </w:rPr>
      </w:pPr>
    </w:p>
    <w:sectPr w:rsidR="00A94DFC" w:rsidRPr="00A94DFC" w:rsidSect="00350C94">
      <w:pgSz w:w="11906" w:h="16838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85" w:rsidRDefault="005F4085" w:rsidP="005A067D">
      <w:r>
        <w:separator/>
      </w:r>
    </w:p>
  </w:endnote>
  <w:endnote w:type="continuationSeparator" w:id="1">
    <w:p w:rsidR="005F4085" w:rsidRDefault="005F4085" w:rsidP="005A06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85" w:rsidRDefault="005F4085" w:rsidP="005A067D">
      <w:r>
        <w:separator/>
      </w:r>
    </w:p>
  </w:footnote>
  <w:footnote w:type="continuationSeparator" w:id="1">
    <w:p w:rsidR="005F4085" w:rsidRDefault="005F4085" w:rsidP="005A067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5"/>
  <w:drawingGridHorizontalSpacing w:val="96"/>
  <w:drawingGridVerticalSpacing w:val="323"/>
  <w:displayHorizontalDrawingGridEvery w:val="0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0225"/>
    <w:rsid w:val="000E3464"/>
    <w:rsid w:val="000E35FD"/>
    <w:rsid w:val="001010CD"/>
    <w:rsid w:val="001055C1"/>
    <w:rsid w:val="001172ED"/>
    <w:rsid w:val="00126E33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302B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D61E9"/>
    <w:rsid w:val="002E662C"/>
    <w:rsid w:val="002E68D7"/>
    <w:rsid w:val="00304198"/>
    <w:rsid w:val="00315F45"/>
    <w:rsid w:val="003444DD"/>
    <w:rsid w:val="00347AA4"/>
    <w:rsid w:val="00350C94"/>
    <w:rsid w:val="003537DE"/>
    <w:rsid w:val="00357E3D"/>
    <w:rsid w:val="003601A4"/>
    <w:rsid w:val="0037604E"/>
    <w:rsid w:val="00377C7B"/>
    <w:rsid w:val="0038212D"/>
    <w:rsid w:val="00384FFB"/>
    <w:rsid w:val="00385209"/>
    <w:rsid w:val="00386D48"/>
    <w:rsid w:val="00387757"/>
    <w:rsid w:val="003906C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3F5D6E"/>
    <w:rsid w:val="00407CAF"/>
    <w:rsid w:val="00424AC6"/>
    <w:rsid w:val="00427EE3"/>
    <w:rsid w:val="00433D28"/>
    <w:rsid w:val="00434D46"/>
    <w:rsid w:val="00435381"/>
    <w:rsid w:val="00444531"/>
    <w:rsid w:val="00447252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429D4"/>
    <w:rsid w:val="0054366F"/>
    <w:rsid w:val="005506FB"/>
    <w:rsid w:val="00555BC6"/>
    <w:rsid w:val="00586EC4"/>
    <w:rsid w:val="005875D2"/>
    <w:rsid w:val="00587B52"/>
    <w:rsid w:val="00591027"/>
    <w:rsid w:val="005966FE"/>
    <w:rsid w:val="005A067D"/>
    <w:rsid w:val="005A1FFB"/>
    <w:rsid w:val="005A2179"/>
    <w:rsid w:val="005C3A72"/>
    <w:rsid w:val="005D0F90"/>
    <w:rsid w:val="005D2493"/>
    <w:rsid w:val="005D3A0C"/>
    <w:rsid w:val="005E1D94"/>
    <w:rsid w:val="005E1DE6"/>
    <w:rsid w:val="005E4A3C"/>
    <w:rsid w:val="005F2B82"/>
    <w:rsid w:val="005F35D5"/>
    <w:rsid w:val="005F4085"/>
    <w:rsid w:val="0060054D"/>
    <w:rsid w:val="00607AFF"/>
    <w:rsid w:val="006101CB"/>
    <w:rsid w:val="0061101F"/>
    <w:rsid w:val="00615EAA"/>
    <w:rsid w:val="00616111"/>
    <w:rsid w:val="0061638E"/>
    <w:rsid w:val="00622F14"/>
    <w:rsid w:val="00625719"/>
    <w:rsid w:val="00626B6D"/>
    <w:rsid w:val="00633982"/>
    <w:rsid w:val="00633FDA"/>
    <w:rsid w:val="006416D1"/>
    <w:rsid w:val="006452A4"/>
    <w:rsid w:val="00652FAD"/>
    <w:rsid w:val="00656FDF"/>
    <w:rsid w:val="00663B05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C7CC1"/>
    <w:rsid w:val="006D16CF"/>
    <w:rsid w:val="006D225F"/>
    <w:rsid w:val="006D6ADE"/>
    <w:rsid w:val="006D73B2"/>
    <w:rsid w:val="006E0DED"/>
    <w:rsid w:val="006E3025"/>
    <w:rsid w:val="006E30F3"/>
    <w:rsid w:val="006F0F30"/>
    <w:rsid w:val="006F33D6"/>
    <w:rsid w:val="006F4976"/>
    <w:rsid w:val="006F7659"/>
    <w:rsid w:val="00710C8D"/>
    <w:rsid w:val="00715B0D"/>
    <w:rsid w:val="00717389"/>
    <w:rsid w:val="00720D86"/>
    <w:rsid w:val="00722768"/>
    <w:rsid w:val="00722883"/>
    <w:rsid w:val="00736214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B787A"/>
    <w:rsid w:val="007B790B"/>
    <w:rsid w:val="007C15FA"/>
    <w:rsid w:val="007C5D9D"/>
    <w:rsid w:val="007C67C1"/>
    <w:rsid w:val="007E2CF2"/>
    <w:rsid w:val="007F6A41"/>
    <w:rsid w:val="008034E7"/>
    <w:rsid w:val="00810912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316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C0F1F"/>
    <w:rsid w:val="009C18D7"/>
    <w:rsid w:val="009D1B5C"/>
    <w:rsid w:val="009D24F1"/>
    <w:rsid w:val="009D31A4"/>
    <w:rsid w:val="009D33CE"/>
    <w:rsid w:val="009D60F1"/>
    <w:rsid w:val="009E0352"/>
    <w:rsid w:val="009E560D"/>
    <w:rsid w:val="009E6BE9"/>
    <w:rsid w:val="009F2B66"/>
    <w:rsid w:val="009F5C63"/>
    <w:rsid w:val="00A0191E"/>
    <w:rsid w:val="00A02106"/>
    <w:rsid w:val="00A11A5C"/>
    <w:rsid w:val="00A14B46"/>
    <w:rsid w:val="00A16113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94DFC"/>
    <w:rsid w:val="00AA7A36"/>
    <w:rsid w:val="00AB682D"/>
    <w:rsid w:val="00AC3AEA"/>
    <w:rsid w:val="00AC6EE3"/>
    <w:rsid w:val="00AD0F3E"/>
    <w:rsid w:val="00AD5E65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1A02"/>
    <w:rsid w:val="00CD488E"/>
    <w:rsid w:val="00CE0B79"/>
    <w:rsid w:val="00CE6AC9"/>
    <w:rsid w:val="00CF16DE"/>
    <w:rsid w:val="00D01BCD"/>
    <w:rsid w:val="00D2031A"/>
    <w:rsid w:val="00D23B98"/>
    <w:rsid w:val="00D42592"/>
    <w:rsid w:val="00D501D8"/>
    <w:rsid w:val="00D50F88"/>
    <w:rsid w:val="00D54F9E"/>
    <w:rsid w:val="00D604DE"/>
    <w:rsid w:val="00D640AD"/>
    <w:rsid w:val="00D7373B"/>
    <w:rsid w:val="00D74290"/>
    <w:rsid w:val="00D8154A"/>
    <w:rsid w:val="00DA0716"/>
    <w:rsid w:val="00DB2B3E"/>
    <w:rsid w:val="00DB3E7A"/>
    <w:rsid w:val="00DB5A20"/>
    <w:rsid w:val="00DD2F13"/>
    <w:rsid w:val="00DE2066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C3C1E"/>
    <w:rsid w:val="00EC4D3C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7B6C"/>
    <w:rsid w:val="00FB0C6C"/>
    <w:rsid w:val="00FB403D"/>
    <w:rsid w:val="00FB5D30"/>
    <w:rsid w:val="00FD7559"/>
    <w:rsid w:val="00FE35BD"/>
    <w:rsid w:val="00FF66DE"/>
    <w:rsid w:val="10D20BFD"/>
    <w:rsid w:val="12485B8E"/>
    <w:rsid w:val="29F80903"/>
    <w:rsid w:val="30E438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uiPriority="99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0C9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qFormat/>
    <w:rsid w:val="00350C94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paragraph" w:styleId="a4">
    <w:name w:val="Balloon Text"/>
    <w:basedOn w:val="a"/>
    <w:semiHidden/>
    <w:qFormat/>
    <w:rsid w:val="00350C94"/>
    <w:rPr>
      <w:sz w:val="18"/>
      <w:szCs w:val="18"/>
    </w:rPr>
  </w:style>
  <w:style w:type="paragraph" w:styleId="a5">
    <w:name w:val="footer"/>
    <w:basedOn w:val="a"/>
    <w:link w:val="Char0"/>
    <w:qFormat/>
    <w:rsid w:val="00350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rsid w:val="00350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sid w:val="00350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qFormat/>
    <w:rsid w:val="00350C94"/>
    <w:rPr>
      <w:color w:val="0000FF"/>
      <w:u w:val="single"/>
    </w:rPr>
  </w:style>
  <w:style w:type="character" w:customStyle="1" w:styleId="Char1">
    <w:name w:val="页眉 Char"/>
    <w:link w:val="a6"/>
    <w:qFormat/>
    <w:rsid w:val="00350C94"/>
    <w:rPr>
      <w:kern w:val="2"/>
      <w:sz w:val="18"/>
      <w:szCs w:val="18"/>
    </w:rPr>
  </w:style>
  <w:style w:type="character" w:customStyle="1" w:styleId="Char0">
    <w:name w:val="页脚 Char"/>
    <w:link w:val="a5"/>
    <w:qFormat/>
    <w:rsid w:val="00350C94"/>
    <w:rPr>
      <w:kern w:val="2"/>
      <w:sz w:val="18"/>
      <w:szCs w:val="18"/>
    </w:rPr>
  </w:style>
  <w:style w:type="character" w:customStyle="1" w:styleId="apple-converted-space">
    <w:name w:val="apple-converted-space"/>
    <w:basedOn w:val="a0"/>
    <w:qFormat/>
    <w:rsid w:val="00350C94"/>
  </w:style>
  <w:style w:type="character" w:customStyle="1" w:styleId="Char">
    <w:name w:val="正文文本缩进 Char"/>
    <w:link w:val="a3"/>
    <w:uiPriority w:val="99"/>
    <w:qFormat/>
    <w:rsid w:val="00350C94"/>
    <w:rPr>
      <w:rFonts w:hAnsi="宋体"/>
      <w:kern w:val="2"/>
      <w:sz w:val="26"/>
      <w:szCs w:val="32"/>
    </w:rPr>
  </w:style>
  <w:style w:type="paragraph" w:customStyle="1" w:styleId="Default">
    <w:name w:val="Default"/>
    <w:qFormat/>
    <w:rsid w:val="00350C94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323</Words>
  <Characters>1842</Characters>
  <Application>Microsoft Office Word</Application>
  <DocSecurity>0</DocSecurity>
  <Lines>15</Lines>
  <Paragraphs>4</Paragraphs>
  <ScaleCrop>false</ScaleCrop>
  <Company>湘潭大学研招办</Company>
  <LinksUpToDate>false</LinksUpToDate>
  <CharactersWithSpaces>2161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何利</cp:lastModifiedBy>
  <cp:revision>4</cp:revision>
  <cp:lastPrinted>2018-07-16T02:14:00Z</cp:lastPrinted>
  <dcterms:created xsi:type="dcterms:W3CDTF">2019-07-15T04:21:00Z</dcterms:created>
  <dcterms:modified xsi:type="dcterms:W3CDTF">2020-08-26T07:47:00Z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2052-11.1.0.8888</vt:lpwstr>
  </property>
</Properties>
</file>