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黑体" w:hAnsi="黑体" w:eastAsia="黑体"/>
          <w:color w:val="000000"/>
          <w:kern w:val="0"/>
          <w:sz w:val="15"/>
          <w:szCs w:val="15"/>
        </w:rPr>
      </w:pPr>
    </w:p>
    <w:p>
      <w:pPr>
        <w:jc w:val="center"/>
        <w:rPr>
          <w:rFonts w:hint="eastAsia" w:ascii="黑体" w:hAnsi="黑体" w:eastAsia="黑体" w:cs="黑体"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2021年</w:t>
      </w:r>
      <w:r>
        <w:rPr>
          <w:rFonts w:hint="eastAsia" w:ascii="黑体" w:hAnsi="黑体" w:eastAsia="黑体" w:cs="黑体"/>
          <w:sz w:val="36"/>
          <w:szCs w:val="36"/>
        </w:rPr>
        <w:t>水产动物营养与饲料考试大纲</w:t>
      </w:r>
      <w:r>
        <w:rPr>
          <w:rFonts w:hint="eastAsia" w:ascii="黑体" w:hAnsi="黑体" w:eastAsia="黑体" w:cs="黑体"/>
          <w:sz w:val="36"/>
          <w:szCs w:val="36"/>
          <w:lang w:eastAsia="zh-CN"/>
        </w:rPr>
        <w:t>（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渔业发展</w:t>
      </w:r>
      <w:r>
        <w:rPr>
          <w:rFonts w:hint="eastAsia" w:ascii="黑体" w:hAnsi="黑体" w:eastAsia="黑体" w:cs="黑体"/>
          <w:sz w:val="36"/>
          <w:szCs w:val="36"/>
          <w:lang w:eastAsia="zh-CN"/>
        </w:rPr>
        <w:t>）</w:t>
      </w:r>
    </w:p>
    <w:p>
      <w:pPr>
        <w:jc w:val="center"/>
        <w:rPr>
          <w:rFonts w:hint="eastAsia" w:ascii="黑体" w:hAnsi="黑体" w:eastAsia="黑体" w:cs="黑体"/>
          <w:sz w:val="36"/>
          <w:szCs w:val="36"/>
          <w:lang w:eastAsia="zh-CN"/>
        </w:rPr>
      </w:pPr>
    </w:p>
    <w:p>
      <w:pPr>
        <w:rPr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     </w:t>
      </w:r>
      <w:r>
        <w:rPr>
          <w:sz w:val="24"/>
          <w:szCs w:val="24"/>
        </w:rPr>
        <w:t>绪 论</w:t>
      </w: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水生动物与畜禽营养学特征的异同</w:t>
      </w:r>
    </w:p>
    <w:p>
      <w:pPr>
        <w:pStyle w:val="15"/>
        <w:numPr>
          <w:ilvl w:val="0"/>
          <w:numId w:val="1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水产动物营养学原理</w:t>
      </w:r>
    </w:p>
    <w:p>
      <w:pPr>
        <w:pStyle w:val="15"/>
        <w:numPr>
          <w:ilvl w:val="0"/>
          <w:numId w:val="2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蛋白质营养</w:t>
      </w:r>
    </w:p>
    <w:p>
      <w:pPr>
        <w:pStyle w:val="15"/>
        <w:numPr>
          <w:ilvl w:val="0"/>
          <w:numId w:val="3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蛋白质的组成</w:t>
      </w:r>
    </w:p>
    <w:p>
      <w:pPr>
        <w:pStyle w:val="15"/>
        <w:numPr>
          <w:ilvl w:val="0"/>
          <w:numId w:val="0"/>
        </w:numPr>
        <w:ind w:leftChars="0" w:firstLine="480" w:firstLineChars="200"/>
        <w:rPr>
          <w:sz w:val="24"/>
          <w:szCs w:val="24"/>
        </w:rPr>
      </w:pPr>
      <w:r>
        <w:rPr>
          <w:rStyle w:val="16"/>
        </w:rPr>
        <w:t xml:space="preserve">凯氏 </w:t>
      </w:r>
      <w:r>
        <w:rPr>
          <w:rStyle w:val="17"/>
        </w:rPr>
        <w:t xml:space="preserve">(Kjedahl) </w:t>
      </w:r>
      <w:r>
        <w:rPr>
          <w:rStyle w:val="16"/>
        </w:rPr>
        <w:t>定氮法</w:t>
      </w:r>
    </w:p>
    <w:p>
      <w:pPr>
        <w:pStyle w:val="15"/>
        <w:numPr>
          <w:ilvl w:val="0"/>
          <w:numId w:val="0"/>
        </w:numPr>
        <w:ind w:leftChars="0"/>
        <w:rPr>
          <w:rFonts w:hint="eastAsia" w:eastAsia="宋体"/>
          <w:sz w:val="24"/>
          <w:szCs w:val="24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t xml:space="preserve"> </w:t>
      </w:r>
    </w:p>
    <w:p>
      <w:pPr>
        <w:pStyle w:val="15"/>
        <w:numPr>
          <w:ilvl w:val="0"/>
          <w:numId w:val="3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蛋白质的营养生理作用</w:t>
      </w:r>
    </w:p>
    <w:p>
      <w:pPr>
        <w:pStyle w:val="15"/>
        <w:numPr>
          <w:ilvl w:val="0"/>
          <w:numId w:val="3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鱼、虾类对饲料蛋白质的需求</w:t>
      </w:r>
    </w:p>
    <w:p>
      <w:pPr>
        <w:pStyle w:val="15"/>
        <w:ind w:left="450" w:firstLine="0"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内因性氮、代谢性氮、</w:t>
      </w:r>
      <w:r>
        <w:rPr>
          <w:rFonts w:hint="eastAsia"/>
          <w:sz w:val="24"/>
          <w:szCs w:val="24"/>
          <w:lang w:val="en-US" w:eastAsia="zh-CN"/>
        </w:rPr>
        <w:t>蛋白质周转、蛋白质降解、</w:t>
      </w:r>
      <w:r>
        <w:rPr>
          <w:rFonts w:hint="eastAsia"/>
          <w:sz w:val="24"/>
          <w:szCs w:val="24"/>
        </w:rPr>
        <w:t>鱼、虾类最佳生长的蛋白质需求量：确定鱼、虾类最佳生长的蛋白质需求量的方法，不同学者所得出的最佳生长的蛋白质需要量不尽相同，产生这种现象的原因。</w:t>
      </w: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（四）鱼、虾类对氨基酸的需求</w:t>
      </w: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必需氨基酸、半必需氨基酸、非必需氨基酸、限制性氨基酸、</w:t>
      </w:r>
      <w:r>
        <w:rPr>
          <w:rFonts w:hint="eastAsia"/>
          <w:sz w:val="24"/>
          <w:szCs w:val="24"/>
          <w:lang w:val="en-US" w:eastAsia="zh-CN"/>
        </w:rPr>
        <w:t>确定必需氨基酸常用方法、</w:t>
      </w:r>
      <w:r>
        <w:rPr>
          <w:rFonts w:hint="eastAsia"/>
          <w:sz w:val="24"/>
          <w:szCs w:val="24"/>
        </w:rPr>
        <w:t>氨基酸平衡和蛋白质的互补作用</w:t>
      </w: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（五）蛋白质的营养价值评定一、生物学评定法：增重率，特定生长率，蛋白质效率，净蛋白质利用率，生物价</w:t>
      </w:r>
    </w:p>
    <w:p>
      <w:pPr>
        <w:rPr>
          <w:sz w:val="24"/>
          <w:szCs w:val="24"/>
        </w:rPr>
      </w:pPr>
      <w:r>
        <w:rPr>
          <w:sz w:val="24"/>
          <w:szCs w:val="24"/>
        </w:rPr>
        <w:t>二</w:t>
      </w:r>
      <w:r>
        <w:rPr>
          <w:rFonts w:hint="eastAsia"/>
          <w:sz w:val="24"/>
          <w:szCs w:val="24"/>
        </w:rPr>
        <w:t>、化学评定法：蛋白价，必需氨基酸指数 (EAAI)</w:t>
      </w:r>
    </w:p>
    <w:p>
      <w:pPr>
        <w:rPr>
          <w:sz w:val="24"/>
          <w:szCs w:val="24"/>
        </w:rPr>
      </w:pPr>
      <w:r>
        <w:rPr>
          <w:sz w:val="24"/>
          <w:szCs w:val="24"/>
        </w:rPr>
        <w:t>三</w:t>
      </w:r>
      <w:r>
        <w:rPr>
          <w:rFonts w:hint="eastAsia"/>
          <w:sz w:val="24"/>
          <w:szCs w:val="24"/>
        </w:rPr>
        <w:t>、生物化学评定法</w:t>
      </w: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第二节 糖类营养</w:t>
      </w:r>
    </w:p>
    <w:p>
      <w:pPr>
        <w:pStyle w:val="15"/>
        <w:numPr>
          <w:ilvl w:val="0"/>
          <w:numId w:val="4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糖类的概念</w:t>
      </w:r>
    </w:p>
    <w:p>
      <w:pPr>
        <w:pStyle w:val="15"/>
        <w:numPr>
          <w:ilvl w:val="0"/>
          <w:numId w:val="4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糖类的种类、分布和生理功能</w:t>
      </w:r>
    </w:p>
    <w:p>
      <w:pPr>
        <w:pStyle w:val="15"/>
        <w:numPr>
          <w:ilvl w:val="0"/>
          <w:numId w:val="0"/>
        </w:numPr>
        <w:ind w:leftChars="0"/>
        <w:rPr>
          <w:rFonts w:hint="eastAsia" w:eastAsia="宋体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   淀粉糊化、淀粉老化</w:t>
      </w:r>
    </w:p>
    <w:p>
      <w:pPr>
        <w:pStyle w:val="15"/>
        <w:numPr>
          <w:ilvl w:val="0"/>
          <w:numId w:val="4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粗纤维对水生动物的作用</w:t>
      </w:r>
    </w:p>
    <w:p>
      <w:pPr>
        <w:pStyle w:val="15"/>
        <w:numPr>
          <w:ilvl w:val="0"/>
          <w:numId w:val="4"/>
        </w:numPr>
        <w:ind w:firstLineChars="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影响糖类利用的主要因素</w:t>
      </w:r>
    </w:p>
    <w:p>
      <w:pPr>
        <w:pStyle w:val="15"/>
        <w:numPr>
          <w:ilvl w:val="0"/>
          <w:numId w:val="4"/>
        </w:numPr>
        <w:ind w:firstLineChars="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鱼类对糖的低利用力的可能原因</w:t>
      </w: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第三节 脂类营养</w:t>
      </w:r>
    </w:p>
    <w:p>
      <w:pPr>
        <w:pStyle w:val="15"/>
        <w:numPr>
          <w:ilvl w:val="0"/>
          <w:numId w:val="5"/>
        </w:numPr>
        <w:ind w:firstLineChars="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脂类的组成、分类及性质</w:t>
      </w:r>
    </w:p>
    <w:p>
      <w:pPr>
        <w:pStyle w:val="15"/>
        <w:ind w:left="420" w:firstLine="0" w:firstLineChars="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鱼、虾类营养重要的不饱和脂肪酸；与营养学有关的性质</w:t>
      </w:r>
    </w:p>
    <w:p>
      <w:pPr>
        <w:pStyle w:val="15"/>
        <w:numPr>
          <w:ilvl w:val="0"/>
          <w:numId w:val="5"/>
        </w:numPr>
        <w:ind w:firstLineChars="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脂类的生理功能</w:t>
      </w:r>
    </w:p>
    <w:p>
      <w:pPr>
        <w:pStyle w:val="15"/>
        <w:numPr>
          <w:ilvl w:val="0"/>
          <w:numId w:val="5"/>
        </w:numPr>
        <w:ind w:firstLineChars="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鱼、虾类对必需脂肪酸的需求</w:t>
      </w:r>
    </w:p>
    <w:p>
      <w:pPr>
        <w:pStyle w:val="15"/>
        <w:ind w:left="420" w:firstLine="0" w:firstLineChars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必需脂肪酸、饱和脂肪酸</w:t>
      </w:r>
      <w:r>
        <w:rPr>
          <w:rFonts w:hint="eastAsia"/>
          <w:sz w:val="24"/>
          <w:szCs w:val="24"/>
          <w:lang w:eastAsia="zh-CN"/>
        </w:rPr>
        <w:t>、不饱和脂肪酸、单不饱和脂肪酸、多不饱和脂肪酸、高不饱和脂肪酸、</w:t>
      </w:r>
      <w:r>
        <w:rPr>
          <w:rFonts w:hint="eastAsia"/>
          <w:sz w:val="24"/>
          <w:szCs w:val="24"/>
        </w:rPr>
        <w:t>鱼、虾类所需必需脂肪酸种类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rFonts w:hint="eastAsia"/>
          <w:sz w:val="24"/>
          <w:szCs w:val="24"/>
          <w:lang w:val="en-US" w:eastAsia="zh-CN"/>
        </w:rPr>
        <w:t>影响水产动物体脂肪组成因素、脂肪的消化吸收、淡水鱼与海水鱼EFA不同的原因</w:t>
      </w:r>
    </w:p>
    <w:p>
      <w:pPr>
        <w:pStyle w:val="15"/>
        <w:numPr>
          <w:ilvl w:val="0"/>
          <w:numId w:val="5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鱼、虾类对类脂质的要求</w:t>
      </w:r>
    </w:p>
    <w:p>
      <w:pPr>
        <w:pStyle w:val="15"/>
        <w:ind w:left="420" w:firstLine="0" w:firstLineChars="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磷脂的作用、胆固醇</w:t>
      </w:r>
    </w:p>
    <w:p>
      <w:pPr>
        <w:pStyle w:val="15"/>
        <w:numPr>
          <w:ilvl w:val="0"/>
          <w:numId w:val="5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脂肪的氧化</w:t>
      </w:r>
      <w:r>
        <w:rPr>
          <w:rFonts w:hint="eastAsia"/>
          <w:sz w:val="24"/>
          <w:szCs w:val="24"/>
          <w:lang w:val="en-US" w:eastAsia="zh-CN"/>
        </w:rPr>
        <w:t>酸败</w:t>
      </w:r>
    </w:p>
    <w:p>
      <w:pPr>
        <w:pStyle w:val="15"/>
        <w:numPr>
          <w:ilvl w:val="0"/>
          <w:numId w:val="5"/>
        </w:numPr>
        <w:ind w:firstLineChars="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脂肪对蛋白质的节约作用</w:t>
      </w: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第四节 能量营养</w:t>
      </w:r>
    </w:p>
    <w:p>
      <w:pPr>
        <w:pStyle w:val="15"/>
        <w:numPr>
          <w:ilvl w:val="0"/>
          <w:numId w:val="6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GE、DE、ME、NE、HI</w:t>
      </w:r>
    </w:p>
    <w:p>
      <w:pPr>
        <w:pStyle w:val="15"/>
        <w:numPr>
          <w:ilvl w:val="0"/>
          <w:numId w:val="6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能量在水产动物体内的流向</w:t>
      </w:r>
    </w:p>
    <w:p>
      <w:pPr>
        <w:rPr>
          <w:sz w:val="24"/>
          <w:szCs w:val="24"/>
        </w:rPr>
      </w:pPr>
      <w:r>
        <w:rPr>
          <w:sz w:val="24"/>
          <w:szCs w:val="24"/>
        </w:rPr>
        <w:t>第五节</w:t>
      </w:r>
      <w:r>
        <w:rPr>
          <w:rFonts w:hint="eastAsia"/>
          <w:sz w:val="24"/>
          <w:szCs w:val="24"/>
        </w:rPr>
        <w:t xml:space="preserve"> 维生素营养</w:t>
      </w:r>
    </w:p>
    <w:p>
      <w:pPr>
        <w:pStyle w:val="15"/>
        <w:numPr>
          <w:ilvl w:val="0"/>
          <w:numId w:val="7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维生素的概念及分类</w:t>
      </w:r>
    </w:p>
    <w:p>
      <w:pPr>
        <w:pStyle w:val="15"/>
        <w:numPr>
          <w:ilvl w:val="0"/>
          <w:numId w:val="0"/>
        </w:numPr>
        <w:ind w:leftChars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   维生素需要的特点、影响维生素添加量的因素</w:t>
      </w:r>
    </w:p>
    <w:p>
      <w:pPr>
        <w:pStyle w:val="15"/>
        <w:numPr>
          <w:ilvl w:val="0"/>
          <w:numId w:val="7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脂溶性维生素的结构、性质与生理功能</w:t>
      </w:r>
    </w:p>
    <w:p>
      <w:pPr>
        <w:pStyle w:val="15"/>
        <w:numPr>
          <w:ilvl w:val="0"/>
          <w:numId w:val="7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水溶性维生素的性质及生理功能</w:t>
      </w:r>
    </w:p>
    <w:p>
      <w:pPr>
        <w:pStyle w:val="15"/>
        <w:numPr>
          <w:ilvl w:val="0"/>
          <w:numId w:val="7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维生素缺乏症</w:t>
      </w:r>
    </w:p>
    <w:p>
      <w:pPr>
        <w:pStyle w:val="15"/>
        <w:numPr>
          <w:ilvl w:val="0"/>
          <w:numId w:val="7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影响维生素需要量的因素</w:t>
      </w:r>
    </w:p>
    <w:p>
      <w:pPr>
        <w:pStyle w:val="15"/>
        <w:numPr>
          <w:ilvl w:val="0"/>
          <w:numId w:val="7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抗维生素</w:t>
      </w:r>
    </w:p>
    <w:p>
      <w:pPr>
        <w:pStyle w:val="15"/>
        <w:ind w:left="420" w:firstLine="0" w:firstLineChars="0"/>
        <w:rPr>
          <w:sz w:val="24"/>
          <w:szCs w:val="24"/>
        </w:rPr>
      </w:pPr>
      <w:r>
        <w:rPr>
          <w:sz w:val="24"/>
          <w:szCs w:val="24"/>
        </w:rPr>
        <w:t>第六节</w:t>
      </w:r>
      <w:r>
        <w:rPr>
          <w:rFonts w:hint="eastAsia"/>
          <w:sz w:val="24"/>
          <w:szCs w:val="24"/>
        </w:rPr>
        <w:t xml:space="preserve"> 矿物质营养</w:t>
      </w:r>
    </w:p>
    <w:p>
      <w:pPr>
        <w:pStyle w:val="15"/>
        <w:ind w:left="420" w:firstLine="0"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概念：必需矿物元素、常量矿物元素、微量矿物元素。</w:t>
      </w:r>
      <w:r>
        <w:rPr>
          <w:sz w:val="24"/>
          <w:szCs w:val="24"/>
        </w:rPr>
        <w:cr/>
      </w:r>
      <w:r>
        <w:rPr>
          <w:rFonts w:hint="eastAsia"/>
          <w:sz w:val="24"/>
          <w:szCs w:val="24"/>
        </w:rPr>
        <w:t>水产动物上磷的营养生理功能、缺乏症及影响其需要量的因素。</w:t>
      </w:r>
      <w:r>
        <w:rPr>
          <w:sz w:val="24"/>
          <w:szCs w:val="24"/>
        </w:rPr>
        <w:cr/>
      </w:r>
      <w:r>
        <w:rPr>
          <w:rFonts w:hint="eastAsia"/>
          <w:sz w:val="24"/>
          <w:szCs w:val="24"/>
        </w:rPr>
        <w:t>影响水生动物对矿物质吸收利用的因素</w:t>
      </w:r>
    </w:p>
    <w:p>
      <w:pPr>
        <w:pStyle w:val="15"/>
        <w:ind w:left="420" w:firstLine="0"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第七节 营养物质间的相互作用</w:t>
      </w: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第二章 水产动物繁殖期的营养</w:t>
      </w:r>
    </w:p>
    <w:p>
      <w:pPr>
        <w:pStyle w:val="15"/>
        <w:ind w:left="420" w:firstLine="0"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一些微颗粒饲料未达到鲜活饵料的效果，出现这种情况的主要原因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rFonts w:ascii="宋体" w:hAnsi="宋体" w:eastAsia="宋体" w:cs="宋体"/>
          <w:b w:val="0"/>
          <w:i w:val="0"/>
          <w:color w:val="000000"/>
          <w:sz w:val="24"/>
          <w:szCs w:val="24"/>
        </w:rPr>
        <w:t>关键技术难点在哪里？</w:t>
      </w: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第三章 鱼、虾类的摄食与消化吸收</w:t>
      </w:r>
    </w:p>
    <w:p>
      <w:pPr>
        <w:pStyle w:val="15"/>
        <w:ind w:left="735" w:firstLine="0" w:firstLineChars="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概念：饱食量、再摄食量、日摄食率</w:t>
      </w:r>
    </w:p>
    <w:p>
      <w:pPr>
        <w:pStyle w:val="15"/>
        <w:ind w:left="735" w:firstLine="0" w:firstLineChars="0"/>
        <w:rPr>
          <w:rFonts w:hint="eastAsia"/>
          <w:sz w:val="24"/>
          <w:szCs w:val="24"/>
        </w:rPr>
      </w:pPr>
      <w:r>
        <w:rPr>
          <w:sz w:val="24"/>
          <w:szCs w:val="24"/>
        </w:rPr>
        <w:t>影响摄食的</w:t>
      </w:r>
      <w:r>
        <w:rPr>
          <w:rFonts w:hint="eastAsia"/>
          <w:sz w:val="24"/>
          <w:szCs w:val="24"/>
        </w:rPr>
        <w:t>因素</w:t>
      </w:r>
    </w:p>
    <w:p>
      <w:pPr>
        <w:pStyle w:val="15"/>
        <w:ind w:left="735" w:firstLine="0"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消化吸收途径和机制</w:t>
      </w:r>
    </w:p>
    <w:p>
      <w:pPr>
        <w:pStyle w:val="15"/>
        <w:ind w:left="735" w:firstLine="0"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影响消化速度的因素</w:t>
      </w:r>
    </w:p>
    <w:p>
      <w:pPr>
        <w:pStyle w:val="15"/>
        <w:ind w:left="735" w:firstLine="0"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消化率：消化率的测定、</w:t>
      </w:r>
      <w:r>
        <w:rPr>
          <w:rFonts w:hint="eastAsia"/>
          <w:sz w:val="24"/>
          <w:szCs w:val="24"/>
          <w:lang w:val="en-US" w:eastAsia="zh-CN"/>
        </w:rPr>
        <w:t>指示剂、</w:t>
      </w:r>
      <w:r>
        <w:rPr>
          <w:rFonts w:hint="eastAsia"/>
          <w:sz w:val="24"/>
          <w:szCs w:val="24"/>
        </w:rPr>
        <w:t>影响消化率的主要因素</w:t>
      </w:r>
    </w:p>
    <w:p>
      <w:pPr>
        <w:numPr>
          <w:ilvl w:val="0"/>
          <w:numId w:val="8"/>
        </w:num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鱼虾营养与健康</w:t>
      </w:r>
    </w:p>
    <w:p>
      <w:pPr>
        <w:numPr>
          <w:ilvl w:val="0"/>
          <w:numId w:val="0"/>
        </w:numPr>
        <w:rPr>
          <w:rFonts w:hint="eastAsia"/>
          <w:kern w:val="2"/>
          <w:sz w:val="24"/>
          <w:szCs w:val="24"/>
          <w:lang w:val="en-US" w:eastAsia="zh-CN" w:bidi="ar-SA"/>
        </w:rPr>
      </w:pPr>
      <w:r>
        <w:rPr>
          <w:rFonts w:hint="eastAsia"/>
          <w:sz w:val="24"/>
          <w:szCs w:val="24"/>
          <w:lang w:val="en-US" w:eastAsia="zh-CN"/>
        </w:rPr>
        <w:t xml:space="preserve">      </w:t>
      </w:r>
      <w:r>
        <w:rPr>
          <w:rFonts w:hint="eastAsia"/>
          <w:kern w:val="2"/>
          <w:sz w:val="24"/>
          <w:szCs w:val="24"/>
          <w:lang w:val="en-US" w:eastAsia="zh-CN" w:bidi="ar-SA"/>
        </w:rPr>
        <w:t>特异性免疫和非特异性免疫、</w:t>
      </w:r>
      <w:r>
        <w:rPr>
          <w:kern w:val="2"/>
          <w:sz w:val="24"/>
          <w:szCs w:val="24"/>
          <w:lang w:val="en-US" w:eastAsia="zh-CN" w:bidi="ar-SA"/>
        </w:rPr>
        <w:t>水产动物的免疫刺激物质</w:t>
      </w:r>
      <w:r>
        <w:rPr>
          <w:rFonts w:hint="eastAsia"/>
          <w:kern w:val="2"/>
          <w:sz w:val="24"/>
          <w:szCs w:val="24"/>
          <w:lang w:val="en-US" w:eastAsia="zh-CN" w:bidi="ar-SA"/>
        </w:rPr>
        <w:t>、</w:t>
      </w:r>
      <w:r>
        <w:rPr>
          <w:kern w:val="2"/>
          <w:sz w:val="24"/>
          <w:szCs w:val="24"/>
          <w:lang w:val="en-US" w:eastAsia="zh-CN" w:bidi="ar-SA"/>
        </w:rPr>
        <w:t xml:space="preserve"> 微生态制剂</w:t>
      </w:r>
      <w:r>
        <w:rPr>
          <w:rFonts w:hint="eastAsia"/>
          <w:kern w:val="2"/>
          <w:sz w:val="24"/>
          <w:szCs w:val="24"/>
          <w:lang w:val="en-US" w:eastAsia="zh-CN" w:bidi="ar-SA"/>
        </w:rPr>
        <w:t>、</w:t>
      </w:r>
      <w:r>
        <w:rPr>
          <w:rFonts w:ascii="宋体" w:hAnsi="宋体" w:eastAsia="宋体" w:cs="宋体"/>
          <w:b w:val="0"/>
          <w:i w:val="0"/>
          <w:color w:val="000000"/>
          <w:sz w:val="24"/>
          <w:szCs w:val="24"/>
        </w:rPr>
        <w:t>益生素</w:t>
      </w:r>
      <w:r>
        <w:rPr>
          <w:rStyle w:val="18"/>
        </w:rPr>
        <w:t>(Probiotics)</w:t>
      </w:r>
      <w:r>
        <w:rPr>
          <w:rFonts w:ascii="宋体" w:hAnsi="宋体" w:eastAsia="宋体" w:cs="宋体"/>
          <w:b w:val="0"/>
          <w:i w:val="0"/>
          <w:color w:val="000000"/>
          <w:sz w:val="24"/>
          <w:szCs w:val="24"/>
        </w:rPr>
        <w:t>和益生元</w:t>
      </w:r>
      <w:r>
        <w:rPr>
          <w:rStyle w:val="18"/>
        </w:rPr>
        <w:t>(</w:t>
      </w:r>
      <w:r>
        <w:rPr>
          <w:rStyle w:val="18"/>
          <w:color w:val="333333"/>
        </w:rPr>
        <w:t>Prebiotics</w:t>
      </w:r>
      <w:r>
        <w:rPr>
          <w:rStyle w:val="18"/>
        </w:rPr>
        <w:t>)</w:t>
      </w:r>
      <w:r>
        <w:rPr>
          <w:rFonts w:ascii="宋体" w:hAnsi="宋体" w:eastAsia="宋体" w:cs="宋体"/>
          <w:b w:val="0"/>
          <w:i w:val="0"/>
          <w:color w:val="000000"/>
          <w:sz w:val="24"/>
          <w:szCs w:val="24"/>
        </w:rPr>
        <w:t>的作用机制有何不同？如何减少饲料中的有毒有害物质对水产动物健康的危害？</w:t>
      </w:r>
      <w:r>
        <w:rPr>
          <w:rFonts w:ascii="宋体" w:hAnsi="宋体" w:eastAsia="宋体" w:cs="宋体"/>
          <w:sz w:val="24"/>
          <w:szCs w:val="24"/>
        </w:rPr>
        <w:t xml:space="preserve">  </w:t>
      </w:r>
      <w:r>
        <w:rPr>
          <w:kern w:val="2"/>
          <w:sz w:val="24"/>
          <w:szCs w:val="24"/>
          <w:lang w:val="en-US" w:eastAsia="zh-CN" w:bidi="ar-SA"/>
        </w:rPr>
        <w:t xml:space="preserve"> 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第五章 水产动物营养研究方法</w:t>
      </w: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可控环境营养研究的目的与意义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rFonts w:hint="eastAsia"/>
          <w:sz w:val="24"/>
          <w:szCs w:val="24"/>
        </w:rPr>
        <w:t>动物的选择与分组</w:t>
      </w: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第六章 渔用配合饲料原料</w:t>
      </w:r>
    </w:p>
    <w:p>
      <w:pPr>
        <w:rPr>
          <w:sz w:val="24"/>
          <w:szCs w:val="24"/>
        </w:rPr>
      </w:pPr>
      <w:r>
        <w:rPr>
          <w:sz w:val="24"/>
          <w:szCs w:val="24"/>
        </w:rPr>
        <w:t>能量饲料</w:t>
      </w:r>
      <w:r>
        <w:rPr>
          <w:rFonts w:hint="eastAsia"/>
          <w:sz w:val="24"/>
          <w:szCs w:val="24"/>
        </w:rPr>
        <w:t>，</w:t>
      </w:r>
      <w:r>
        <w:rPr>
          <w:sz w:val="24"/>
          <w:szCs w:val="24"/>
        </w:rPr>
        <w:t>蛋白质饲料</w:t>
      </w: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第七章 渔用配合饲料添加剂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一、饲料添加剂的基本概念和作用</w:t>
      </w:r>
    </w:p>
    <w:p>
      <w:pPr>
        <w:rPr>
          <w:rFonts w:hint="eastAsia" w:eastAsia="宋体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配合饲料中为什么要加饲料添加剂、</w:t>
      </w:r>
      <w:r>
        <w:rPr>
          <w:rFonts w:ascii="宋体" w:hAnsi="宋体" w:eastAsia="宋体" w:cs="宋体"/>
          <w:b w:val="0"/>
          <w:i w:val="0"/>
          <w:color w:val="000000"/>
          <w:sz w:val="24"/>
          <w:szCs w:val="24"/>
        </w:rPr>
        <w:t>作为饲料添加剂，必须满足</w:t>
      </w:r>
      <w:r>
        <w:rPr>
          <w:rFonts w:hint="eastAsia" w:ascii="宋体" w:hAnsi="宋体" w:eastAsia="宋体" w:cs="宋体"/>
          <w:b w:val="0"/>
          <w:i w:val="0"/>
          <w:color w:val="000000"/>
          <w:sz w:val="24"/>
          <w:szCs w:val="24"/>
          <w:lang w:val="en-US" w:eastAsia="zh-CN"/>
        </w:rPr>
        <w:t>哪些条件</w:t>
      </w: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二、饲料添加剂的分类</w:t>
      </w:r>
    </w:p>
    <w:p>
      <w:pPr>
        <w:rPr>
          <w:sz w:val="24"/>
          <w:szCs w:val="24"/>
        </w:rPr>
      </w:pPr>
      <w:r>
        <w:rPr>
          <w:sz w:val="24"/>
          <w:szCs w:val="24"/>
        </w:rPr>
        <w:t>三</w:t>
      </w:r>
      <w:r>
        <w:rPr>
          <w:rFonts w:hint="eastAsia"/>
          <w:sz w:val="24"/>
          <w:szCs w:val="24"/>
        </w:rPr>
        <w:t>、载体和稀释剂</w:t>
      </w: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载体和稀释剂概念，作为载体和稀释剂应符合哪些条件？</w:t>
      </w:r>
    </w:p>
    <w:p>
      <w:pPr>
        <w:pStyle w:val="15"/>
        <w:numPr>
          <w:ilvl w:val="0"/>
          <w:numId w:val="6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预混合饲料</w:t>
      </w:r>
    </w:p>
    <w:p>
      <w:pPr>
        <w:pStyle w:val="15"/>
        <w:numPr>
          <w:ilvl w:val="0"/>
          <w:numId w:val="6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营养性饲料添加剂和非营养性添加剂</w:t>
      </w: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第八章 饲料配方的设计与加工</w:t>
      </w: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配合饲料的定义和优势、渔用配合饲料的分类</w:t>
      </w: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营养需要、营养标准(或饲养标准)、</w:t>
      </w:r>
      <w:r>
        <w:rPr>
          <w:rFonts w:hint="eastAsia"/>
          <w:sz w:val="24"/>
          <w:szCs w:val="24"/>
        </w:rPr>
        <w:t>饲料配方的设计原则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rFonts w:hint="eastAsia"/>
          <w:sz w:val="24"/>
          <w:szCs w:val="24"/>
          <w:lang w:val="en-US" w:eastAsia="zh-CN"/>
        </w:rPr>
        <w:t>颗粒饲料和膨化饲料</w:t>
      </w:r>
    </w:p>
    <w:p>
      <w:pPr>
        <w:rPr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  <w:r>
        <w:rPr>
          <w:sz w:val="24"/>
          <w:szCs w:val="24"/>
        </w:rPr>
        <w:t>水分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粗蛋白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粗脂肪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灰分测定</w:t>
      </w:r>
      <w:r>
        <w:rPr>
          <w:rFonts w:hint="eastAsia"/>
          <w:sz w:val="24"/>
          <w:szCs w:val="24"/>
        </w:rPr>
        <w:t>。</w:t>
      </w:r>
    </w:p>
    <w:p>
      <w:pPr>
        <w:jc w:val="both"/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>
      <w:pPr>
        <w:jc w:val="both"/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</w:t>
      </w:r>
      <w:bookmarkStart w:id="0" w:name="_GoBack"/>
      <w:bookmarkEnd w:id="0"/>
    </w:p>
    <w:sectPr>
      <w:pgSz w:w="11906" w:h="16838"/>
      <w:pgMar w:top="1418" w:right="1134" w:bottom="1134" w:left="1134" w:header="851" w:footer="992" w:gutter="0"/>
      <w:cols w:space="425" w:num="1"/>
      <w:docGrid w:linePitch="323" w:charSpace="-353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TimesNewRomanPSMT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3719F9"/>
    <w:multiLevelType w:val="multilevel"/>
    <w:tmpl w:val="243719F9"/>
    <w:lvl w:ilvl="0" w:tentative="0">
      <w:start w:val="1"/>
      <w:numFmt w:val="japaneseCounting"/>
      <w:lvlText w:val="第%1节"/>
      <w:lvlJc w:val="left"/>
      <w:pPr>
        <w:ind w:left="735" w:hanging="735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DFA0103"/>
    <w:multiLevelType w:val="multilevel"/>
    <w:tmpl w:val="2DFA0103"/>
    <w:lvl w:ilvl="0" w:tentative="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FDA0354"/>
    <w:multiLevelType w:val="multilevel"/>
    <w:tmpl w:val="2FDA0354"/>
    <w:lvl w:ilvl="0" w:tentative="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3DE6D78"/>
    <w:multiLevelType w:val="multilevel"/>
    <w:tmpl w:val="43DE6D78"/>
    <w:lvl w:ilvl="0" w:tentative="0">
      <w:start w:val="1"/>
      <w:numFmt w:val="japaneseCounting"/>
      <w:lvlText w:val="第%1章"/>
      <w:lvlJc w:val="left"/>
      <w:pPr>
        <w:ind w:left="735" w:hanging="735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4573037A"/>
    <w:multiLevelType w:val="multilevel"/>
    <w:tmpl w:val="4573037A"/>
    <w:lvl w:ilvl="0" w:tentative="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55AB44A4"/>
    <w:multiLevelType w:val="multilevel"/>
    <w:tmpl w:val="55AB44A4"/>
    <w:lvl w:ilvl="0" w:tentative="0">
      <w:start w:val="1"/>
      <w:numFmt w:val="japaneseCounting"/>
      <w:lvlText w:val="(%1)"/>
      <w:lvlJc w:val="left"/>
      <w:pPr>
        <w:ind w:left="450" w:hanging="45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5A309501"/>
    <w:multiLevelType w:val="singleLevel"/>
    <w:tmpl w:val="5A309501"/>
    <w:lvl w:ilvl="0" w:tentative="0">
      <w:start w:val="4"/>
      <w:numFmt w:val="chineseCounting"/>
      <w:suff w:val="space"/>
      <w:lvlText w:val="第%1章"/>
      <w:lvlJc w:val="left"/>
    </w:lvl>
  </w:abstractNum>
  <w:abstractNum w:abstractNumId="7">
    <w:nsid w:val="5E2A45C8"/>
    <w:multiLevelType w:val="multilevel"/>
    <w:tmpl w:val="5E2A45C8"/>
    <w:lvl w:ilvl="0" w:tentative="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1"/>
  </w:num>
  <w:num w:numId="5">
    <w:abstractNumId w:val="7"/>
  </w:num>
  <w:num w:numId="6">
    <w:abstractNumId w:val="2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5"/>
  <w:drawingGridHorizontalSpacing w:val="96"/>
  <w:drawingGridVerticalSpacing w:val="323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F73A15"/>
    <w:rsid w:val="00002A5C"/>
    <w:rsid w:val="00006F1E"/>
    <w:rsid w:val="000142B9"/>
    <w:rsid w:val="00021372"/>
    <w:rsid w:val="00022A0F"/>
    <w:rsid w:val="0004471B"/>
    <w:rsid w:val="00053B9C"/>
    <w:rsid w:val="00057C79"/>
    <w:rsid w:val="00063661"/>
    <w:rsid w:val="00075DD8"/>
    <w:rsid w:val="00081A92"/>
    <w:rsid w:val="000927EA"/>
    <w:rsid w:val="00093F5E"/>
    <w:rsid w:val="00094349"/>
    <w:rsid w:val="00097386"/>
    <w:rsid w:val="000A3F4C"/>
    <w:rsid w:val="000A585B"/>
    <w:rsid w:val="000A70D5"/>
    <w:rsid w:val="000B402B"/>
    <w:rsid w:val="000B6868"/>
    <w:rsid w:val="000C3E02"/>
    <w:rsid w:val="000C473D"/>
    <w:rsid w:val="000C7075"/>
    <w:rsid w:val="000D2C06"/>
    <w:rsid w:val="000D34D7"/>
    <w:rsid w:val="000D3E06"/>
    <w:rsid w:val="000D3F91"/>
    <w:rsid w:val="000D6D60"/>
    <w:rsid w:val="000E35FD"/>
    <w:rsid w:val="001010CD"/>
    <w:rsid w:val="001055C1"/>
    <w:rsid w:val="001172ED"/>
    <w:rsid w:val="001423CE"/>
    <w:rsid w:val="001467C2"/>
    <w:rsid w:val="00147B67"/>
    <w:rsid w:val="0015224A"/>
    <w:rsid w:val="00153D62"/>
    <w:rsid w:val="001548B6"/>
    <w:rsid w:val="00155CF3"/>
    <w:rsid w:val="0016247E"/>
    <w:rsid w:val="0017335F"/>
    <w:rsid w:val="00182826"/>
    <w:rsid w:val="0018386E"/>
    <w:rsid w:val="00187CF5"/>
    <w:rsid w:val="001962B0"/>
    <w:rsid w:val="00196325"/>
    <w:rsid w:val="00196F51"/>
    <w:rsid w:val="001A673C"/>
    <w:rsid w:val="001A7371"/>
    <w:rsid w:val="001B3E6A"/>
    <w:rsid w:val="001D3B16"/>
    <w:rsid w:val="001F4FDC"/>
    <w:rsid w:val="001F5AB5"/>
    <w:rsid w:val="001F5C2A"/>
    <w:rsid w:val="001F7628"/>
    <w:rsid w:val="0020584A"/>
    <w:rsid w:val="002101AE"/>
    <w:rsid w:val="00213B50"/>
    <w:rsid w:val="00215CD8"/>
    <w:rsid w:val="00226584"/>
    <w:rsid w:val="00232D9C"/>
    <w:rsid w:val="00233EE4"/>
    <w:rsid w:val="002400CF"/>
    <w:rsid w:val="002407BA"/>
    <w:rsid w:val="00245727"/>
    <w:rsid w:val="00247047"/>
    <w:rsid w:val="00253B39"/>
    <w:rsid w:val="00263004"/>
    <w:rsid w:val="00263DF5"/>
    <w:rsid w:val="00264088"/>
    <w:rsid w:val="002712E6"/>
    <w:rsid w:val="002857D8"/>
    <w:rsid w:val="002863E2"/>
    <w:rsid w:val="002877EE"/>
    <w:rsid w:val="002A4159"/>
    <w:rsid w:val="002B1581"/>
    <w:rsid w:val="002B2D38"/>
    <w:rsid w:val="002B42D5"/>
    <w:rsid w:val="002B580A"/>
    <w:rsid w:val="002B5E6C"/>
    <w:rsid w:val="002B7626"/>
    <w:rsid w:val="002E662C"/>
    <w:rsid w:val="002E68D7"/>
    <w:rsid w:val="00304198"/>
    <w:rsid w:val="00315F45"/>
    <w:rsid w:val="003444DD"/>
    <w:rsid w:val="00347AA4"/>
    <w:rsid w:val="003537DE"/>
    <w:rsid w:val="00357E3D"/>
    <w:rsid w:val="003601A4"/>
    <w:rsid w:val="0037604E"/>
    <w:rsid w:val="00377C7B"/>
    <w:rsid w:val="0038212D"/>
    <w:rsid w:val="00384FFB"/>
    <w:rsid w:val="00385209"/>
    <w:rsid w:val="00386D48"/>
    <w:rsid w:val="00387757"/>
    <w:rsid w:val="00390EFB"/>
    <w:rsid w:val="00395B87"/>
    <w:rsid w:val="003B04F8"/>
    <w:rsid w:val="003B1FB2"/>
    <w:rsid w:val="003B702F"/>
    <w:rsid w:val="003C02F2"/>
    <w:rsid w:val="003C4A1C"/>
    <w:rsid w:val="003D0AE7"/>
    <w:rsid w:val="003D47E0"/>
    <w:rsid w:val="003D601A"/>
    <w:rsid w:val="003D70D9"/>
    <w:rsid w:val="003E34DF"/>
    <w:rsid w:val="00407CAF"/>
    <w:rsid w:val="00424AC6"/>
    <w:rsid w:val="00427EE3"/>
    <w:rsid w:val="00433D28"/>
    <w:rsid w:val="00434D46"/>
    <w:rsid w:val="00435381"/>
    <w:rsid w:val="00444531"/>
    <w:rsid w:val="00447252"/>
    <w:rsid w:val="00452A63"/>
    <w:rsid w:val="004607EC"/>
    <w:rsid w:val="004609D2"/>
    <w:rsid w:val="004638FC"/>
    <w:rsid w:val="0046690D"/>
    <w:rsid w:val="00477345"/>
    <w:rsid w:val="0048594F"/>
    <w:rsid w:val="004942D7"/>
    <w:rsid w:val="004963E7"/>
    <w:rsid w:val="004B38BC"/>
    <w:rsid w:val="004B5C0D"/>
    <w:rsid w:val="004C3AAA"/>
    <w:rsid w:val="004D60CB"/>
    <w:rsid w:val="004D7604"/>
    <w:rsid w:val="004E2CA0"/>
    <w:rsid w:val="004F0A69"/>
    <w:rsid w:val="004F2D0C"/>
    <w:rsid w:val="00504404"/>
    <w:rsid w:val="0051149E"/>
    <w:rsid w:val="005118F3"/>
    <w:rsid w:val="00514378"/>
    <w:rsid w:val="00516461"/>
    <w:rsid w:val="00522010"/>
    <w:rsid w:val="0052319F"/>
    <w:rsid w:val="00531821"/>
    <w:rsid w:val="005347BE"/>
    <w:rsid w:val="005429D4"/>
    <w:rsid w:val="0054366F"/>
    <w:rsid w:val="005506FB"/>
    <w:rsid w:val="00555BC6"/>
    <w:rsid w:val="00586EC4"/>
    <w:rsid w:val="005875D2"/>
    <w:rsid w:val="00587B52"/>
    <w:rsid w:val="00591027"/>
    <w:rsid w:val="005966FE"/>
    <w:rsid w:val="005A1FFB"/>
    <w:rsid w:val="005C3A72"/>
    <w:rsid w:val="005D0F90"/>
    <w:rsid w:val="005D2493"/>
    <w:rsid w:val="005D3A0C"/>
    <w:rsid w:val="005E1D94"/>
    <w:rsid w:val="005E4A3C"/>
    <w:rsid w:val="005F2B82"/>
    <w:rsid w:val="005F35D5"/>
    <w:rsid w:val="0060054D"/>
    <w:rsid w:val="00607AFF"/>
    <w:rsid w:val="006101CB"/>
    <w:rsid w:val="0061101F"/>
    <w:rsid w:val="00615EAA"/>
    <w:rsid w:val="00616111"/>
    <w:rsid w:val="0061638E"/>
    <w:rsid w:val="00622F14"/>
    <w:rsid w:val="00626B6D"/>
    <w:rsid w:val="00633982"/>
    <w:rsid w:val="00633FDA"/>
    <w:rsid w:val="006416D1"/>
    <w:rsid w:val="006452A4"/>
    <w:rsid w:val="00652FAD"/>
    <w:rsid w:val="00656FDF"/>
    <w:rsid w:val="0066577F"/>
    <w:rsid w:val="00666D6B"/>
    <w:rsid w:val="0067147C"/>
    <w:rsid w:val="006731B9"/>
    <w:rsid w:val="006744AC"/>
    <w:rsid w:val="00682A5E"/>
    <w:rsid w:val="00683794"/>
    <w:rsid w:val="006902AF"/>
    <w:rsid w:val="006957A2"/>
    <w:rsid w:val="006B6B31"/>
    <w:rsid w:val="006C150E"/>
    <w:rsid w:val="006D16CF"/>
    <w:rsid w:val="006D225F"/>
    <w:rsid w:val="006D73B2"/>
    <w:rsid w:val="006E0DED"/>
    <w:rsid w:val="006E3025"/>
    <w:rsid w:val="006E30F3"/>
    <w:rsid w:val="006F0F30"/>
    <w:rsid w:val="006F33D6"/>
    <w:rsid w:val="006F4976"/>
    <w:rsid w:val="006F7659"/>
    <w:rsid w:val="00710C8D"/>
    <w:rsid w:val="00715B0D"/>
    <w:rsid w:val="00717389"/>
    <w:rsid w:val="00720D86"/>
    <w:rsid w:val="00722768"/>
    <w:rsid w:val="00722883"/>
    <w:rsid w:val="00743B15"/>
    <w:rsid w:val="00744B27"/>
    <w:rsid w:val="007456F0"/>
    <w:rsid w:val="007458C2"/>
    <w:rsid w:val="007458F8"/>
    <w:rsid w:val="00753B2D"/>
    <w:rsid w:val="007558AF"/>
    <w:rsid w:val="00760E7E"/>
    <w:rsid w:val="0076678C"/>
    <w:rsid w:val="0077013C"/>
    <w:rsid w:val="00772EBC"/>
    <w:rsid w:val="00782806"/>
    <w:rsid w:val="0078520F"/>
    <w:rsid w:val="007861F9"/>
    <w:rsid w:val="007875D3"/>
    <w:rsid w:val="007923EC"/>
    <w:rsid w:val="00792DF7"/>
    <w:rsid w:val="00797BCE"/>
    <w:rsid w:val="007B1F4B"/>
    <w:rsid w:val="007B5B1B"/>
    <w:rsid w:val="007B5E20"/>
    <w:rsid w:val="007C15FA"/>
    <w:rsid w:val="007C5D9D"/>
    <w:rsid w:val="007C67C1"/>
    <w:rsid w:val="007E2CF2"/>
    <w:rsid w:val="007F6A41"/>
    <w:rsid w:val="008034E7"/>
    <w:rsid w:val="00810912"/>
    <w:rsid w:val="00826E54"/>
    <w:rsid w:val="0083460B"/>
    <w:rsid w:val="008375AE"/>
    <w:rsid w:val="008376DF"/>
    <w:rsid w:val="0084396E"/>
    <w:rsid w:val="00847B8E"/>
    <w:rsid w:val="00850FC0"/>
    <w:rsid w:val="00851026"/>
    <w:rsid w:val="00852944"/>
    <w:rsid w:val="00862F40"/>
    <w:rsid w:val="008656DD"/>
    <w:rsid w:val="00876237"/>
    <w:rsid w:val="00884D4D"/>
    <w:rsid w:val="00887440"/>
    <w:rsid w:val="00890559"/>
    <w:rsid w:val="0089297C"/>
    <w:rsid w:val="0089354A"/>
    <w:rsid w:val="008936E4"/>
    <w:rsid w:val="0089783C"/>
    <w:rsid w:val="008A237D"/>
    <w:rsid w:val="008A4A04"/>
    <w:rsid w:val="008A6ADA"/>
    <w:rsid w:val="008C1DA9"/>
    <w:rsid w:val="008C7F38"/>
    <w:rsid w:val="008C7FFC"/>
    <w:rsid w:val="008D3202"/>
    <w:rsid w:val="008D47A1"/>
    <w:rsid w:val="008D584E"/>
    <w:rsid w:val="008E21A3"/>
    <w:rsid w:val="008E4047"/>
    <w:rsid w:val="008E5985"/>
    <w:rsid w:val="008E6CD8"/>
    <w:rsid w:val="008F7632"/>
    <w:rsid w:val="00901C1F"/>
    <w:rsid w:val="0091578D"/>
    <w:rsid w:val="00917E5E"/>
    <w:rsid w:val="00925A85"/>
    <w:rsid w:val="00931669"/>
    <w:rsid w:val="009403B1"/>
    <w:rsid w:val="00951421"/>
    <w:rsid w:val="009526CD"/>
    <w:rsid w:val="00953363"/>
    <w:rsid w:val="009675A5"/>
    <w:rsid w:val="00970A7C"/>
    <w:rsid w:val="0097437F"/>
    <w:rsid w:val="00976A9C"/>
    <w:rsid w:val="009830F3"/>
    <w:rsid w:val="00984A1F"/>
    <w:rsid w:val="0098605F"/>
    <w:rsid w:val="009952D5"/>
    <w:rsid w:val="00995E03"/>
    <w:rsid w:val="009A0A83"/>
    <w:rsid w:val="009A26C0"/>
    <w:rsid w:val="009C0F1F"/>
    <w:rsid w:val="009C18D7"/>
    <w:rsid w:val="009D1B5C"/>
    <w:rsid w:val="009D24F1"/>
    <w:rsid w:val="009D31A4"/>
    <w:rsid w:val="009D60F1"/>
    <w:rsid w:val="009E560D"/>
    <w:rsid w:val="009E6BE9"/>
    <w:rsid w:val="009F2B66"/>
    <w:rsid w:val="009F5C63"/>
    <w:rsid w:val="00A0191E"/>
    <w:rsid w:val="00A02106"/>
    <w:rsid w:val="00A14B46"/>
    <w:rsid w:val="00A16113"/>
    <w:rsid w:val="00A26661"/>
    <w:rsid w:val="00A27C4B"/>
    <w:rsid w:val="00A32C95"/>
    <w:rsid w:val="00A35264"/>
    <w:rsid w:val="00A3770C"/>
    <w:rsid w:val="00A4021D"/>
    <w:rsid w:val="00A40C9B"/>
    <w:rsid w:val="00A420C4"/>
    <w:rsid w:val="00A42781"/>
    <w:rsid w:val="00A619D9"/>
    <w:rsid w:val="00A67269"/>
    <w:rsid w:val="00A76648"/>
    <w:rsid w:val="00A7687B"/>
    <w:rsid w:val="00A76D6F"/>
    <w:rsid w:val="00A83CB7"/>
    <w:rsid w:val="00A8543B"/>
    <w:rsid w:val="00AA7A36"/>
    <w:rsid w:val="00AB682D"/>
    <w:rsid w:val="00AC3AEA"/>
    <w:rsid w:val="00AC6EE3"/>
    <w:rsid w:val="00AD0F3E"/>
    <w:rsid w:val="00AD6852"/>
    <w:rsid w:val="00AE627C"/>
    <w:rsid w:val="00AE64A4"/>
    <w:rsid w:val="00AF3549"/>
    <w:rsid w:val="00B352B6"/>
    <w:rsid w:val="00B3585C"/>
    <w:rsid w:val="00B41E39"/>
    <w:rsid w:val="00B47726"/>
    <w:rsid w:val="00B51969"/>
    <w:rsid w:val="00B564FF"/>
    <w:rsid w:val="00B73582"/>
    <w:rsid w:val="00B77C82"/>
    <w:rsid w:val="00B8107B"/>
    <w:rsid w:val="00BC0619"/>
    <w:rsid w:val="00BC1DBF"/>
    <w:rsid w:val="00BC3677"/>
    <w:rsid w:val="00BD1725"/>
    <w:rsid w:val="00BD6430"/>
    <w:rsid w:val="00BF3ABB"/>
    <w:rsid w:val="00BF76DF"/>
    <w:rsid w:val="00C00BA2"/>
    <w:rsid w:val="00C0294C"/>
    <w:rsid w:val="00C14E4D"/>
    <w:rsid w:val="00C2754B"/>
    <w:rsid w:val="00C33818"/>
    <w:rsid w:val="00C35D66"/>
    <w:rsid w:val="00C37719"/>
    <w:rsid w:val="00C606DC"/>
    <w:rsid w:val="00C731FB"/>
    <w:rsid w:val="00C73D3D"/>
    <w:rsid w:val="00C74BE9"/>
    <w:rsid w:val="00C85A5C"/>
    <w:rsid w:val="00C916F3"/>
    <w:rsid w:val="00C9349A"/>
    <w:rsid w:val="00C94F58"/>
    <w:rsid w:val="00CA18DC"/>
    <w:rsid w:val="00CB2F8F"/>
    <w:rsid w:val="00CB548E"/>
    <w:rsid w:val="00CB69F5"/>
    <w:rsid w:val="00CC3CD9"/>
    <w:rsid w:val="00CC52C9"/>
    <w:rsid w:val="00CC788A"/>
    <w:rsid w:val="00CD0ACD"/>
    <w:rsid w:val="00CD488E"/>
    <w:rsid w:val="00CE0B79"/>
    <w:rsid w:val="00CE6AC9"/>
    <w:rsid w:val="00CF16DE"/>
    <w:rsid w:val="00D01BCD"/>
    <w:rsid w:val="00D2031A"/>
    <w:rsid w:val="00D23B98"/>
    <w:rsid w:val="00D42592"/>
    <w:rsid w:val="00D501D8"/>
    <w:rsid w:val="00D50F88"/>
    <w:rsid w:val="00D54F9E"/>
    <w:rsid w:val="00D604DE"/>
    <w:rsid w:val="00D640AD"/>
    <w:rsid w:val="00D7373B"/>
    <w:rsid w:val="00D74290"/>
    <w:rsid w:val="00D8154A"/>
    <w:rsid w:val="00DA0716"/>
    <w:rsid w:val="00DB2B3E"/>
    <w:rsid w:val="00DB3E7A"/>
    <w:rsid w:val="00DB5A20"/>
    <w:rsid w:val="00DD2F13"/>
    <w:rsid w:val="00DE2066"/>
    <w:rsid w:val="00DF72FA"/>
    <w:rsid w:val="00E01DAD"/>
    <w:rsid w:val="00E032FE"/>
    <w:rsid w:val="00E10130"/>
    <w:rsid w:val="00E13C52"/>
    <w:rsid w:val="00E16D06"/>
    <w:rsid w:val="00E26282"/>
    <w:rsid w:val="00E3397F"/>
    <w:rsid w:val="00E37BFB"/>
    <w:rsid w:val="00E40EB6"/>
    <w:rsid w:val="00E4240F"/>
    <w:rsid w:val="00E543C5"/>
    <w:rsid w:val="00E55925"/>
    <w:rsid w:val="00E55F14"/>
    <w:rsid w:val="00E602CC"/>
    <w:rsid w:val="00E61139"/>
    <w:rsid w:val="00E64E87"/>
    <w:rsid w:val="00E65B23"/>
    <w:rsid w:val="00E70F16"/>
    <w:rsid w:val="00E7138A"/>
    <w:rsid w:val="00E74EE5"/>
    <w:rsid w:val="00E83972"/>
    <w:rsid w:val="00E916C8"/>
    <w:rsid w:val="00EB022D"/>
    <w:rsid w:val="00EC3C1E"/>
    <w:rsid w:val="00EC4D3C"/>
    <w:rsid w:val="00ED0AB8"/>
    <w:rsid w:val="00EE25B4"/>
    <w:rsid w:val="00F0239A"/>
    <w:rsid w:val="00F07511"/>
    <w:rsid w:val="00F104C0"/>
    <w:rsid w:val="00F106BD"/>
    <w:rsid w:val="00F1123C"/>
    <w:rsid w:val="00F21E1F"/>
    <w:rsid w:val="00F22C6A"/>
    <w:rsid w:val="00F23907"/>
    <w:rsid w:val="00F24384"/>
    <w:rsid w:val="00F258DA"/>
    <w:rsid w:val="00F262C1"/>
    <w:rsid w:val="00F4135D"/>
    <w:rsid w:val="00F51555"/>
    <w:rsid w:val="00F53214"/>
    <w:rsid w:val="00F53BDF"/>
    <w:rsid w:val="00F561C6"/>
    <w:rsid w:val="00F636C8"/>
    <w:rsid w:val="00F6587E"/>
    <w:rsid w:val="00F739CF"/>
    <w:rsid w:val="00F73A15"/>
    <w:rsid w:val="00F76BA4"/>
    <w:rsid w:val="00F9215C"/>
    <w:rsid w:val="00F96704"/>
    <w:rsid w:val="00FA024C"/>
    <w:rsid w:val="00FA14C9"/>
    <w:rsid w:val="00FA18C0"/>
    <w:rsid w:val="00FA7B6C"/>
    <w:rsid w:val="00FB0C6C"/>
    <w:rsid w:val="00FB5D30"/>
    <w:rsid w:val="00FD7559"/>
    <w:rsid w:val="00FE35BD"/>
    <w:rsid w:val="00FF66DE"/>
    <w:rsid w:val="03481538"/>
    <w:rsid w:val="33097ACC"/>
    <w:rsid w:val="3A153FE5"/>
    <w:rsid w:val="79CB3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3"/>
    <w:unhideWhenUsed/>
    <w:qFormat/>
    <w:uiPriority w:val="99"/>
    <w:pPr>
      <w:spacing w:beforeLines="30" w:line="480" w:lineRule="exact"/>
      <w:ind w:firstLine="520" w:firstLineChars="200"/>
    </w:pPr>
    <w:rPr>
      <w:rFonts w:hAnsi="宋体"/>
      <w:sz w:val="26"/>
      <w:szCs w:val="32"/>
    </w:r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qFormat/>
    <w:uiPriority w:val="0"/>
    <w:rPr>
      <w:color w:val="0000FF"/>
      <w:u w:val="single"/>
    </w:rPr>
  </w:style>
  <w:style w:type="character" w:customStyle="1" w:styleId="10">
    <w:name w:val="页眉 Char"/>
    <w:link w:val="5"/>
    <w:qFormat/>
    <w:uiPriority w:val="0"/>
    <w:rPr>
      <w:kern w:val="2"/>
      <w:sz w:val="18"/>
      <w:szCs w:val="18"/>
    </w:rPr>
  </w:style>
  <w:style w:type="character" w:customStyle="1" w:styleId="11">
    <w:name w:val="页脚 Char"/>
    <w:link w:val="4"/>
    <w:qFormat/>
    <w:uiPriority w:val="0"/>
    <w:rPr>
      <w:kern w:val="2"/>
      <w:sz w:val="18"/>
      <w:szCs w:val="18"/>
    </w:rPr>
  </w:style>
  <w:style w:type="character" w:customStyle="1" w:styleId="12">
    <w:name w:val="apple-converted-space"/>
    <w:basedOn w:val="8"/>
    <w:qFormat/>
    <w:uiPriority w:val="0"/>
  </w:style>
  <w:style w:type="character" w:customStyle="1" w:styleId="13">
    <w:name w:val="正文文本缩进 Char"/>
    <w:link w:val="2"/>
    <w:qFormat/>
    <w:uiPriority w:val="99"/>
    <w:rPr>
      <w:rFonts w:hAnsi="宋体"/>
      <w:kern w:val="2"/>
      <w:sz w:val="26"/>
      <w:szCs w:val="32"/>
    </w:rPr>
  </w:style>
  <w:style w:type="paragraph" w:customStyle="1" w:styleId="14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仿宋_GB2312" w:eastAsia="宋体" w:cs="仿宋_GB2312"/>
      <w:color w:val="000000"/>
      <w:sz w:val="24"/>
      <w:szCs w:val="24"/>
      <w:lang w:val="en-US" w:eastAsia="zh-CN" w:bidi="ar-SA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character" w:customStyle="1" w:styleId="16">
    <w:name w:val="fontstyle01"/>
    <w:basedOn w:val="8"/>
    <w:qFormat/>
    <w:uiPriority w:val="0"/>
    <w:rPr>
      <w:rFonts w:ascii="宋体" w:hAnsi="宋体" w:eastAsia="宋体" w:cs="宋体"/>
      <w:color w:val="000000"/>
      <w:sz w:val="24"/>
      <w:szCs w:val="24"/>
    </w:rPr>
  </w:style>
  <w:style w:type="character" w:customStyle="1" w:styleId="17">
    <w:name w:val="fontstyle21"/>
    <w:basedOn w:val="8"/>
    <w:qFormat/>
    <w:uiPriority w:val="0"/>
    <w:rPr>
      <w:rFonts w:ascii="TimesNewRomanPSMT" w:hAnsi="TimesNewRomanPSMT" w:eastAsia="TimesNewRomanPSMT" w:cs="TimesNewRomanPSMT"/>
      <w:color w:val="000000"/>
      <w:sz w:val="24"/>
      <w:szCs w:val="24"/>
    </w:rPr>
  </w:style>
  <w:style w:type="character" w:customStyle="1" w:styleId="18">
    <w:name w:val="fontstyle11"/>
    <w:basedOn w:val="8"/>
    <w:qFormat/>
    <w:uiPriority w:val="0"/>
    <w:rPr>
      <w:rFonts w:ascii="TimesNewRomanPSMT" w:hAnsi="TimesNewRomanPSMT" w:eastAsia="TimesNewRomanPSMT" w:cs="TimesNewRomanPSMT"/>
      <w:color w:val="00000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湘潭大学研招办</Company>
  <Pages>9</Pages>
  <Words>1680</Words>
  <Characters>9580</Characters>
  <Lines>79</Lines>
  <Paragraphs>22</Paragraphs>
  <TotalTime>5</TotalTime>
  <ScaleCrop>false</ScaleCrop>
  <LinksUpToDate>false</LinksUpToDate>
  <CharactersWithSpaces>11238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2019-07-01T00:09:00Z</dcterms:created>
  <dc:creator>李丽兰</dc:creator>
  <cp:lastModifiedBy>Administrator</cp:lastModifiedBy>
  <cp:lastPrinted>2018-07-16T02:14:00Z</cp:lastPrinted>
  <dcterms:modified xsi:type="dcterms:W3CDTF">2020-08-26T07:46:57Z</dcterms:modified>
  <dc:title>关于编制2002年硕士研究生招生专业目录的通知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