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45F" w:rsidRPr="0071745F" w:rsidRDefault="0071745F" w:rsidP="0071745F">
      <w:pPr>
        <w:jc w:val="center"/>
        <w:rPr>
          <w:rFonts w:ascii="黑体" w:eastAsia="黑体" w:hAnsi="黑体" w:hint="eastAsia"/>
          <w:sz w:val="36"/>
          <w:szCs w:val="36"/>
        </w:rPr>
      </w:pPr>
      <w:r w:rsidRPr="0071745F">
        <w:rPr>
          <w:rFonts w:ascii="黑体" w:eastAsia="黑体" w:hAnsi="黑体" w:hint="eastAsia"/>
          <w:sz w:val="36"/>
          <w:szCs w:val="36"/>
        </w:rPr>
        <w:t>全国硕士研究生招生考试</w:t>
      </w:r>
      <w:r w:rsidRPr="0071745F">
        <w:rPr>
          <w:rFonts w:ascii="黑体" w:eastAsia="黑体" w:hAnsi="黑体" w:hint="eastAsia"/>
          <w:sz w:val="36"/>
          <w:szCs w:val="36"/>
        </w:rPr>
        <w:t>园艺</w:t>
      </w:r>
      <w:r w:rsidRPr="0071745F">
        <w:rPr>
          <w:rFonts w:ascii="黑体" w:eastAsia="黑体" w:hAnsi="黑体"/>
          <w:sz w:val="36"/>
          <w:szCs w:val="36"/>
        </w:rPr>
        <w:t>植物栽培学与育种学</w:t>
      </w:r>
    </w:p>
    <w:p w:rsidR="0071745F" w:rsidRPr="0071745F" w:rsidRDefault="0071745F" w:rsidP="0071745F">
      <w:pPr>
        <w:widowControl/>
        <w:shd w:val="clear" w:color="auto" w:fill="FFFFFF"/>
        <w:jc w:val="center"/>
        <w:rPr>
          <w:rFonts w:ascii="黑体" w:eastAsia="黑体" w:hAnsi="黑体"/>
          <w:sz w:val="36"/>
          <w:szCs w:val="36"/>
        </w:rPr>
      </w:pPr>
      <w:r w:rsidRPr="0071745F">
        <w:rPr>
          <w:rFonts w:ascii="黑体" w:eastAsia="黑体" w:hAnsi="黑体" w:hint="eastAsia"/>
          <w:sz w:val="36"/>
          <w:szCs w:val="36"/>
        </w:rPr>
        <w:t>考试大纲</w:t>
      </w:r>
    </w:p>
    <w:p w:rsidR="00E96BB2" w:rsidRPr="009A10B4" w:rsidRDefault="00E96BB2" w:rsidP="0071745F">
      <w:pPr>
        <w:widowControl/>
        <w:shd w:val="clear" w:color="auto" w:fill="FFFFFF"/>
        <w:rPr>
          <w:rFonts w:ascii="黑体" w:eastAsia="黑体" w:hAnsi="黑体" w:cs="宋体"/>
          <w:b/>
          <w:color w:val="000000"/>
          <w:kern w:val="0"/>
          <w:sz w:val="24"/>
          <w:szCs w:val="24"/>
        </w:rPr>
      </w:pPr>
      <w:r w:rsidRPr="009A10B4">
        <w:rPr>
          <w:rFonts w:ascii="黑体" w:eastAsia="黑体" w:hAnsi="黑体" w:cs="宋体" w:hint="eastAsia"/>
          <w:b/>
          <w:color w:val="000000"/>
          <w:kern w:val="0"/>
          <w:sz w:val="24"/>
          <w:szCs w:val="24"/>
        </w:rPr>
        <w:t>一、考试性质</w:t>
      </w:r>
    </w:p>
    <w:p w:rsidR="00E96BB2" w:rsidRPr="0071745F" w:rsidRDefault="00E96BB2" w:rsidP="0071745F">
      <w:pPr>
        <w:widowControl/>
        <w:shd w:val="clear" w:color="auto" w:fill="FFFFFF"/>
        <w:ind w:firstLineChars="200" w:firstLine="420"/>
        <w:rPr>
          <w:rFonts w:asciiTheme="minorEastAsia" w:hAnsiTheme="minorEastAsia" w:cs="宋体"/>
          <w:color w:val="000000"/>
          <w:kern w:val="0"/>
          <w:szCs w:val="21"/>
        </w:rPr>
      </w:pPr>
      <w:r w:rsidRPr="0071745F">
        <w:rPr>
          <w:rFonts w:asciiTheme="minorEastAsia" w:hAnsiTheme="minorEastAsia" w:cs="宋体" w:hint="eastAsia"/>
          <w:color w:val="000000"/>
          <w:kern w:val="0"/>
          <w:szCs w:val="21"/>
        </w:rPr>
        <w:t>湖南农业</w:t>
      </w:r>
      <w:r w:rsidR="0071745F">
        <w:rPr>
          <w:rFonts w:asciiTheme="minorEastAsia" w:hAnsiTheme="minorEastAsia" w:cs="宋体" w:hint="eastAsia"/>
          <w:color w:val="000000"/>
          <w:kern w:val="0"/>
          <w:szCs w:val="21"/>
        </w:rPr>
        <w:t>大学农业</w:t>
      </w:r>
      <w:r w:rsidRPr="0071745F">
        <w:rPr>
          <w:rFonts w:asciiTheme="minorEastAsia" w:hAnsiTheme="minorEastAsia" w:cs="宋体" w:hint="eastAsia"/>
          <w:color w:val="000000"/>
          <w:kern w:val="0"/>
          <w:szCs w:val="21"/>
        </w:rPr>
        <w:t>硕士研究生入学考试（《园艺植物栽培学与育种学》）是为招收园艺学研究领域及相关专业的硕士研究生而设置的具有选拔功能的水平考试。它的主要目的是测试考生对园艺植物</w:t>
      </w:r>
      <w:r w:rsidR="0071745F">
        <w:rPr>
          <w:rFonts w:asciiTheme="minorEastAsia" w:hAnsiTheme="minorEastAsia" w:cs="宋体" w:hint="eastAsia"/>
          <w:color w:val="000000"/>
          <w:kern w:val="0"/>
          <w:szCs w:val="21"/>
        </w:rPr>
        <w:t>生物学</w:t>
      </w:r>
      <w:r w:rsidR="0071745F">
        <w:rPr>
          <w:rFonts w:asciiTheme="minorEastAsia" w:hAnsiTheme="minorEastAsia" w:cs="宋体"/>
          <w:color w:val="000000"/>
          <w:kern w:val="0"/>
          <w:szCs w:val="21"/>
        </w:rPr>
        <w:t>特性、</w:t>
      </w:r>
      <w:r w:rsidRPr="0071745F">
        <w:rPr>
          <w:rFonts w:asciiTheme="minorEastAsia" w:hAnsiTheme="minorEastAsia" w:cs="宋体" w:hint="eastAsia"/>
          <w:color w:val="000000"/>
          <w:kern w:val="0"/>
          <w:szCs w:val="21"/>
        </w:rPr>
        <w:t>栽培技术、生产管理、育种技术及新品种培育等内容的掌握程度和应用相关知识解决问题的能力。</w:t>
      </w:r>
    </w:p>
    <w:p w:rsidR="00E96BB2" w:rsidRPr="009A10B4" w:rsidRDefault="0071745F" w:rsidP="0071745F">
      <w:pPr>
        <w:widowControl/>
        <w:shd w:val="clear" w:color="auto" w:fill="FFFFFF"/>
        <w:rPr>
          <w:rFonts w:ascii="黑体" w:eastAsia="黑体" w:hAnsi="黑体" w:cs="宋体" w:hint="eastAsia"/>
          <w:b/>
          <w:color w:val="000000"/>
          <w:kern w:val="0"/>
          <w:sz w:val="24"/>
          <w:szCs w:val="24"/>
        </w:rPr>
      </w:pPr>
      <w:r w:rsidRPr="009A10B4">
        <w:rPr>
          <w:rFonts w:ascii="黑体" w:eastAsia="黑体" w:hAnsi="黑体" w:cs="宋体" w:hint="eastAsia"/>
          <w:b/>
          <w:color w:val="000000"/>
          <w:kern w:val="0"/>
          <w:sz w:val="24"/>
          <w:szCs w:val="24"/>
        </w:rPr>
        <w:t>二、考查</w:t>
      </w:r>
      <w:r w:rsidRPr="009A10B4">
        <w:rPr>
          <w:rFonts w:ascii="黑体" w:eastAsia="黑体" w:hAnsi="黑体" w:cs="宋体"/>
          <w:b/>
          <w:color w:val="000000"/>
          <w:kern w:val="0"/>
          <w:sz w:val="24"/>
          <w:szCs w:val="24"/>
        </w:rPr>
        <w:t>目标</w:t>
      </w:r>
    </w:p>
    <w:p w:rsidR="00E96BB2" w:rsidRDefault="0071745F" w:rsidP="0071745F">
      <w:pPr>
        <w:widowControl/>
        <w:shd w:val="clear" w:color="auto" w:fill="FFFFFF"/>
        <w:ind w:firstLineChars="200" w:firstLine="420"/>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园艺</w:t>
      </w:r>
      <w:r>
        <w:rPr>
          <w:rFonts w:asciiTheme="minorEastAsia" w:hAnsiTheme="minorEastAsia" w:cs="宋体"/>
          <w:color w:val="000000"/>
          <w:kern w:val="0"/>
          <w:szCs w:val="21"/>
        </w:rPr>
        <w:t>植物栽培学与育种学</w:t>
      </w:r>
      <w:r>
        <w:rPr>
          <w:rFonts w:asciiTheme="minorEastAsia" w:hAnsiTheme="minorEastAsia" w:cs="宋体" w:hint="eastAsia"/>
          <w:color w:val="000000"/>
          <w:kern w:val="0"/>
          <w:szCs w:val="21"/>
        </w:rPr>
        <w:t>考试</w:t>
      </w:r>
      <w:r>
        <w:rPr>
          <w:rFonts w:asciiTheme="minorEastAsia" w:hAnsiTheme="minorEastAsia" w:cs="宋体"/>
          <w:color w:val="000000"/>
          <w:kern w:val="0"/>
          <w:szCs w:val="21"/>
        </w:rPr>
        <w:t>涵盖园艺植物栽培学概论、</w:t>
      </w:r>
      <w:r>
        <w:rPr>
          <w:rFonts w:asciiTheme="minorEastAsia" w:hAnsiTheme="minorEastAsia" w:cs="宋体" w:hint="eastAsia"/>
          <w:color w:val="000000"/>
          <w:kern w:val="0"/>
          <w:szCs w:val="21"/>
        </w:rPr>
        <w:t>园艺植物</w:t>
      </w:r>
      <w:r>
        <w:rPr>
          <w:rFonts w:asciiTheme="minorEastAsia" w:hAnsiTheme="minorEastAsia" w:cs="宋体"/>
          <w:color w:val="000000"/>
          <w:kern w:val="0"/>
          <w:szCs w:val="21"/>
        </w:rPr>
        <w:t>生长</w:t>
      </w:r>
      <w:r>
        <w:rPr>
          <w:rFonts w:asciiTheme="minorEastAsia" w:hAnsiTheme="minorEastAsia" w:cs="宋体" w:hint="eastAsia"/>
          <w:color w:val="000000"/>
          <w:kern w:val="0"/>
          <w:szCs w:val="21"/>
        </w:rPr>
        <w:t>与</w:t>
      </w:r>
      <w:r>
        <w:rPr>
          <w:rFonts w:asciiTheme="minorEastAsia" w:hAnsiTheme="minorEastAsia" w:cs="宋体"/>
          <w:color w:val="000000"/>
          <w:kern w:val="0"/>
          <w:szCs w:val="21"/>
        </w:rPr>
        <w:t>发育、</w:t>
      </w:r>
      <w:r>
        <w:rPr>
          <w:rFonts w:asciiTheme="minorEastAsia" w:hAnsiTheme="minorEastAsia" w:cs="宋体" w:hint="eastAsia"/>
          <w:color w:val="000000"/>
          <w:kern w:val="0"/>
          <w:szCs w:val="21"/>
        </w:rPr>
        <w:t>园艺植物</w:t>
      </w:r>
      <w:r>
        <w:rPr>
          <w:rFonts w:asciiTheme="minorEastAsia" w:hAnsiTheme="minorEastAsia" w:cs="宋体"/>
          <w:color w:val="000000"/>
          <w:kern w:val="0"/>
          <w:szCs w:val="21"/>
        </w:rPr>
        <w:t>种植园的土肥水管理、</w:t>
      </w:r>
      <w:r w:rsidR="00685B5F">
        <w:rPr>
          <w:rFonts w:asciiTheme="minorEastAsia" w:hAnsiTheme="minorEastAsia" w:cs="宋体" w:hint="eastAsia"/>
          <w:color w:val="000000"/>
          <w:kern w:val="0"/>
          <w:szCs w:val="21"/>
        </w:rPr>
        <w:t>园艺</w:t>
      </w:r>
      <w:r w:rsidR="00685B5F">
        <w:rPr>
          <w:rFonts w:asciiTheme="minorEastAsia" w:hAnsiTheme="minorEastAsia" w:cs="宋体"/>
          <w:color w:val="000000"/>
          <w:kern w:val="0"/>
          <w:szCs w:val="21"/>
        </w:rPr>
        <w:t>植物的植株管理、</w:t>
      </w:r>
      <w:r w:rsidR="00685B5F">
        <w:rPr>
          <w:rFonts w:asciiTheme="minorEastAsia" w:hAnsiTheme="minorEastAsia" w:cs="宋体" w:hint="eastAsia"/>
          <w:color w:val="000000"/>
          <w:kern w:val="0"/>
          <w:szCs w:val="21"/>
        </w:rPr>
        <w:t>育种</w:t>
      </w:r>
      <w:r w:rsidR="00685B5F">
        <w:rPr>
          <w:rFonts w:asciiTheme="minorEastAsia" w:hAnsiTheme="minorEastAsia" w:cs="宋体"/>
          <w:color w:val="000000"/>
          <w:kern w:val="0"/>
          <w:szCs w:val="21"/>
        </w:rPr>
        <w:t>目标及育种途径、</w:t>
      </w:r>
      <w:r w:rsidR="00685B5F">
        <w:rPr>
          <w:rFonts w:asciiTheme="minorEastAsia" w:hAnsiTheme="minorEastAsia" w:cs="宋体" w:hint="eastAsia"/>
          <w:color w:val="000000"/>
          <w:kern w:val="0"/>
          <w:szCs w:val="21"/>
        </w:rPr>
        <w:t>园艺</w:t>
      </w:r>
      <w:r w:rsidR="00685B5F">
        <w:rPr>
          <w:rFonts w:asciiTheme="minorEastAsia" w:hAnsiTheme="minorEastAsia" w:cs="宋体"/>
          <w:color w:val="000000"/>
          <w:kern w:val="0"/>
          <w:szCs w:val="21"/>
        </w:rPr>
        <w:t>植物的</w:t>
      </w:r>
      <w:r w:rsidR="00685B5F">
        <w:rPr>
          <w:rFonts w:asciiTheme="minorEastAsia" w:hAnsiTheme="minorEastAsia" w:cs="宋体" w:hint="eastAsia"/>
          <w:color w:val="000000"/>
          <w:kern w:val="0"/>
          <w:szCs w:val="21"/>
        </w:rPr>
        <w:t>种质资源</w:t>
      </w:r>
      <w:r w:rsidR="00685B5F">
        <w:rPr>
          <w:rFonts w:asciiTheme="minorEastAsia" w:hAnsiTheme="minorEastAsia" w:cs="宋体"/>
          <w:color w:val="000000"/>
          <w:kern w:val="0"/>
          <w:szCs w:val="21"/>
        </w:rPr>
        <w:t>、</w:t>
      </w:r>
      <w:r w:rsidR="00685B5F">
        <w:rPr>
          <w:rFonts w:asciiTheme="minorEastAsia" w:hAnsiTheme="minorEastAsia" w:cs="宋体" w:hint="eastAsia"/>
          <w:color w:val="000000"/>
          <w:kern w:val="0"/>
          <w:szCs w:val="21"/>
        </w:rPr>
        <w:t>引种</w:t>
      </w:r>
      <w:r w:rsidR="00685B5F">
        <w:rPr>
          <w:rFonts w:asciiTheme="minorEastAsia" w:hAnsiTheme="minorEastAsia" w:cs="宋体"/>
          <w:color w:val="000000"/>
          <w:kern w:val="0"/>
          <w:szCs w:val="21"/>
        </w:rPr>
        <w:t>、</w:t>
      </w:r>
      <w:r w:rsidR="00685B5F">
        <w:rPr>
          <w:rFonts w:asciiTheme="minorEastAsia" w:hAnsiTheme="minorEastAsia" w:cs="宋体" w:hint="eastAsia"/>
          <w:color w:val="000000"/>
          <w:kern w:val="0"/>
          <w:szCs w:val="21"/>
        </w:rPr>
        <w:t>选择</w:t>
      </w:r>
      <w:r w:rsidR="00685B5F">
        <w:rPr>
          <w:rFonts w:asciiTheme="minorEastAsia" w:hAnsiTheme="minorEastAsia" w:cs="宋体"/>
          <w:color w:val="000000"/>
          <w:kern w:val="0"/>
          <w:szCs w:val="21"/>
        </w:rPr>
        <w:t>育种、有性杂交育种</w:t>
      </w:r>
      <w:r w:rsidR="00685B5F">
        <w:rPr>
          <w:rFonts w:asciiTheme="minorEastAsia" w:hAnsiTheme="minorEastAsia" w:cs="宋体" w:hint="eastAsia"/>
          <w:color w:val="000000"/>
          <w:kern w:val="0"/>
          <w:szCs w:val="21"/>
        </w:rPr>
        <w:t>、</w:t>
      </w:r>
      <w:r w:rsidR="00685B5F">
        <w:rPr>
          <w:rFonts w:asciiTheme="minorEastAsia" w:hAnsiTheme="minorEastAsia" w:cs="宋体"/>
          <w:color w:val="000000"/>
          <w:kern w:val="0"/>
          <w:szCs w:val="21"/>
        </w:rPr>
        <w:t>杂种优势育种、</w:t>
      </w:r>
      <w:r w:rsidR="00685B5F">
        <w:rPr>
          <w:rFonts w:asciiTheme="minorEastAsia" w:hAnsiTheme="minorEastAsia" w:cs="宋体" w:hint="eastAsia"/>
          <w:color w:val="000000"/>
          <w:kern w:val="0"/>
          <w:szCs w:val="21"/>
        </w:rPr>
        <w:t>诱变育种</w:t>
      </w:r>
      <w:r w:rsidR="00685B5F">
        <w:rPr>
          <w:rFonts w:asciiTheme="minorEastAsia" w:hAnsiTheme="minorEastAsia" w:cs="宋体"/>
          <w:color w:val="000000"/>
          <w:kern w:val="0"/>
          <w:szCs w:val="21"/>
        </w:rPr>
        <w:t>、</w:t>
      </w:r>
      <w:r w:rsidR="00685B5F">
        <w:rPr>
          <w:rFonts w:asciiTheme="minorEastAsia" w:hAnsiTheme="minorEastAsia" w:cs="宋体" w:hint="eastAsia"/>
          <w:color w:val="000000"/>
          <w:kern w:val="0"/>
          <w:szCs w:val="21"/>
        </w:rPr>
        <w:t>植物</w:t>
      </w:r>
      <w:r w:rsidR="00685B5F">
        <w:rPr>
          <w:rFonts w:asciiTheme="minorEastAsia" w:hAnsiTheme="minorEastAsia" w:cs="宋体"/>
          <w:color w:val="000000"/>
          <w:kern w:val="0"/>
          <w:szCs w:val="21"/>
        </w:rPr>
        <w:t>离体培养育种、</w:t>
      </w:r>
      <w:r w:rsidR="00685B5F">
        <w:rPr>
          <w:rFonts w:asciiTheme="minorEastAsia" w:hAnsiTheme="minorEastAsia" w:cs="宋体" w:hint="eastAsia"/>
          <w:color w:val="000000"/>
          <w:kern w:val="0"/>
          <w:szCs w:val="21"/>
        </w:rPr>
        <w:t>分子育种等</w:t>
      </w:r>
      <w:r w:rsidR="00685B5F">
        <w:rPr>
          <w:rFonts w:asciiTheme="minorEastAsia" w:hAnsiTheme="minorEastAsia" w:cs="宋体"/>
          <w:color w:val="000000"/>
          <w:kern w:val="0"/>
          <w:szCs w:val="21"/>
        </w:rPr>
        <w:t>内容。要求</w:t>
      </w:r>
      <w:r w:rsidR="00685B5F">
        <w:rPr>
          <w:rFonts w:asciiTheme="minorEastAsia" w:hAnsiTheme="minorEastAsia" w:cs="宋体" w:hint="eastAsia"/>
          <w:color w:val="000000"/>
          <w:kern w:val="0"/>
          <w:szCs w:val="21"/>
        </w:rPr>
        <w:t>考生</w:t>
      </w:r>
      <w:r w:rsidR="00685B5F">
        <w:rPr>
          <w:rFonts w:asciiTheme="minorEastAsia" w:hAnsiTheme="minorEastAsia" w:cs="宋体"/>
          <w:color w:val="000000"/>
          <w:kern w:val="0"/>
          <w:szCs w:val="21"/>
        </w:rPr>
        <w:t>：</w:t>
      </w:r>
    </w:p>
    <w:p w:rsidR="00685B5F" w:rsidRPr="00685B5F" w:rsidRDefault="00685B5F"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 xml:space="preserve">1. </w:t>
      </w:r>
      <w:r w:rsidRPr="00685B5F">
        <w:rPr>
          <w:rFonts w:ascii="Times New Roman" w:eastAsia="宋体" w:hAnsi="Times New Roman" w:cs="Times New Roman"/>
          <w:szCs w:val="20"/>
        </w:rPr>
        <w:t>准确地再认或再现学科的有关知识。</w:t>
      </w:r>
    </w:p>
    <w:p w:rsidR="00685B5F" w:rsidRDefault="00685B5F"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 xml:space="preserve">2. </w:t>
      </w:r>
      <w:r w:rsidRPr="00685B5F">
        <w:rPr>
          <w:rFonts w:ascii="Times New Roman" w:eastAsia="宋体" w:hAnsi="Times New Roman" w:cs="Times New Roman" w:hint="eastAsia"/>
          <w:szCs w:val="20"/>
        </w:rPr>
        <w:t>准确、</w:t>
      </w:r>
      <w:r w:rsidRPr="00685B5F">
        <w:rPr>
          <w:rFonts w:ascii="Times New Roman" w:eastAsia="宋体" w:hAnsi="Times New Roman" w:cs="Times New Roman"/>
          <w:szCs w:val="20"/>
        </w:rPr>
        <w:t>恰当地使用</w:t>
      </w:r>
      <w:r w:rsidRPr="00685B5F">
        <w:rPr>
          <w:rFonts w:ascii="Times New Roman" w:eastAsia="宋体" w:hAnsi="Times New Roman" w:cs="Times New Roman"/>
          <w:szCs w:val="20"/>
        </w:rPr>
        <w:t>本学科的专业术语，正确理解和掌握学科的有关</w:t>
      </w:r>
      <w:r>
        <w:rPr>
          <w:rFonts w:ascii="Times New Roman" w:eastAsia="宋体" w:hAnsi="Times New Roman" w:cs="Times New Roman" w:hint="eastAsia"/>
          <w:szCs w:val="20"/>
        </w:rPr>
        <w:t>知识</w:t>
      </w:r>
      <w:r w:rsidRPr="00685B5F">
        <w:rPr>
          <w:rFonts w:ascii="Times New Roman" w:eastAsia="宋体" w:hAnsi="Times New Roman" w:cs="Times New Roman"/>
          <w:szCs w:val="20"/>
        </w:rPr>
        <w:t>。</w:t>
      </w:r>
    </w:p>
    <w:p w:rsidR="00685B5F" w:rsidRPr="00685B5F" w:rsidRDefault="00685B5F" w:rsidP="0071745F">
      <w:pPr>
        <w:widowControl/>
        <w:shd w:val="clear" w:color="auto" w:fill="FFFFFF"/>
        <w:ind w:firstLineChars="200" w:firstLine="420"/>
        <w:rPr>
          <w:rFonts w:ascii="Times New Roman" w:eastAsia="宋体" w:hAnsi="Times New Roman" w:cs="Times New Roman" w:hint="eastAsia"/>
          <w:szCs w:val="20"/>
        </w:rPr>
      </w:pPr>
      <w:r>
        <w:rPr>
          <w:rFonts w:ascii="Times New Roman" w:eastAsia="宋体" w:hAnsi="Times New Roman" w:cs="Times New Roman" w:hint="eastAsia"/>
          <w:szCs w:val="20"/>
        </w:rPr>
        <w:t xml:space="preserve">3. </w:t>
      </w:r>
      <w:r>
        <w:rPr>
          <w:rFonts w:ascii="Times New Roman" w:eastAsia="宋体" w:hAnsi="Times New Roman" w:cs="Times New Roman" w:hint="eastAsia"/>
          <w:szCs w:val="20"/>
        </w:rPr>
        <w:t>运用</w:t>
      </w:r>
      <w:r>
        <w:rPr>
          <w:rFonts w:ascii="Times New Roman" w:eastAsia="宋体" w:hAnsi="Times New Roman" w:cs="Times New Roman"/>
          <w:szCs w:val="20"/>
        </w:rPr>
        <w:t>有关知识和技术</w:t>
      </w:r>
      <w:r>
        <w:rPr>
          <w:rFonts w:ascii="Times New Roman" w:eastAsia="宋体" w:hAnsi="Times New Roman" w:cs="Times New Roman" w:hint="eastAsia"/>
          <w:szCs w:val="20"/>
        </w:rPr>
        <w:t>于</w:t>
      </w:r>
      <w:r>
        <w:rPr>
          <w:rFonts w:ascii="Times New Roman" w:eastAsia="宋体" w:hAnsi="Times New Roman" w:cs="Times New Roman"/>
          <w:szCs w:val="20"/>
        </w:rPr>
        <w:t>生产实践。</w:t>
      </w:r>
    </w:p>
    <w:p w:rsidR="00E96BB2" w:rsidRPr="009A10B4" w:rsidRDefault="00E96BB2" w:rsidP="00685B5F">
      <w:pPr>
        <w:widowControl/>
        <w:shd w:val="clear" w:color="auto" w:fill="FFFFFF"/>
        <w:rPr>
          <w:rFonts w:ascii="黑体" w:eastAsia="黑体" w:hAnsi="黑体" w:cs="宋体"/>
          <w:b/>
          <w:color w:val="000000"/>
          <w:kern w:val="0"/>
          <w:sz w:val="24"/>
          <w:szCs w:val="24"/>
        </w:rPr>
      </w:pPr>
      <w:r w:rsidRPr="009A10B4">
        <w:rPr>
          <w:rFonts w:ascii="黑体" w:eastAsia="黑体" w:hAnsi="黑体" w:cs="宋体" w:hint="eastAsia"/>
          <w:b/>
          <w:color w:val="000000"/>
          <w:kern w:val="0"/>
          <w:sz w:val="24"/>
          <w:szCs w:val="24"/>
        </w:rPr>
        <w:t>三、考试</w:t>
      </w:r>
      <w:r w:rsidR="00685B5F" w:rsidRPr="009A10B4">
        <w:rPr>
          <w:rFonts w:ascii="黑体" w:eastAsia="黑体" w:hAnsi="黑体" w:cs="宋体" w:hint="eastAsia"/>
          <w:b/>
          <w:color w:val="000000"/>
          <w:kern w:val="0"/>
          <w:sz w:val="24"/>
          <w:szCs w:val="24"/>
        </w:rPr>
        <w:t>形式</w:t>
      </w:r>
      <w:r w:rsidR="00685B5F" w:rsidRPr="009A10B4">
        <w:rPr>
          <w:rFonts w:ascii="黑体" w:eastAsia="黑体" w:hAnsi="黑体" w:cs="宋体"/>
          <w:b/>
          <w:color w:val="000000"/>
          <w:kern w:val="0"/>
          <w:sz w:val="24"/>
          <w:szCs w:val="24"/>
        </w:rPr>
        <w:t>和</w:t>
      </w:r>
      <w:r w:rsidR="00685B5F" w:rsidRPr="009A10B4">
        <w:rPr>
          <w:rFonts w:ascii="黑体" w:eastAsia="黑体" w:hAnsi="黑体" w:cs="宋体" w:hint="eastAsia"/>
          <w:b/>
          <w:color w:val="000000"/>
          <w:kern w:val="0"/>
          <w:sz w:val="24"/>
          <w:szCs w:val="24"/>
        </w:rPr>
        <w:t>试卷</w:t>
      </w:r>
      <w:r w:rsidR="00685B5F" w:rsidRPr="009A10B4">
        <w:rPr>
          <w:rFonts w:ascii="黑体" w:eastAsia="黑体" w:hAnsi="黑体" w:cs="宋体"/>
          <w:b/>
          <w:color w:val="000000"/>
          <w:kern w:val="0"/>
          <w:sz w:val="24"/>
          <w:szCs w:val="24"/>
        </w:rPr>
        <w:t>结构</w:t>
      </w:r>
    </w:p>
    <w:p w:rsidR="00685B5F" w:rsidRPr="00685B5F" w:rsidRDefault="00685B5F" w:rsidP="00685B5F">
      <w:pPr>
        <w:widowControl/>
        <w:shd w:val="clear" w:color="auto" w:fill="FFFFFF"/>
        <w:rPr>
          <w:rFonts w:ascii="Times New Roman" w:eastAsia="宋体" w:hAnsi="Times New Roman" w:cs="Times New Roman" w:hint="eastAsia"/>
          <w:b/>
          <w:szCs w:val="20"/>
        </w:rPr>
      </w:pPr>
      <w:r w:rsidRPr="00685B5F">
        <w:rPr>
          <w:rFonts w:ascii="Times New Roman" w:eastAsia="宋体" w:hAnsi="Times New Roman" w:cs="Times New Roman" w:hint="eastAsia"/>
          <w:b/>
          <w:szCs w:val="20"/>
        </w:rPr>
        <w:t>（</w:t>
      </w:r>
      <w:r w:rsidRPr="00685B5F">
        <w:rPr>
          <w:rFonts w:ascii="Times New Roman" w:eastAsia="宋体" w:hAnsi="Times New Roman" w:cs="Times New Roman" w:hint="eastAsia"/>
          <w:b/>
          <w:szCs w:val="20"/>
        </w:rPr>
        <w:t>1</w:t>
      </w:r>
      <w:r w:rsidRPr="00685B5F">
        <w:rPr>
          <w:rFonts w:ascii="Times New Roman" w:eastAsia="宋体" w:hAnsi="Times New Roman" w:cs="Times New Roman" w:hint="eastAsia"/>
          <w:b/>
          <w:szCs w:val="20"/>
        </w:rPr>
        <w:t>）试卷</w:t>
      </w:r>
      <w:r w:rsidRPr="00685B5F">
        <w:rPr>
          <w:rFonts w:ascii="Times New Roman" w:eastAsia="宋体" w:hAnsi="Times New Roman" w:cs="Times New Roman"/>
          <w:b/>
          <w:szCs w:val="20"/>
        </w:rPr>
        <w:t>满分及考试</w:t>
      </w:r>
      <w:r w:rsidRPr="00685B5F">
        <w:rPr>
          <w:rFonts w:ascii="Times New Roman" w:eastAsia="宋体" w:hAnsi="Times New Roman" w:cs="Times New Roman" w:hint="eastAsia"/>
          <w:b/>
          <w:szCs w:val="20"/>
        </w:rPr>
        <w:t>时间</w:t>
      </w:r>
    </w:p>
    <w:p w:rsidR="00E96BB2" w:rsidRDefault="00685B5F" w:rsidP="0071745F">
      <w:pPr>
        <w:widowControl/>
        <w:shd w:val="clear" w:color="auto" w:fill="FFFFFF"/>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本</w:t>
      </w:r>
      <w:r w:rsidR="00E96BB2" w:rsidRPr="00685B5F">
        <w:rPr>
          <w:rFonts w:ascii="Times New Roman" w:eastAsia="宋体" w:hAnsi="Times New Roman" w:cs="Times New Roman" w:hint="eastAsia"/>
          <w:szCs w:val="20"/>
        </w:rPr>
        <w:t>试卷满分为</w:t>
      </w:r>
      <w:r w:rsidR="00E96BB2" w:rsidRPr="00685B5F">
        <w:rPr>
          <w:rFonts w:ascii="Times New Roman" w:eastAsia="宋体" w:hAnsi="Times New Roman" w:cs="Times New Roman" w:hint="eastAsia"/>
          <w:szCs w:val="20"/>
        </w:rPr>
        <w:t>150</w:t>
      </w:r>
      <w:r w:rsidR="00E96BB2" w:rsidRPr="00685B5F">
        <w:rPr>
          <w:rFonts w:ascii="Times New Roman" w:eastAsia="宋体" w:hAnsi="Times New Roman" w:cs="Times New Roman" w:hint="eastAsia"/>
          <w:szCs w:val="20"/>
        </w:rPr>
        <w:t>分，考试时间为</w:t>
      </w:r>
      <w:r w:rsidR="00E96BB2" w:rsidRPr="00685B5F">
        <w:rPr>
          <w:rFonts w:ascii="Times New Roman" w:eastAsia="宋体" w:hAnsi="Times New Roman" w:cs="Times New Roman" w:hint="eastAsia"/>
          <w:szCs w:val="20"/>
        </w:rPr>
        <w:t>180</w:t>
      </w:r>
      <w:r w:rsidR="00E96BB2" w:rsidRPr="00685B5F">
        <w:rPr>
          <w:rFonts w:ascii="Times New Roman" w:eastAsia="宋体" w:hAnsi="Times New Roman" w:cs="Times New Roman" w:hint="eastAsia"/>
          <w:szCs w:val="20"/>
        </w:rPr>
        <w:t>分钟。</w:t>
      </w:r>
    </w:p>
    <w:p w:rsidR="00685B5F" w:rsidRPr="00685B5F" w:rsidRDefault="00685B5F" w:rsidP="00685B5F">
      <w:pPr>
        <w:widowControl/>
        <w:shd w:val="clear" w:color="auto" w:fill="FFFFFF"/>
        <w:rPr>
          <w:rFonts w:ascii="Times New Roman" w:eastAsia="宋体" w:hAnsi="Times New Roman" w:cs="Times New Roman" w:hint="eastAsia"/>
          <w:b/>
          <w:szCs w:val="20"/>
        </w:rPr>
      </w:pPr>
      <w:r w:rsidRPr="00685B5F">
        <w:rPr>
          <w:rFonts w:ascii="Times New Roman" w:eastAsia="宋体" w:hAnsi="Times New Roman" w:cs="Times New Roman" w:hint="eastAsia"/>
          <w:b/>
          <w:szCs w:val="20"/>
        </w:rPr>
        <w:t>（</w:t>
      </w:r>
      <w:r>
        <w:rPr>
          <w:rFonts w:ascii="Times New Roman" w:eastAsia="宋体" w:hAnsi="Times New Roman" w:cs="Times New Roman" w:hint="eastAsia"/>
          <w:b/>
          <w:szCs w:val="20"/>
        </w:rPr>
        <w:t>2</w:t>
      </w:r>
      <w:r w:rsidRPr="00685B5F">
        <w:rPr>
          <w:rFonts w:ascii="Times New Roman" w:eastAsia="宋体" w:hAnsi="Times New Roman" w:cs="Times New Roman" w:hint="eastAsia"/>
          <w:b/>
          <w:szCs w:val="20"/>
        </w:rPr>
        <w:t>）</w:t>
      </w:r>
      <w:r>
        <w:rPr>
          <w:rFonts w:ascii="Times New Roman" w:eastAsia="宋体" w:hAnsi="Times New Roman" w:cs="Times New Roman" w:hint="eastAsia"/>
          <w:b/>
          <w:szCs w:val="20"/>
        </w:rPr>
        <w:t>答题方式</w:t>
      </w:r>
    </w:p>
    <w:p w:rsidR="00685B5F" w:rsidRDefault="00685B5F" w:rsidP="00685B5F">
      <w:pPr>
        <w:ind w:firstLineChars="200" w:firstLine="420"/>
      </w:pPr>
      <w:r w:rsidRPr="00DE4268">
        <w:t>答题方式为闭卷、笔试。</w:t>
      </w:r>
    </w:p>
    <w:p w:rsidR="00685B5F" w:rsidRPr="00685B5F" w:rsidRDefault="00685B5F" w:rsidP="00685B5F">
      <w:pPr>
        <w:widowControl/>
        <w:shd w:val="clear" w:color="auto" w:fill="FFFFFF"/>
        <w:rPr>
          <w:rFonts w:ascii="Times New Roman" w:eastAsia="宋体" w:hAnsi="Times New Roman" w:cs="Times New Roman" w:hint="eastAsia"/>
          <w:b/>
          <w:szCs w:val="20"/>
        </w:rPr>
      </w:pPr>
      <w:r w:rsidRPr="00685B5F">
        <w:rPr>
          <w:rFonts w:ascii="Times New Roman" w:eastAsia="宋体" w:hAnsi="Times New Roman" w:cs="Times New Roman" w:hint="eastAsia"/>
          <w:b/>
          <w:szCs w:val="20"/>
        </w:rPr>
        <w:t>（</w:t>
      </w:r>
      <w:r>
        <w:rPr>
          <w:rFonts w:ascii="Times New Roman" w:eastAsia="宋体" w:hAnsi="Times New Roman" w:cs="Times New Roman" w:hint="eastAsia"/>
          <w:b/>
          <w:szCs w:val="20"/>
        </w:rPr>
        <w:t>3</w:t>
      </w:r>
      <w:r w:rsidRPr="00685B5F">
        <w:rPr>
          <w:rFonts w:ascii="Times New Roman" w:eastAsia="宋体" w:hAnsi="Times New Roman" w:cs="Times New Roman" w:hint="eastAsia"/>
          <w:b/>
          <w:szCs w:val="20"/>
        </w:rPr>
        <w:t>）</w:t>
      </w:r>
      <w:r>
        <w:rPr>
          <w:rFonts w:ascii="Times New Roman" w:eastAsia="宋体" w:hAnsi="Times New Roman" w:cs="Times New Roman" w:hint="eastAsia"/>
          <w:b/>
          <w:szCs w:val="20"/>
        </w:rPr>
        <w:t>试卷</w:t>
      </w:r>
      <w:r>
        <w:rPr>
          <w:rFonts w:ascii="Times New Roman" w:eastAsia="宋体" w:hAnsi="Times New Roman" w:cs="Times New Roman"/>
          <w:b/>
          <w:szCs w:val="20"/>
        </w:rPr>
        <w:t>内容结构</w:t>
      </w:r>
      <w:bookmarkStart w:id="0" w:name="_GoBack"/>
      <w:bookmarkEnd w:id="0"/>
    </w:p>
    <w:p w:rsidR="00685B5F" w:rsidRDefault="00685B5F" w:rsidP="00685B5F">
      <w:pPr>
        <w:ind w:firstLineChars="200" w:firstLine="420"/>
      </w:pPr>
      <w:r>
        <w:rPr>
          <w:rFonts w:hint="eastAsia"/>
        </w:rPr>
        <w:t>园艺作物</w:t>
      </w:r>
      <w:r>
        <w:t>栽培学</w:t>
      </w:r>
      <w:r>
        <w:rPr>
          <w:rFonts w:hint="eastAsia"/>
        </w:rPr>
        <w:t>为</w:t>
      </w:r>
      <w:r>
        <w:rPr>
          <w:rFonts w:hint="eastAsia"/>
        </w:rPr>
        <w:t>50</w:t>
      </w:r>
      <w:r>
        <w:rPr>
          <w:rFonts w:hint="eastAsia"/>
        </w:rPr>
        <w:t>％</w:t>
      </w:r>
    </w:p>
    <w:p w:rsidR="00685B5F" w:rsidRDefault="00685B5F" w:rsidP="00685B5F">
      <w:pPr>
        <w:ind w:firstLineChars="200" w:firstLine="420"/>
      </w:pPr>
      <w:r>
        <w:rPr>
          <w:rFonts w:hint="eastAsia"/>
        </w:rPr>
        <w:t>园艺作物</w:t>
      </w:r>
      <w:r>
        <w:t>育种学为</w:t>
      </w:r>
      <w:r>
        <w:rPr>
          <w:rFonts w:hint="eastAsia"/>
        </w:rPr>
        <w:t>50</w:t>
      </w:r>
      <w:r>
        <w:rPr>
          <w:rFonts w:hint="eastAsia"/>
        </w:rPr>
        <w:t>％</w:t>
      </w:r>
    </w:p>
    <w:p w:rsidR="00685B5F" w:rsidRPr="00685B5F" w:rsidRDefault="00685B5F" w:rsidP="00685B5F">
      <w:pPr>
        <w:widowControl/>
        <w:shd w:val="clear" w:color="auto" w:fill="FFFFFF"/>
        <w:rPr>
          <w:rFonts w:ascii="Times New Roman" w:eastAsia="宋体" w:hAnsi="Times New Roman" w:cs="Times New Roman" w:hint="eastAsia"/>
          <w:b/>
          <w:szCs w:val="20"/>
        </w:rPr>
      </w:pPr>
      <w:r w:rsidRPr="00685B5F">
        <w:rPr>
          <w:rFonts w:ascii="Times New Roman" w:eastAsia="宋体" w:hAnsi="Times New Roman" w:cs="Times New Roman" w:hint="eastAsia"/>
          <w:b/>
          <w:szCs w:val="20"/>
        </w:rPr>
        <w:t>（</w:t>
      </w:r>
      <w:r>
        <w:rPr>
          <w:rFonts w:ascii="Times New Roman" w:eastAsia="宋体" w:hAnsi="Times New Roman" w:cs="Times New Roman" w:hint="eastAsia"/>
          <w:b/>
          <w:szCs w:val="20"/>
        </w:rPr>
        <w:t>4</w:t>
      </w:r>
      <w:r w:rsidRPr="00685B5F">
        <w:rPr>
          <w:rFonts w:ascii="Times New Roman" w:eastAsia="宋体" w:hAnsi="Times New Roman" w:cs="Times New Roman" w:hint="eastAsia"/>
          <w:b/>
          <w:szCs w:val="20"/>
        </w:rPr>
        <w:t>）</w:t>
      </w:r>
      <w:r>
        <w:rPr>
          <w:rFonts w:ascii="Times New Roman" w:eastAsia="宋体" w:hAnsi="Times New Roman" w:cs="Times New Roman" w:hint="eastAsia"/>
          <w:b/>
          <w:szCs w:val="20"/>
        </w:rPr>
        <w:t>试卷</w:t>
      </w:r>
      <w:r>
        <w:rPr>
          <w:rFonts w:ascii="Times New Roman" w:eastAsia="宋体" w:hAnsi="Times New Roman" w:cs="Times New Roman" w:hint="eastAsia"/>
          <w:b/>
          <w:szCs w:val="20"/>
        </w:rPr>
        <w:t>题型</w:t>
      </w:r>
      <w:r>
        <w:rPr>
          <w:rFonts w:ascii="Times New Roman" w:eastAsia="宋体" w:hAnsi="Times New Roman" w:cs="Times New Roman"/>
          <w:b/>
          <w:szCs w:val="20"/>
        </w:rPr>
        <w:t>结构</w:t>
      </w:r>
    </w:p>
    <w:p w:rsidR="00685B5F" w:rsidRDefault="00685B5F" w:rsidP="00685B5F">
      <w:pPr>
        <w:ind w:firstLineChars="200" w:firstLine="420"/>
      </w:pPr>
      <w:r>
        <w:rPr>
          <w:rFonts w:hint="eastAsia"/>
        </w:rPr>
        <w:t>名词解释</w:t>
      </w:r>
      <w:r w:rsidR="00445D41">
        <w:rPr>
          <w:rFonts w:hint="eastAsia"/>
        </w:rPr>
        <w:t>（</w:t>
      </w:r>
      <w:r w:rsidR="00445D41">
        <w:rPr>
          <w:rFonts w:hint="eastAsia"/>
        </w:rPr>
        <w:t>15</w:t>
      </w:r>
      <w:r w:rsidR="00445D41">
        <w:rPr>
          <w:rFonts w:hint="eastAsia"/>
        </w:rPr>
        <w:t>小题</w:t>
      </w:r>
      <w:r w:rsidR="00445D41">
        <w:t>，每小题</w:t>
      </w:r>
      <w:r w:rsidR="00445D41">
        <w:rPr>
          <w:rFonts w:hint="eastAsia"/>
        </w:rPr>
        <w:t>3</w:t>
      </w:r>
      <w:r w:rsidR="00445D41">
        <w:rPr>
          <w:rFonts w:hint="eastAsia"/>
        </w:rPr>
        <w:t>分）</w:t>
      </w:r>
    </w:p>
    <w:p w:rsidR="00685B5F" w:rsidRDefault="00685B5F" w:rsidP="00685B5F">
      <w:pPr>
        <w:ind w:firstLineChars="200" w:firstLine="420"/>
      </w:pPr>
      <w:r>
        <w:rPr>
          <w:rFonts w:hint="eastAsia"/>
        </w:rPr>
        <w:t>简答题</w:t>
      </w:r>
      <w:r w:rsidR="00445D41">
        <w:rPr>
          <w:rFonts w:hint="eastAsia"/>
        </w:rPr>
        <w:t>（</w:t>
      </w:r>
      <w:r w:rsidR="00445D41">
        <w:rPr>
          <w:rFonts w:hint="eastAsia"/>
        </w:rPr>
        <w:t>13</w:t>
      </w:r>
      <w:r w:rsidR="00445D41">
        <w:rPr>
          <w:rFonts w:hint="eastAsia"/>
        </w:rPr>
        <w:t>小题</w:t>
      </w:r>
      <w:r w:rsidR="00445D41">
        <w:t>，每小题</w:t>
      </w:r>
      <w:r w:rsidR="00445D41">
        <w:rPr>
          <w:rFonts w:hint="eastAsia"/>
        </w:rPr>
        <w:t>5</w:t>
      </w:r>
      <w:r w:rsidR="00445D41">
        <w:rPr>
          <w:rFonts w:hint="eastAsia"/>
        </w:rPr>
        <w:t>分）</w:t>
      </w:r>
    </w:p>
    <w:p w:rsidR="00685B5F" w:rsidRDefault="00685B5F" w:rsidP="00685B5F">
      <w:pPr>
        <w:ind w:firstLineChars="200" w:firstLine="420"/>
      </w:pPr>
      <w:r>
        <w:rPr>
          <w:rFonts w:hint="eastAsia"/>
        </w:rPr>
        <w:t>论述题</w:t>
      </w:r>
      <w:r w:rsidR="00445D41">
        <w:rPr>
          <w:rFonts w:hint="eastAsia"/>
        </w:rPr>
        <w:t>（</w:t>
      </w:r>
      <w:r w:rsidR="00445D41">
        <w:rPr>
          <w:rFonts w:hint="eastAsia"/>
        </w:rPr>
        <w:t>2</w:t>
      </w:r>
      <w:r w:rsidR="00445D41">
        <w:rPr>
          <w:rFonts w:hint="eastAsia"/>
        </w:rPr>
        <w:t>小题</w:t>
      </w:r>
      <w:r w:rsidR="00445D41">
        <w:t>，每小题</w:t>
      </w:r>
      <w:r w:rsidR="00445D41">
        <w:rPr>
          <w:rFonts w:hint="eastAsia"/>
        </w:rPr>
        <w:t>20</w:t>
      </w:r>
      <w:r w:rsidR="00445D41">
        <w:rPr>
          <w:rFonts w:hint="eastAsia"/>
        </w:rPr>
        <w:t>分）</w:t>
      </w:r>
    </w:p>
    <w:p w:rsidR="00445D41" w:rsidRPr="009A10B4" w:rsidRDefault="00445D41" w:rsidP="00445D41">
      <w:pPr>
        <w:widowControl/>
        <w:shd w:val="clear" w:color="auto" w:fill="FFFFFF"/>
        <w:rPr>
          <w:rFonts w:ascii="黑体" w:eastAsia="黑体" w:hAnsi="黑体" w:cs="宋体" w:hint="eastAsia"/>
          <w:b/>
          <w:color w:val="000000"/>
          <w:kern w:val="0"/>
          <w:sz w:val="24"/>
          <w:szCs w:val="24"/>
        </w:rPr>
      </w:pPr>
      <w:r w:rsidRPr="009A10B4">
        <w:rPr>
          <w:rFonts w:ascii="黑体" w:eastAsia="黑体" w:hAnsi="黑体" w:cs="宋体" w:hint="eastAsia"/>
          <w:b/>
          <w:color w:val="000000"/>
          <w:kern w:val="0"/>
          <w:sz w:val="24"/>
          <w:szCs w:val="24"/>
        </w:rPr>
        <w:t>四、考查</w:t>
      </w:r>
      <w:r w:rsidRPr="009A10B4">
        <w:rPr>
          <w:rFonts w:ascii="黑体" w:eastAsia="黑体" w:hAnsi="黑体" w:cs="宋体"/>
          <w:b/>
          <w:color w:val="000000"/>
          <w:kern w:val="0"/>
          <w:sz w:val="24"/>
          <w:szCs w:val="24"/>
        </w:rPr>
        <w:t>内容</w:t>
      </w:r>
    </w:p>
    <w:p w:rsidR="00E96BB2" w:rsidRPr="00584565" w:rsidRDefault="00445D41" w:rsidP="00445D41">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（一）园艺</w:t>
      </w:r>
      <w:r w:rsidRPr="00584565">
        <w:rPr>
          <w:rFonts w:ascii="Times New Roman" w:eastAsia="宋体" w:hAnsi="Times New Roman" w:cs="Times New Roman"/>
          <w:b/>
          <w:szCs w:val="20"/>
        </w:rPr>
        <w:t>植物栽培学</w:t>
      </w:r>
      <w:r w:rsidR="00E96BB2" w:rsidRPr="00584565">
        <w:rPr>
          <w:rFonts w:ascii="Times New Roman" w:eastAsia="宋体" w:hAnsi="Times New Roman" w:cs="Times New Roman" w:hint="eastAsia"/>
          <w:b/>
          <w:szCs w:val="20"/>
        </w:rPr>
        <w:t>概论</w:t>
      </w:r>
    </w:p>
    <w:p w:rsidR="0086278D" w:rsidRPr="00685B5F" w:rsidRDefault="00445D41" w:rsidP="0071745F">
      <w:pPr>
        <w:widowControl/>
        <w:shd w:val="clear" w:color="auto" w:fill="FFFFFF"/>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 xml:space="preserve">1. </w:t>
      </w:r>
      <w:r w:rsidR="0086278D" w:rsidRPr="00685B5F">
        <w:rPr>
          <w:rFonts w:ascii="Times New Roman" w:eastAsia="宋体" w:hAnsi="Times New Roman" w:cs="Times New Roman" w:hint="eastAsia"/>
          <w:szCs w:val="20"/>
        </w:rPr>
        <w:t>园艺</w:t>
      </w:r>
      <w:r w:rsidR="0086278D" w:rsidRPr="00685B5F">
        <w:rPr>
          <w:rFonts w:ascii="Times New Roman" w:eastAsia="宋体" w:hAnsi="Times New Roman" w:cs="Times New Roman"/>
          <w:szCs w:val="20"/>
        </w:rPr>
        <w:t>的概念和特点，园艺生产在人民生活和</w:t>
      </w:r>
      <w:r w:rsidR="0086278D" w:rsidRPr="00685B5F">
        <w:rPr>
          <w:rFonts w:ascii="Times New Roman" w:eastAsia="宋体" w:hAnsi="Times New Roman" w:cs="Times New Roman" w:hint="eastAsia"/>
          <w:szCs w:val="20"/>
        </w:rPr>
        <w:t>国民</w:t>
      </w:r>
      <w:r w:rsidR="0086278D" w:rsidRPr="00685B5F">
        <w:rPr>
          <w:rFonts w:ascii="Times New Roman" w:eastAsia="宋体" w:hAnsi="Times New Roman" w:cs="Times New Roman"/>
          <w:szCs w:val="20"/>
        </w:rPr>
        <w:t>经济中的</w:t>
      </w:r>
      <w:r w:rsidR="0086278D" w:rsidRPr="00685B5F">
        <w:rPr>
          <w:rFonts w:ascii="Times New Roman" w:eastAsia="宋体" w:hAnsi="Times New Roman" w:cs="Times New Roman" w:hint="eastAsia"/>
          <w:szCs w:val="20"/>
        </w:rPr>
        <w:t>重要</w:t>
      </w:r>
      <w:r w:rsidR="0086278D" w:rsidRPr="00685B5F">
        <w:rPr>
          <w:rFonts w:ascii="Times New Roman" w:eastAsia="宋体" w:hAnsi="Times New Roman" w:cs="Times New Roman"/>
          <w:szCs w:val="20"/>
        </w:rPr>
        <w:t>作用。</w:t>
      </w:r>
    </w:p>
    <w:p w:rsidR="0086278D" w:rsidRPr="00685B5F" w:rsidRDefault="0086278D"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园艺</w:t>
      </w:r>
      <w:r w:rsidRPr="00685B5F">
        <w:rPr>
          <w:rFonts w:ascii="Times New Roman" w:eastAsia="宋体" w:hAnsi="Times New Roman" w:cs="Times New Roman"/>
          <w:szCs w:val="20"/>
        </w:rPr>
        <w:t>作物的植物学分类。</w:t>
      </w:r>
    </w:p>
    <w:p w:rsidR="00E96BB2" w:rsidRPr="00685B5F" w:rsidRDefault="0086278D"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szCs w:val="20"/>
        </w:rPr>
        <w:t>3</w:t>
      </w:r>
      <w:r w:rsidR="00445D41">
        <w:rPr>
          <w:rFonts w:ascii="Times New Roman" w:eastAsia="宋体" w:hAnsi="Times New Roman" w:cs="Times New Roman" w:hint="eastAsia"/>
          <w:szCs w:val="20"/>
        </w:rPr>
        <w:t>.</w:t>
      </w:r>
      <w:r w:rsidRPr="00685B5F">
        <w:rPr>
          <w:rFonts w:ascii="Times New Roman" w:eastAsia="宋体" w:hAnsi="Times New Roman" w:cs="Times New Roman"/>
          <w:szCs w:val="20"/>
        </w:rPr>
        <w:t xml:space="preserve"> </w:t>
      </w:r>
      <w:r w:rsidR="00E96BB2" w:rsidRPr="00685B5F">
        <w:rPr>
          <w:rFonts w:ascii="Times New Roman" w:eastAsia="宋体" w:hAnsi="Times New Roman" w:cs="Times New Roman" w:hint="eastAsia"/>
          <w:szCs w:val="20"/>
        </w:rPr>
        <w:t>园艺业发展简史和现状：园艺植物的原产地、中国现代园艺产业的发展历史及现状等。</w:t>
      </w:r>
    </w:p>
    <w:p w:rsidR="00E96BB2" w:rsidRPr="00685B5F" w:rsidRDefault="0086278D"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szCs w:val="20"/>
        </w:rPr>
        <w:t>4</w:t>
      </w:r>
      <w:r w:rsidR="00445D41">
        <w:rPr>
          <w:rFonts w:ascii="Times New Roman" w:eastAsia="宋体" w:hAnsi="Times New Roman" w:cs="Times New Roman"/>
          <w:szCs w:val="20"/>
        </w:rPr>
        <w:t>.</w:t>
      </w:r>
      <w:r w:rsidR="00E96BB2" w:rsidRPr="00685B5F">
        <w:rPr>
          <w:rFonts w:ascii="Times New Roman" w:eastAsia="宋体" w:hAnsi="Times New Roman" w:cs="Times New Roman" w:hint="eastAsia"/>
          <w:szCs w:val="20"/>
        </w:rPr>
        <w:t xml:space="preserve"> </w:t>
      </w:r>
      <w:r w:rsidR="00E96BB2" w:rsidRPr="00685B5F">
        <w:rPr>
          <w:rFonts w:ascii="Times New Roman" w:eastAsia="宋体" w:hAnsi="Times New Roman" w:cs="Times New Roman" w:hint="eastAsia"/>
          <w:szCs w:val="20"/>
        </w:rPr>
        <w:t>园艺业</w:t>
      </w:r>
      <w:r w:rsidRPr="00685B5F">
        <w:rPr>
          <w:rFonts w:ascii="Times New Roman" w:eastAsia="宋体" w:hAnsi="Times New Roman" w:cs="Times New Roman" w:hint="eastAsia"/>
          <w:szCs w:val="20"/>
        </w:rPr>
        <w:t>当前</w:t>
      </w:r>
      <w:r w:rsidRPr="00685B5F">
        <w:rPr>
          <w:rFonts w:ascii="Times New Roman" w:eastAsia="宋体" w:hAnsi="Times New Roman" w:cs="Times New Roman"/>
          <w:szCs w:val="20"/>
        </w:rPr>
        <w:t>的热点</w:t>
      </w:r>
      <w:r w:rsidRPr="00685B5F">
        <w:rPr>
          <w:rFonts w:ascii="Times New Roman" w:eastAsia="宋体" w:hAnsi="Times New Roman" w:cs="Times New Roman" w:hint="eastAsia"/>
          <w:szCs w:val="20"/>
        </w:rPr>
        <w:t>与</w:t>
      </w:r>
      <w:r w:rsidRPr="00685B5F">
        <w:rPr>
          <w:rFonts w:ascii="Times New Roman" w:eastAsia="宋体" w:hAnsi="Times New Roman" w:cs="Times New Roman"/>
          <w:szCs w:val="20"/>
        </w:rPr>
        <w:t>未来的发展趋势</w:t>
      </w:r>
      <w:r w:rsidR="00E96BB2" w:rsidRPr="00685B5F">
        <w:rPr>
          <w:rFonts w:ascii="Times New Roman" w:eastAsia="宋体" w:hAnsi="Times New Roman" w:cs="Times New Roman" w:hint="eastAsia"/>
          <w:szCs w:val="20"/>
        </w:rPr>
        <w:t>：园艺业发展前景和当前热点。</w:t>
      </w:r>
    </w:p>
    <w:p w:rsidR="0086278D" w:rsidRPr="00685B5F" w:rsidRDefault="0086278D"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szCs w:val="20"/>
        </w:rPr>
        <w:t>5</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园艺植物栽培的重要意义：在食品与营养品、工业原料、绿化与环境、园艺文化等方面园艺生产的重要性。</w:t>
      </w:r>
    </w:p>
    <w:p w:rsidR="0086278D" w:rsidRPr="00685B5F" w:rsidRDefault="0086278D"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szCs w:val="20"/>
        </w:rPr>
        <w:t>6</w:t>
      </w:r>
      <w:r w:rsidR="00445D41">
        <w:rPr>
          <w:rFonts w:ascii="Times New Roman" w:eastAsia="宋体" w:hAnsi="Times New Roman" w:cs="Times New Roman"/>
          <w:szCs w:val="20"/>
        </w:rPr>
        <w:t>.</w:t>
      </w:r>
      <w:r w:rsidRPr="00685B5F">
        <w:rPr>
          <w:rFonts w:ascii="Times New Roman" w:eastAsia="宋体" w:hAnsi="Times New Roman" w:cs="Times New Roman"/>
          <w:szCs w:val="20"/>
        </w:rPr>
        <w:t xml:space="preserve"> </w:t>
      </w:r>
      <w:r w:rsidRPr="00685B5F">
        <w:rPr>
          <w:rFonts w:ascii="Times New Roman" w:eastAsia="宋体" w:hAnsi="Times New Roman" w:cs="Times New Roman" w:hint="eastAsia"/>
          <w:szCs w:val="20"/>
        </w:rPr>
        <w:t>园艺</w:t>
      </w:r>
      <w:r w:rsidRPr="00685B5F">
        <w:rPr>
          <w:rFonts w:ascii="Times New Roman" w:eastAsia="宋体" w:hAnsi="Times New Roman" w:cs="Times New Roman"/>
          <w:szCs w:val="20"/>
        </w:rPr>
        <w:t>植物资源与分类</w:t>
      </w:r>
    </w:p>
    <w:p w:rsidR="00E96BB2" w:rsidRPr="00584565" w:rsidRDefault="0086278D"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（二）园艺植物的生长与</w:t>
      </w:r>
      <w:r w:rsidRPr="00584565">
        <w:rPr>
          <w:rFonts w:ascii="Times New Roman" w:eastAsia="宋体" w:hAnsi="Times New Roman" w:cs="Times New Roman"/>
          <w:b/>
          <w:szCs w:val="20"/>
        </w:rPr>
        <w:t>发育</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0086278D" w:rsidRPr="00685B5F">
        <w:rPr>
          <w:rFonts w:ascii="Times New Roman" w:eastAsia="宋体" w:hAnsi="Times New Roman" w:cs="Times New Roman" w:hint="eastAsia"/>
          <w:szCs w:val="20"/>
        </w:rPr>
        <w:t>园艺植物</w:t>
      </w:r>
      <w:r w:rsidR="0086278D" w:rsidRPr="00685B5F">
        <w:rPr>
          <w:rFonts w:ascii="Times New Roman" w:eastAsia="宋体" w:hAnsi="Times New Roman" w:cs="Times New Roman"/>
          <w:szCs w:val="20"/>
        </w:rPr>
        <w:t>的营养生长</w:t>
      </w:r>
      <w:r w:rsidR="00445D41">
        <w:rPr>
          <w:rFonts w:ascii="Times New Roman" w:eastAsia="宋体" w:hAnsi="Times New Roman" w:cs="Times New Roman" w:hint="eastAsia"/>
          <w:szCs w:val="20"/>
        </w:rPr>
        <w:t>：</w:t>
      </w:r>
      <w:r w:rsidR="00445D41">
        <w:rPr>
          <w:rFonts w:ascii="Times New Roman" w:eastAsia="宋体" w:hAnsi="Times New Roman" w:cs="Times New Roman"/>
          <w:szCs w:val="20"/>
        </w:rPr>
        <w:t>园艺植物营养生长的特点及作用</w:t>
      </w:r>
      <w:r w:rsidR="0086278D" w:rsidRPr="00685B5F">
        <w:rPr>
          <w:rFonts w:ascii="Times New Roman" w:eastAsia="宋体" w:hAnsi="Times New Roman" w:cs="Times New Roman" w:hint="eastAsia"/>
          <w:szCs w:val="20"/>
        </w:rPr>
        <w:t>。</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0086278D" w:rsidRPr="00685B5F">
        <w:rPr>
          <w:rFonts w:ascii="Times New Roman" w:eastAsia="宋体" w:hAnsi="Times New Roman" w:cs="Times New Roman" w:hint="eastAsia"/>
          <w:szCs w:val="20"/>
        </w:rPr>
        <w:t>园艺植物的</w:t>
      </w:r>
      <w:r w:rsidR="0086278D" w:rsidRPr="00685B5F">
        <w:rPr>
          <w:rFonts w:ascii="Times New Roman" w:eastAsia="宋体" w:hAnsi="Times New Roman" w:cs="Times New Roman"/>
          <w:szCs w:val="20"/>
        </w:rPr>
        <w:t>生殖生长</w:t>
      </w:r>
      <w:r w:rsidR="00445D41">
        <w:rPr>
          <w:rFonts w:ascii="Times New Roman" w:eastAsia="宋体" w:hAnsi="Times New Roman" w:cs="Times New Roman" w:hint="eastAsia"/>
          <w:szCs w:val="20"/>
        </w:rPr>
        <w:t>：</w:t>
      </w:r>
      <w:r w:rsidR="00445D41">
        <w:rPr>
          <w:rFonts w:ascii="Times New Roman" w:eastAsia="宋体" w:hAnsi="Times New Roman" w:cs="Times New Roman"/>
          <w:szCs w:val="20"/>
        </w:rPr>
        <w:t>园艺植物</w:t>
      </w:r>
      <w:r w:rsidR="00445D41">
        <w:rPr>
          <w:rFonts w:ascii="Times New Roman" w:eastAsia="宋体" w:hAnsi="Times New Roman" w:cs="Times New Roman" w:hint="eastAsia"/>
          <w:szCs w:val="20"/>
        </w:rPr>
        <w:t>生殖</w:t>
      </w:r>
      <w:r w:rsidR="00445D41">
        <w:rPr>
          <w:rFonts w:ascii="Times New Roman" w:eastAsia="宋体" w:hAnsi="Times New Roman" w:cs="Times New Roman"/>
          <w:szCs w:val="20"/>
        </w:rPr>
        <w:t>生长的特点及作用</w:t>
      </w:r>
      <w:r w:rsidR="0086278D" w:rsidRPr="00685B5F">
        <w:rPr>
          <w:rFonts w:ascii="Times New Roman" w:eastAsia="宋体" w:hAnsi="Times New Roman" w:cs="Times New Roman"/>
          <w:szCs w:val="20"/>
        </w:rPr>
        <w:t>。</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0086278D" w:rsidRPr="00685B5F">
        <w:rPr>
          <w:rFonts w:ascii="Times New Roman" w:eastAsia="宋体" w:hAnsi="Times New Roman" w:cs="Times New Roman" w:hint="eastAsia"/>
          <w:szCs w:val="20"/>
        </w:rPr>
        <w:t>园艺植物的</w:t>
      </w:r>
      <w:r w:rsidR="0086278D" w:rsidRPr="00685B5F">
        <w:rPr>
          <w:rFonts w:ascii="Times New Roman" w:eastAsia="宋体" w:hAnsi="Times New Roman" w:cs="Times New Roman"/>
          <w:szCs w:val="20"/>
        </w:rPr>
        <w:t>生长发育与环境条件</w:t>
      </w:r>
      <w:r w:rsidR="00445D41">
        <w:rPr>
          <w:rFonts w:ascii="Times New Roman" w:eastAsia="宋体" w:hAnsi="Times New Roman" w:cs="Times New Roman" w:hint="eastAsia"/>
          <w:szCs w:val="20"/>
        </w:rPr>
        <w:t>：</w:t>
      </w:r>
      <w:r w:rsidR="00445D41">
        <w:rPr>
          <w:rFonts w:ascii="Times New Roman" w:eastAsia="宋体" w:hAnsi="Times New Roman" w:cs="Times New Roman"/>
          <w:szCs w:val="20"/>
        </w:rPr>
        <w:t>园艺植物生长发育特性与</w:t>
      </w:r>
      <w:r w:rsidR="00445D41">
        <w:rPr>
          <w:rFonts w:ascii="Times New Roman" w:eastAsia="宋体" w:hAnsi="Times New Roman" w:cs="Times New Roman" w:hint="eastAsia"/>
          <w:szCs w:val="20"/>
        </w:rPr>
        <w:t>环境</w:t>
      </w:r>
      <w:r w:rsidR="00445D41">
        <w:rPr>
          <w:rFonts w:ascii="Times New Roman" w:eastAsia="宋体" w:hAnsi="Times New Roman" w:cs="Times New Roman"/>
          <w:szCs w:val="20"/>
        </w:rPr>
        <w:t>条件之间的关系</w:t>
      </w:r>
      <w:r w:rsidRPr="00685B5F">
        <w:rPr>
          <w:rFonts w:ascii="Times New Roman" w:eastAsia="宋体" w:hAnsi="Times New Roman" w:cs="Times New Roman" w:hint="eastAsia"/>
          <w:szCs w:val="20"/>
        </w:rPr>
        <w:t>。</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4</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0086278D" w:rsidRPr="00685B5F">
        <w:rPr>
          <w:rFonts w:ascii="Times New Roman" w:eastAsia="宋体" w:hAnsi="Times New Roman" w:cs="Times New Roman" w:hint="eastAsia"/>
          <w:szCs w:val="20"/>
        </w:rPr>
        <w:t>园艺植物器官</w:t>
      </w:r>
      <w:r w:rsidR="0086278D" w:rsidRPr="00685B5F">
        <w:rPr>
          <w:rFonts w:ascii="Times New Roman" w:eastAsia="宋体" w:hAnsi="Times New Roman" w:cs="Times New Roman"/>
          <w:szCs w:val="20"/>
        </w:rPr>
        <w:t>生长相关性</w:t>
      </w:r>
      <w:r w:rsidR="00445D41">
        <w:rPr>
          <w:rFonts w:ascii="Times New Roman" w:eastAsia="宋体" w:hAnsi="Times New Roman" w:cs="Times New Roman" w:hint="eastAsia"/>
          <w:szCs w:val="20"/>
        </w:rPr>
        <w:t>：</w:t>
      </w:r>
      <w:r w:rsidR="00445D41">
        <w:rPr>
          <w:rFonts w:ascii="Times New Roman" w:eastAsia="宋体" w:hAnsi="Times New Roman" w:cs="Times New Roman"/>
          <w:szCs w:val="20"/>
        </w:rPr>
        <w:t>园艺植物各器官</w:t>
      </w:r>
      <w:r w:rsidR="00445D41">
        <w:rPr>
          <w:rFonts w:ascii="Times New Roman" w:eastAsia="宋体" w:hAnsi="Times New Roman" w:cs="Times New Roman" w:hint="eastAsia"/>
          <w:szCs w:val="20"/>
        </w:rPr>
        <w:t>生长</w:t>
      </w:r>
      <w:r w:rsidR="00445D41">
        <w:rPr>
          <w:rFonts w:ascii="Times New Roman" w:eastAsia="宋体" w:hAnsi="Times New Roman" w:cs="Times New Roman"/>
          <w:szCs w:val="20"/>
        </w:rPr>
        <w:t>之间的相关性</w:t>
      </w:r>
      <w:r w:rsidRPr="00685B5F">
        <w:rPr>
          <w:rFonts w:ascii="Times New Roman" w:eastAsia="宋体" w:hAnsi="Times New Roman" w:cs="Times New Roman" w:hint="eastAsia"/>
          <w:szCs w:val="20"/>
        </w:rPr>
        <w:t>。</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5</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0086278D" w:rsidRPr="00685B5F">
        <w:rPr>
          <w:rFonts w:ascii="Times New Roman" w:eastAsia="宋体" w:hAnsi="Times New Roman" w:cs="Times New Roman" w:hint="eastAsia"/>
          <w:szCs w:val="20"/>
        </w:rPr>
        <w:t>园艺植物生长发育</w:t>
      </w:r>
      <w:r w:rsidR="0086278D" w:rsidRPr="00685B5F">
        <w:rPr>
          <w:rFonts w:ascii="Times New Roman" w:eastAsia="宋体" w:hAnsi="Times New Roman" w:cs="Times New Roman"/>
          <w:szCs w:val="20"/>
        </w:rPr>
        <w:t>周期</w:t>
      </w:r>
      <w:r w:rsidR="00445D41">
        <w:rPr>
          <w:rFonts w:ascii="Times New Roman" w:eastAsia="宋体" w:hAnsi="Times New Roman" w:cs="Times New Roman" w:hint="eastAsia"/>
          <w:szCs w:val="20"/>
        </w:rPr>
        <w:t>：</w:t>
      </w:r>
      <w:r w:rsidR="00445D41">
        <w:rPr>
          <w:rFonts w:ascii="Times New Roman" w:eastAsia="宋体" w:hAnsi="Times New Roman" w:cs="Times New Roman"/>
          <w:szCs w:val="20"/>
        </w:rPr>
        <w:t>园艺植物各器官的生命周期及年生长</w:t>
      </w:r>
      <w:r w:rsidR="00445D41">
        <w:rPr>
          <w:rFonts w:ascii="Times New Roman" w:eastAsia="宋体" w:hAnsi="Times New Roman" w:cs="Times New Roman" w:hint="eastAsia"/>
          <w:szCs w:val="20"/>
        </w:rPr>
        <w:t>周期</w:t>
      </w:r>
      <w:r w:rsidRPr="00685B5F">
        <w:rPr>
          <w:rFonts w:ascii="Times New Roman" w:eastAsia="宋体" w:hAnsi="Times New Roman" w:cs="Times New Roman" w:hint="eastAsia"/>
          <w:szCs w:val="20"/>
        </w:rPr>
        <w:t>。</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（三）种植园的土肥水管理</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土壤耕作方法：各种土壤耕作方法及优点。</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lastRenderedPageBreak/>
        <w:t>2</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土壤改良：土壤改良包括土壤熟化、不同土壤类型改良以及土壤酸碱度的调节；盐碱地等劣质土壤的改良的技术措施。</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土壤消毒</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：土壤消毒是用物理和化学方法处理耕作的土壤，以达到控制土壤的病虫害，克服土壤连作障碍，保证园艺作物的高产优质的目的。物理消毒（蒸气消毒）和化学消毒的优点缺点。</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4</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营养和施肥：肥料是园艺植物的“粮食”，化肥和平衡施肥技术的出现是第一次农业科学技术革命的产物和重要特征，但由于肥料的使用不当，不但造成浪费，而且导致环境污染和产品品质的下降。园艺植物营养诊断及施肥技术包括施肥时期、施肥量的确定、施肥方法。</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5</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灌溉、排水和节水栽培：节水灌溉的意义；节水栽培概念；节水栽培的相关设施及技术。</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（四）园艺植物的植株管理</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植株生长控制的目的和意义：生长控制，包括生长的抑制和促进两方面，其目的和意义。</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果树与观赏树木的修剪技术：修剪时期、修剪手法及其功能。</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果树与观赏树木的树形：树形的结构是指叔的骨干成分。了解这些成分，对掌握整形修剪的技术很重要。</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4</w:t>
      </w:r>
      <w:r w:rsidR="00445D41">
        <w:rPr>
          <w:rFonts w:ascii="Times New Roman" w:eastAsia="宋体" w:hAnsi="Times New Roman" w:cs="Times New Roman"/>
          <w:szCs w:val="20"/>
        </w:rPr>
        <w:t xml:space="preserve">. </w:t>
      </w:r>
      <w:r w:rsidRPr="00685B5F">
        <w:rPr>
          <w:rFonts w:ascii="Times New Roman" w:eastAsia="宋体" w:hAnsi="Times New Roman" w:cs="Times New Roman" w:hint="eastAsia"/>
          <w:szCs w:val="20"/>
        </w:rPr>
        <w:t>果树修剪的实施：定干、主枝的选择和修剪、辅养枝处理和果枝组的培养、成年树的修剪、老年树的修剪。</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5</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草本植物的植株调整技术</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：草本的园艺植物植株调整，主要是整枝、支架、和引蔓，具体内容包括：摘心、打杈、摘叶、疏花、疏果、引蔓、压蔓、支架等。</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6</w:t>
      </w:r>
      <w:r w:rsidR="00445D41">
        <w:rPr>
          <w:rFonts w:ascii="Times New Roman" w:eastAsia="宋体" w:hAnsi="Times New Roman" w:cs="Times New Roman"/>
          <w:szCs w:val="20"/>
        </w:rPr>
        <w:t>.</w:t>
      </w:r>
      <w:r w:rsidRPr="00685B5F">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植物的观赏应用与造型。</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（五）育种目标及育种途径</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 xml:space="preserve">1. </w:t>
      </w:r>
      <w:r w:rsidRPr="00685B5F">
        <w:rPr>
          <w:rFonts w:ascii="Times New Roman" w:eastAsia="宋体" w:hAnsi="Times New Roman" w:cs="Times New Roman" w:hint="eastAsia"/>
          <w:szCs w:val="20"/>
        </w:rPr>
        <w:t>园艺植物的育种目标和育种途径的概念</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 xml:space="preserve">2. </w:t>
      </w:r>
      <w:r w:rsidRPr="00685B5F">
        <w:rPr>
          <w:rFonts w:ascii="Times New Roman" w:eastAsia="宋体" w:hAnsi="Times New Roman" w:cs="Times New Roman" w:hint="eastAsia"/>
          <w:szCs w:val="20"/>
        </w:rPr>
        <w:t>育种目标内容及制定原则</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 xml:space="preserve">3. </w:t>
      </w:r>
      <w:r w:rsidRPr="00685B5F">
        <w:rPr>
          <w:rFonts w:ascii="Times New Roman" w:eastAsia="宋体" w:hAnsi="Times New Roman" w:cs="Times New Roman" w:hint="eastAsia"/>
          <w:szCs w:val="20"/>
        </w:rPr>
        <w:t>育种目标与育种途径的关系</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（六）园艺植物的种质资源</w:t>
      </w:r>
    </w:p>
    <w:p w:rsidR="00E96BB2" w:rsidRPr="00685B5F" w:rsidRDefault="00445D41" w:rsidP="0071745F">
      <w:pPr>
        <w:widowControl/>
        <w:shd w:val="clear" w:color="auto" w:fill="FFFFFF"/>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 xml:space="preserve">1. </w:t>
      </w:r>
      <w:r w:rsidR="00E96BB2" w:rsidRPr="00685B5F">
        <w:rPr>
          <w:rFonts w:ascii="Times New Roman" w:eastAsia="宋体" w:hAnsi="Times New Roman" w:cs="Times New Roman" w:hint="eastAsia"/>
          <w:szCs w:val="20"/>
        </w:rPr>
        <w:t>种质资源的重要性。</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作物起源中心与园艺植物起源</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种质资源的工作内容</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4</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园艺植物的繁殖方式、品种类型与育种特点</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（七）引种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引种驯化的概念和意义</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引种驯化的原理</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引种驯化的原则与方法</w:t>
      </w:r>
    </w:p>
    <w:p w:rsidR="00E96BB2" w:rsidRPr="00584565" w:rsidRDefault="00445D41"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w:t>
      </w:r>
      <w:r w:rsidR="00E96BB2" w:rsidRPr="00584565">
        <w:rPr>
          <w:rFonts w:ascii="Times New Roman" w:eastAsia="宋体" w:hAnsi="Times New Roman" w:cs="Times New Roman" w:hint="eastAsia"/>
          <w:b/>
          <w:szCs w:val="20"/>
        </w:rPr>
        <w:t>八</w:t>
      </w:r>
      <w:r w:rsidRPr="00584565">
        <w:rPr>
          <w:rFonts w:ascii="Times New Roman" w:eastAsia="宋体" w:hAnsi="Times New Roman" w:cs="Times New Roman" w:hint="eastAsia"/>
          <w:b/>
          <w:szCs w:val="20"/>
        </w:rPr>
        <w:t>）</w:t>
      </w:r>
      <w:r w:rsidR="00E96BB2" w:rsidRPr="00584565">
        <w:rPr>
          <w:rFonts w:ascii="Times New Roman" w:eastAsia="宋体" w:hAnsi="Times New Roman" w:cs="Times New Roman" w:hint="eastAsia"/>
          <w:b/>
          <w:szCs w:val="20"/>
        </w:rPr>
        <w:t>选择育种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选择与选择育种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有性繁殖植物的选择方法</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无性繁殖植物的常用选择法</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4</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选种程序</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5</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加速选种进程的主要方法</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6</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实生与芽变选种</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（九）有性杂交育种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有性杂交育种的概念、特点与重要性</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有性杂交亲本的选择选配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有性杂交的方式与技术</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4</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有性杂交后代的选择与培育</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5</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回交育种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lastRenderedPageBreak/>
        <w:t>6</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远缘杂交育种</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（十）杂种优势（的利用）育种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杂种优势的概念、特点与利用价值</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 xml:space="preserve">. </w:t>
      </w:r>
      <w:r w:rsidR="00862CF4">
        <w:rPr>
          <w:rFonts w:ascii="Times New Roman" w:eastAsia="宋体" w:hAnsi="Times New Roman" w:cs="Times New Roman" w:hint="eastAsia"/>
          <w:szCs w:val="20"/>
        </w:rPr>
        <w:t>杂种优势育种的</w:t>
      </w:r>
      <w:r w:rsidRPr="00685B5F">
        <w:rPr>
          <w:rFonts w:ascii="Times New Roman" w:eastAsia="宋体" w:hAnsi="Times New Roman" w:cs="Times New Roman" w:hint="eastAsia"/>
          <w:szCs w:val="20"/>
        </w:rPr>
        <w:t>程序</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杂种种子（苗）生产</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（十一）诱变育种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诱变育种的概念、意义及特点</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辐射育种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化学诱变育种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4</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多倍体育种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5</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加速选种进程的主要方法</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6</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实生与芽变选种</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（十二）</w:t>
      </w:r>
      <w:r w:rsidRPr="00584565">
        <w:rPr>
          <w:rFonts w:ascii="Times New Roman" w:eastAsia="宋体" w:hAnsi="Times New Roman" w:cs="Times New Roman" w:hint="eastAsia"/>
          <w:b/>
          <w:szCs w:val="20"/>
        </w:rPr>
        <w:t xml:space="preserve"> </w:t>
      </w:r>
      <w:r w:rsidRPr="00584565">
        <w:rPr>
          <w:rFonts w:ascii="Times New Roman" w:eastAsia="宋体" w:hAnsi="Times New Roman" w:cs="Times New Roman" w:hint="eastAsia"/>
          <w:b/>
          <w:szCs w:val="20"/>
        </w:rPr>
        <w:t>植物离体培养育种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植物离体培养的概念与应用</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组织与器官培养</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3</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花药和花粉培养与单倍体育种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4</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植物细胞培养及其突变体筛选</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5</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原生质体培养及其突变体筛选</w:t>
      </w:r>
    </w:p>
    <w:p w:rsidR="00E96BB2" w:rsidRPr="00584565" w:rsidRDefault="00E96BB2" w:rsidP="00584565">
      <w:pPr>
        <w:widowControl/>
        <w:shd w:val="clear" w:color="auto" w:fill="FFFFFF"/>
        <w:ind w:firstLineChars="200" w:firstLine="422"/>
        <w:jc w:val="center"/>
        <w:rPr>
          <w:rFonts w:ascii="Times New Roman" w:eastAsia="宋体" w:hAnsi="Times New Roman" w:cs="Times New Roman"/>
          <w:b/>
          <w:szCs w:val="20"/>
        </w:rPr>
      </w:pPr>
      <w:r w:rsidRPr="00584565">
        <w:rPr>
          <w:rFonts w:ascii="Times New Roman" w:eastAsia="宋体" w:hAnsi="Times New Roman" w:cs="Times New Roman" w:hint="eastAsia"/>
          <w:b/>
          <w:szCs w:val="20"/>
        </w:rPr>
        <w:t>（十三）分子育种</w:t>
      </w:r>
    </w:p>
    <w:p w:rsidR="00E96BB2" w:rsidRPr="00685B5F"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1</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基因工程与育种</w:t>
      </w:r>
    </w:p>
    <w:p w:rsidR="00E96BB2" w:rsidRDefault="00E96BB2" w:rsidP="0071745F">
      <w:pPr>
        <w:widowControl/>
        <w:shd w:val="clear" w:color="auto" w:fill="FFFFFF"/>
        <w:ind w:firstLineChars="200" w:firstLine="420"/>
        <w:rPr>
          <w:rFonts w:ascii="Times New Roman" w:eastAsia="宋体" w:hAnsi="Times New Roman" w:cs="Times New Roman"/>
          <w:szCs w:val="20"/>
        </w:rPr>
      </w:pPr>
      <w:r w:rsidRPr="00685B5F">
        <w:rPr>
          <w:rFonts w:ascii="Times New Roman" w:eastAsia="宋体" w:hAnsi="Times New Roman" w:cs="Times New Roman" w:hint="eastAsia"/>
          <w:szCs w:val="20"/>
        </w:rPr>
        <w:t>2</w:t>
      </w:r>
      <w:r w:rsidR="00445D41">
        <w:rPr>
          <w:rFonts w:ascii="Times New Roman" w:eastAsia="宋体" w:hAnsi="Times New Roman" w:cs="Times New Roman" w:hint="eastAsia"/>
          <w:szCs w:val="20"/>
        </w:rPr>
        <w:t xml:space="preserve">. </w:t>
      </w:r>
      <w:r w:rsidRPr="00685B5F">
        <w:rPr>
          <w:rFonts w:ascii="Times New Roman" w:eastAsia="宋体" w:hAnsi="Times New Roman" w:cs="Times New Roman" w:hint="eastAsia"/>
          <w:szCs w:val="20"/>
        </w:rPr>
        <w:t>分子标记辅助育种</w:t>
      </w:r>
    </w:p>
    <w:p w:rsidR="00445D41" w:rsidRPr="00685B5F" w:rsidRDefault="00445D41" w:rsidP="0071745F">
      <w:pPr>
        <w:widowControl/>
        <w:shd w:val="clear" w:color="auto" w:fill="FFFFFF"/>
        <w:ind w:firstLineChars="200" w:firstLine="420"/>
        <w:rPr>
          <w:rFonts w:ascii="Times New Roman" w:eastAsia="宋体" w:hAnsi="Times New Roman" w:cs="Times New Roman" w:hint="eastAsia"/>
          <w:szCs w:val="20"/>
        </w:rPr>
      </w:pPr>
    </w:p>
    <w:sectPr w:rsidR="00445D41" w:rsidRPr="00685B5F" w:rsidSect="00685B5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5A1" w:rsidRDefault="009305A1" w:rsidP="00E96BB2">
      <w:r>
        <w:separator/>
      </w:r>
    </w:p>
  </w:endnote>
  <w:endnote w:type="continuationSeparator" w:id="0">
    <w:p w:rsidR="009305A1" w:rsidRDefault="009305A1" w:rsidP="00E9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5A1" w:rsidRDefault="009305A1" w:rsidP="00E96BB2">
      <w:r>
        <w:separator/>
      </w:r>
    </w:p>
  </w:footnote>
  <w:footnote w:type="continuationSeparator" w:id="0">
    <w:p w:rsidR="009305A1" w:rsidRDefault="009305A1" w:rsidP="00E9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15"/>
    <w:rsid w:val="003C2C15"/>
    <w:rsid w:val="00445D41"/>
    <w:rsid w:val="004621EF"/>
    <w:rsid w:val="00584565"/>
    <w:rsid w:val="00685B5F"/>
    <w:rsid w:val="0071745F"/>
    <w:rsid w:val="0086278D"/>
    <w:rsid w:val="00862CF4"/>
    <w:rsid w:val="009305A1"/>
    <w:rsid w:val="009A10B4"/>
    <w:rsid w:val="00D9614D"/>
    <w:rsid w:val="00E81B09"/>
    <w:rsid w:val="00E9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C7A151-DE1C-44E6-990F-A8AEBA1F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B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BB2"/>
    <w:rPr>
      <w:sz w:val="18"/>
      <w:szCs w:val="18"/>
    </w:rPr>
  </w:style>
  <w:style w:type="paragraph" w:styleId="a4">
    <w:name w:val="footer"/>
    <w:basedOn w:val="a"/>
    <w:link w:val="Char0"/>
    <w:uiPriority w:val="99"/>
    <w:unhideWhenUsed/>
    <w:rsid w:val="00E96BB2"/>
    <w:pPr>
      <w:tabs>
        <w:tab w:val="center" w:pos="4153"/>
        <w:tab w:val="right" w:pos="8306"/>
      </w:tabs>
      <w:snapToGrid w:val="0"/>
      <w:jc w:val="left"/>
    </w:pPr>
    <w:rPr>
      <w:sz w:val="18"/>
      <w:szCs w:val="18"/>
    </w:rPr>
  </w:style>
  <w:style w:type="character" w:customStyle="1" w:styleId="Char0">
    <w:name w:val="页脚 Char"/>
    <w:basedOn w:val="a0"/>
    <w:link w:val="a4"/>
    <w:uiPriority w:val="99"/>
    <w:rsid w:val="00E96B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325</Words>
  <Characters>1858</Characters>
  <Application>Microsoft Office Word</Application>
  <DocSecurity>0</DocSecurity>
  <Lines>15</Lines>
  <Paragraphs>4</Paragraphs>
  <ScaleCrop>false</ScaleCrop>
  <Company>China</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2019-09-25T00:29:00Z</dcterms:created>
  <dcterms:modified xsi:type="dcterms:W3CDTF">2019-09-25T00:52:00Z</dcterms:modified>
</cp:coreProperties>
</file>