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温州大学2020年专业学位硕士研究生招生专业目录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宋体"/>
          <w:color w:val="FF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楷体" w:hAnsi="楷体" w:eastAsia="楷体" w:cs="仿宋_GB2312"/>
          <w:color w:val="FF0000"/>
          <w:kern w:val="0"/>
          <w:szCs w:val="21"/>
        </w:rPr>
      </w:pPr>
    </w:p>
    <w:tbl>
      <w:tblPr>
        <w:tblStyle w:val="6"/>
        <w:tblW w:w="14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3"/>
        <w:gridCol w:w="1916"/>
        <w:gridCol w:w="722"/>
        <w:gridCol w:w="950"/>
        <w:gridCol w:w="3750"/>
        <w:gridCol w:w="1700"/>
        <w:gridCol w:w="1616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专业代码、名称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研究方向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培养类型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拟招生人数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初试科目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复试科目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  注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001 商学院（0577-86680958）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0251金融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259" w:type="dxa"/>
            <w:gridSpan w:val="2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0251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00 金融</w:t>
            </w:r>
          </w:p>
        </w:tc>
        <w:tc>
          <w:tcPr>
            <w:tcW w:w="19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③303数学三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④431金融学综合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金融学论文写作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①经济学原理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②会计学原理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002法学院（0577-86680979）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0351法律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035102法律（法学）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①101思想政治理论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③397法硕联考专业基础(法学)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▲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④497法硕联考综合(法学)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▲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民法与刑法综合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仅招收法律（法学）专业背景本科考生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003马克思主义学院（0577—86680675）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045102学科教学（思政）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④901思想政治教育原理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Ⅱ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学科教学论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①马克思主义基本理论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②马克思主义发展史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2.5年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004教育学院（教师教育学院）（0577—86680938）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045114现代教育技术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  <w:bCs/>
                <w:szCs w:val="21"/>
              </w:rPr>
              <w:t>10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④902现代教育技术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教育技术学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教学系统设计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C程序设计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045115小学教育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④903课程与教学论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理论与案例分析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教育研究方法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教育心理学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045116心理健康教育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4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④904心理健康教育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教育心理学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普通心理学  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心理测量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045118学前教育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3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④905学前教育学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儿童发展心理学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①中外学前教育史</w:t>
            </w:r>
          </w:p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②教育学基础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005体育学院（0577—86590653）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0452体育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045200 体育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01体育教学</w:t>
            </w:r>
          </w:p>
        </w:tc>
        <w:tc>
          <w:tcPr>
            <w:tcW w:w="722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pacing w:line="3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③346体育综合（300分）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7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体育概论</w:t>
            </w: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bCs/>
                <w:szCs w:val="21"/>
              </w:rPr>
              <w:t>体育心理学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②运动生理学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02运动训练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社会体育指导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045112学科教学（体育）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5580"/>
              </w:tabs>
              <w:spacing w:line="2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5580"/>
              </w:tabs>
              <w:spacing w:line="2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tabs>
                <w:tab w:val="left" w:pos="5580"/>
              </w:tabs>
              <w:spacing w:line="20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④906学校体育学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体育概论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bCs/>
                <w:szCs w:val="21"/>
              </w:rPr>
              <w:t>体育心理学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②运动训练学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006人文学院（0577—86680841）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0552新闻与传播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055200新闻与传播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③334</w:t>
            </w:r>
            <w:r>
              <w:rPr>
                <w:rFonts w:ascii="宋体" w:hAnsi="宋体" w:cs="宋体"/>
                <w:kern w:val="0"/>
                <w:szCs w:val="21"/>
              </w:rPr>
              <w:t>新闻与传播专业综合能力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④440</w:t>
            </w:r>
            <w:r>
              <w:rPr>
                <w:rFonts w:ascii="宋体" w:hAnsi="宋体" w:cs="宋体"/>
                <w:kern w:val="0"/>
                <w:szCs w:val="21"/>
              </w:rPr>
              <w:t>新闻与传播专业基础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新闻作品评析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中国新闻史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Cs w:val="21"/>
              </w:rPr>
              <w:t>外国新闻史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045103学科教学（语文）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④907语文课程与教学论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语文教材论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①阅读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②写作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045109学科教学（历史）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④908中国通史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中学历史教学法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①世界文明史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②史学论文写作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007外国语学院（0577—86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59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609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W w:w="14295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9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  <w:jc w:val="center"/>
              </w:trPr>
              <w:tc>
                <w:tcPr>
                  <w:tcW w:w="14295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single" w:color="auto" w:sz="4" w:space="0"/>
                  </w:tcBorders>
                  <w:shd w:val="clear" w:color="auto" w:fill="F7CAAC" w:themeFill="accent2" w:themeFillTint="66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Cs w:val="21"/>
                    </w:rPr>
                    <w:t>0451教育</w:t>
                  </w:r>
                </w:p>
              </w:tc>
            </w:tr>
          </w:tbl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045108学科教学（英语）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④909英语教学法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综合英语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报考要求：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本科毕业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008数理学院（0577—866890</w:t>
            </w:r>
            <w:bookmarkStart w:id="0" w:name="_GoBack"/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6</w:t>
            </w:r>
            <w:bookmarkEnd w:id="0"/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0252 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025200应用统计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01金融统计</w:t>
            </w:r>
          </w:p>
        </w:tc>
        <w:tc>
          <w:tcPr>
            <w:tcW w:w="722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③303数学三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ED7D31" w:themeColor="accent2"/>
                <w:kern w:val="0"/>
                <w:szCs w:val="21"/>
                <w:lang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432统计学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概率统计</w:t>
            </w: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同等学力/跨专业加试：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①常微分方程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西方经济学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02数据挖掘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045104学科教学（数学）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5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④9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数学教学论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高等数学基础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同等学力/跨专业加试：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①常微分方程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复变函数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045105学科教学（物理）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3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④8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普通物理(力学与电磁学部分)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物理课程与教学论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①理论力学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热学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009化学与材料工程学院（0577—86689300）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045106学科教学（化学）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kern w:val="0"/>
                <w:szCs w:val="21"/>
              </w:rPr>
              <w:t>911</w:t>
            </w:r>
            <w:r>
              <w:rPr>
                <w:rFonts w:hint="eastAsia" w:ascii="宋体" w:hAnsi="宋体" w:cs="宋体"/>
                <w:kern w:val="0"/>
                <w:szCs w:val="21"/>
              </w:rPr>
              <w:t>无机及分析化学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  <w:r>
              <w:rPr>
                <w:rFonts w:ascii="宋体" w:hAnsi="宋体" w:cs="宋体"/>
                <w:kern w:val="0"/>
                <w:szCs w:val="21"/>
              </w:rPr>
              <w:t>教学论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同等学力加试：</w:t>
            </w:r>
          </w:p>
          <w:p>
            <w:pPr>
              <w:tabs>
                <w:tab w:val="left" w:pos="5580"/>
              </w:tabs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>普通化学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②化学实验论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010生命与环境科学学院（0577—86689079）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资源与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700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资源与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环境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01水污染控制与水处理技术</w:t>
            </w:r>
          </w:p>
        </w:tc>
        <w:tc>
          <w:tcPr>
            <w:tcW w:w="722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③302数学二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④9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1无机及分析化学或9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2环境学或9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3普通生物学</w:t>
            </w:r>
          </w:p>
        </w:tc>
        <w:tc>
          <w:tcPr>
            <w:tcW w:w="17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三选一：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</w:t>
            </w:r>
            <w:r>
              <w:rPr>
                <w:rFonts w:ascii="宋体" w:hAnsi="宋体" w:eastAsia="宋体"/>
                <w:szCs w:val="21"/>
              </w:rPr>
              <w:t>环境工程学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</w:t>
            </w:r>
            <w:r>
              <w:rPr>
                <w:rFonts w:ascii="宋体" w:hAnsi="宋体" w:eastAsia="宋体"/>
                <w:szCs w:val="21"/>
              </w:rPr>
              <w:t>生态学</w:t>
            </w:r>
          </w:p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</w:t>
            </w:r>
            <w:r>
              <w:rPr>
                <w:rFonts w:ascii="宋体" w:hAnsi="宋体" w:eastAsia="宋体"/>
                <w:szCs w:val="21"/>
              </w:rPr>
              <w:t>化学实验技术</w:t>
            </w: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同等学力加试：</w:t>
            </w:r>
          </w:p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①水污染控制工程</w:t>
            </w:r>
          </w:p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②环境化学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02水环境生态动力学研究与应用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03生态修复技术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04环境管理与信息技术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05环境新材料及应用技术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045107学科教学（生物）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①101思想政治理论▲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②204英语二▲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④91</w:t>
            </w: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普通生物学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生物学教学论(初试已涉及</w:t>
            </w:r>
            <w:r>
              <w:rPr>
                <w:rFonts w:ascii="宋体" w:hAnsi="宋体" w:eastAsia="宋体" w:cs="宋体"/>
                <w:kern w:val="0"/>
                <w:szCs w:val="21"/>
              </w:rPr>
              <w:t>上述科目的，复试选择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《普通生物学》)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同等学力加试：</w:t>
            </w:r>
          </w:p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①普通动物学</w:t>
            </w:r>
          </w:p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②植物学（上、下）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1055药学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105500 药学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01基因工程药物开发利用</w:t>
            </w:r>
          </w:p>
        </w:tc>
        <w:tc>
          <w:tcPr>
            <w:tcW w:w="722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12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349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药学综合（300分）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7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napToGrid w:val="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二选一：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1.生物化学实验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2.化学实验技术</w:t>
            </w: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①基础生物学实验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②基础化学实验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02天然活性物质开发利用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03微生物药物开发利用</w:t>
            </w:r>
          </w:p>
        </w:tc>
        <w:tc>
          <w:tcPr>
            <w:tcW w:w="722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011 机电工程学院（0577-86689167）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085500机械</w:t>
            </w: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01 产品/生产线数字化设计与 CAX 平台开发</w:t>
            </w:r>
          </w:p>
        </w:tc>
        <w:tc>
          <w:tcPr>
            <w:tcW w:w="722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29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③302数学二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④82</w:t>
            </w:r>
            <w:r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材料力学</w:t>
            </w:r>
            <w:r>
              <w:rPr>
                <w:rFonts w:hint="eastAsia" w:ascii="宋体" w:hAnsi="宋体"/>
                <w:bCs/>
                <w:szCs w:val="21"/>
              </w:rPr>
              <w:t>Ⅰ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或82</w:t>
            </w:r>
            <w:r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机械原理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</w:rPr>
              <w:t>（携带计算器、绘图工具）</w:t>
            </w:r>
          </w:p>
        </w:tc>
        <w:tc>
          <w:tcPr>
            <w:tcW w:w="1700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复试：（任选一门）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理论力学或机械设计或机械制造技术基础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同等学力加试：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①工程图学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②电工技术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02 生产过程在线诊断/传感监控与可靠性技术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03 激光加工与质量检测调控技术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04 光机电一体化与光电器件技术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05 工业机器人与自动化智能化生产系统及装备技术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06 汽车及其零部件设计制造新技术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014建筑工程学院（0577—8668962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5" w:type="dxa"/>
            <w:gridSpan w:val="9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08</w:t>
            </w:r>
            <w:r>
              <w:rPr>
                <w:rFonts w:asciiTheme="minorEastAsia" w:hAnsiTheme="minorEastAsia" w:cstheme="minorEastAsia"/>
                <w:b/>
                <w:kern w:val="0"/>
                <w:szCs w:val="21"/>
              </w:rPr>
              <w:t>59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土木</w:t>
            </w:r>
            <w:r>
              <w:rPr>
                <w:rFonts w:asciiTheme="minorEastAsia" w:hAnsiTheme="minorEastAsia" w:cstheme="minorEastAsia"/>
                <w:b/>
                <w:kern w:val="0"/>
                <w:szCs w:val="21"/>
              </w:rPr>
              <w:t>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46" w:type="dxa"/>
            <w:vMerge w:val="restar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085900 土木水利</w:t>
            </w:r>
          </w:p>
        </w:tc>
        <w:tc>
          <w:tcPr>
            <w:tcW w:w="1929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01岩土工程</w:t>
            </w:r>
          </w:p>
        </w:tc>
        <w:tc>
          <w:tcPr>
            <w:tcW w:w="722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</w:rPr>
              <w:t>43</w:t>
            </w:r>
          </w:p>
        </w:tc>
        <w:tc>
          <w:tcPr>
            <w:tcW w:w="3750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③302数学二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④91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材料力学Ⅱ</w:t>
            </w:r>
          </w:p>
        </w:tc>
        <w:tc>
          <w:tcPr>
            <w:tcW w:w="1700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《土木工程综合》（含《土力学与基础工程》、《混凝土结构》内容）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初试已涉及上述科目的，复试考《材料力学》</w:t>
            </w:r>
          </w:p>
        </w:tc>
        <w:tc>
          <w:tcPr>
            <w:tcW w:w="1616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同等学力加试：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①工程地质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②结构力学</w:t>
            </w:r>
          </w:p>
        </w:tc>
        <w:tc>
          <w:tcPr>
            <w:tcW w:w="1212" w:type="dxa"/>
            <w:vMerge w:val="restart"/>
            <w:tcBorders>
              <w:top w:val="dashSmallGap" w:color="auto" w:sz="4" w:space="0"/>
              <w:left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246" w:type="dxa"/>
            <w:vMerge w:val="continue"/>
            <w:tcBorders>
              <w:top w:val="dashSmallGap" w:color="auto" w:sz="4" w:space="0"/>
              <w:left w:val="single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</w:pPr>
          </w:p>
        </w:tc>
        <w:tc>
          <w:tcPr>
            <w:tcW w:w="1929" w:type="dxa"/>
            <w:gridSpan w:val="2"/>
            <w:tcBorders>
              <w:top w:val="dashSmallGap" w:color="auto" w:sz="4" w:space="0"/>
              <w:left w:val="dashSmallGap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02结构工程</w:t>
            </w:r>
          </w:p>
        </w:tc>
        <w:tc>
          <w:tcPr>
            <w:tcW w:w="722" w:type="dxa"/>
            <w:vMerge w:val="continue"/>
            <w:tcBorders>
              <w:top w:val="dashSmallGap" w:color="auto" w:sz="4" w:space="0"/>
              <w:left w:val="dashSmallGap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dashSmallGap" w:color="auto" w:sz="4" w:space="0"/>
              <w:left w:val="dashSmallGap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top w:val="dashSmallGap" w:color="auto" w:sz="4" w:space="0"/>
              <w:left w:val="dashSmallGap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dashSmallGap" w:color="auto" w:sz="4" w:space="0"/>
              <w:left w:val="dashSmallGap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dashSmallGap" w:color="auto" w:sz="4" w:space="0"/>
              <w:left w:val="dashSmallGap" w:color="auto" w:sz="4" w:space="0"/>
              <w:bottom w:val="doub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SmallGap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015音乐学院（0577—86680932）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1351艺术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135101音乐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color w:val="333333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声乐演唱</w:t>
            </w:r>
          </w:p>
        </w:tc>
        <w:tc>
          <w:tcPr>
            <w:tcW w:w="722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专业硕士</w:t>
            </w:r>
          </w:p>
        </w:tc>
        <w:tc>
          <w:tcPr>
            <w:tcW w:w="9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仿宋_GB2312"/>
                <w:szCs w:val="21"/>
              </w:rPr>
              <w:t>4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③701中外音乐史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④91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音乐基础综合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声乐演唱：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报考要求：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音乐类本科毕业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02 器乐演奏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仿宋_GB2312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器乐演奏：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合唱指挥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仿宋_GB2312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合唱指挥：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音乐教育</w:t>
            </w:r>
          </w:p>
        </w:tc>
        <w:tc>
          <w:tcPr>
            <w:tcW w:w="722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仿宋_GB2312"/>
                <w:szCs w:val="21"/>
              </w:rPr>
            </w:pPr>
          </w:p>
        </w:tc>
        <w:tc>
          <w:tcPr>
            <w:tcW w:w="375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音乐教育：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616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045111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学科教学（音乐）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color w:val="333333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5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333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916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中西音乐史Ⅱ或91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中国舞蹈史</w:t>
            </w:r>
          </w:p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（音乐专业考生限选91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中西音乐史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Ⅱ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，舞蹈专业考生限选91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中国舞蹈史）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1、理论方向笔试：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中国传统音乐概论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2、表演方向面试：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（1）声乐方向：中外作品各一首；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（2）器乐方向：（钢琴：练习曲、乐曲各一首；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（3）二胡：二胡演奏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曲目要求：练习曲一首；独奏曲二首，刘天华或阿炳作品一首。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（4）琵琶、古筝： 传统、现代各一首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（5）舞蹈方向： 舞蹈基本功、舞蹈自创作品一段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同等学力加试：</w:t>
            </w:r>
          </w:p>
          <w:p>
            <w:pPr>
              <w:widowControl/>
              <w:spacing w:before="100" w:after="100" w:line="20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①音乐基础理论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②视唱练耳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2.5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016美术与设计学院（0577—86689190）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1351艺术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Cs w:val="21"/>
              </w:rPr>
              <w:t>135107 美术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01中国画创作与研究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375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szCs w:val="21"/>
              </w:rPr>
              <w:instrText xml:space="preserve"> = 1 \* GB3 </w:instrTex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Cs w:val="21"/>
              </w:rPr>
              <w:t>①</w: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Cs w:val="21"/>
              </w:rPr>
              <w:t>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szCs w:val="21"/>
              </w:rPr>
              <w:instrText xml:space="preserve"> = 3 \* GB3 </w:instrTex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Cs w:val="21"/>
              </w:rPr>
              <w:t>③</w: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Cs w:val="21"/>
              </w:rPr>
              <w:t>702专业基础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Cs w:val="21"/>
              </w:rPr>
              <w:t>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、02方向考专业基础，03方向考艺术批评写作）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szCs w:val="21"/>
              </w:rPr>
              <w:instrText xml:space="preserve"> = 4 \* GB3 </w:instrTex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Cs w:val="21"/>
              </w:rPr>
              <w:t>④</w: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Cs w:val="21"/>
              </w:rPr>
              <w:t>91</w:t>
            </w:r>
            <w:r>
              <w:rPr>
                <w:rFonts w:asciiTheme="majorEastAsia" w:hAnsiTheme="majorEastAsia" w:eastAsiaTheme="majorEastAsia"/>
                <w:szCs w:val="21"/>
              </w:rPr>
              <w:t>8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中外美术史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专业创作 （国画）</w:t>
            </w:r>
          </w:p>
        </w:tc>
        <w:tc>
          <w:tcPr>
            <w:tcW w:w="1616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报考要求：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本科毕业</w:t>
            </w:r>
          </w:p>
        </w:tc>
        <w:tc>
          <w:tcPr>
            <w:tcW w:w="121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02油画创作与研究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 xml:space="preserve">专业硕士  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专业创作 （油画）</w:t>
            </w:r>
          </w:p>
        </w:tc>
        <w:tc>
          <w:tcPr>
            <w:tcW w:w="161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46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03艺术批评与管理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5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艺术批评史</w:t>
            </w:r>
          </w:p>
        </w:tc>
        <w:tc>
          <w:tcPr>
            <w:tcW w:w="1616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045113学科教学（美术）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ind w:left="630" w:hanging="630" w:hangingChars="300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101思想政治理论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②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fldChar w:fldCharType="begin"/>
            </w:r>
            <w:r>
              <w:rPr>
                <w:rFonts w:asciiTheme="majorEastAsia" w:hAnsiTheme="majorEastAsia" w:eastAsiaTheme="majorEastAsia"/>
              </w:rPr>
              <w:instrText xml:space="preserve"> = 3 \* GB3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</w:rPr>
              <w:t>③</w:t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Cs w:val="21"/>
              </w:rPr>
              <w:t>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fldChar w:fldCharType="begin"/>
            </w:r>
            <w:r>
              <w:rPr>
                <w:rFonts w:asciiTheme="majorEastAsia" w:hAnsiTheme="majorEastAsia" w:eastAsiaTheme="majorEastAsia"/>
              </w:rPr>
              <w:instrText xml:space="preserve"> = 4 \* GB3 </w:instrText>
            </w:r>
            <w:r>
              <w:rPr>
                <w:rFonts w:asciiTheme="majorEastAsia" w:hAnsiTheme="majorEastAsia" w:eastAsiaTheme="majorEastAsia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</w:rPr>
              <w:t>④</w:t>
            </w:r>
            <w:r>
              <w:rPr>
                <w:rFonts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Cs w:val="21"/>
              </w:rPr>
              <w:t>91</w:t>
            </w:r>
            <w:r>
              <w:rPr>
                <w:rFonts w:asciiTheme="majorEastAsia" w:hAnsiTheme="majorEastAsia" w:eastAsiaTheme="majorEastAsia"/>
                <w:szCs w:val="21"/>
              </w:rPr>
              <w:t>8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中外美术史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美术教学论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同等学力加试：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①《素描》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②《色彩》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2.5年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017国际教育学院(0577—86599837)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0453汉语国际教育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045300 汉语国际教育</w:t>
            </w:r>
          </w:p>
        </w:tc>
        <w:tc>
          <w:tcPr>
            <w:tcW w:w="1929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00不区分研究方向</w:t>
            </w:r>
          </w:p>
        </w:tc>
        <w:tc>
          <w:tcPr>
            <w:tcW w:w="72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专业硕士</w:t>
            </w:r>
          </w:p>
        </w:tc>
        <w:tc>
          <w:tcPr>
            <w:tcW w:w="9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75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或202俄语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或203日语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③354汉语基础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④445汉语国际教育基础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70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现代汉语与对外汉语教学</w:t>
            </w:r>
          </w:p>
        </w:tc>
        <w:tc>
          <w:tcPr>
            <w:tcW w:w="161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同等学力加试：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①古代汉语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②中国文学史</w:t>
            </w:r>
          </w:p>
        </w:tc>
        <w:tc>
          <w:tcPr>
            <w:tcW w:w="1212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2.5年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●</w:t>
      </w: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 xml:space="preserve">代表二级学科招生； </w:t>
      </w:r>
    </w:p>
    <w:p>
      <w:pPr>
        <w:spacing w:line="360" w:lineRule="exact"/>
        <w:rPr>
          <w:rFonts w:ascii="宋体" w:hAnsi="宋体" w:eastAsia="宋体" w:cs="宋体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※代表全国统一规定代码的自命题科目；</w:t>
      </w:r>
    </w:p>
    <w:p>
      <w:pPr>
        <w:spacing w:line="360" w:lineRule="exact"/>
        <w:rPr>
          <w:rFonts w:ascii="宋体" w:hAnsi="宋体" w:eastAsia="宋体" w:cs="宋体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★代表全国统一规定代码的招生单位联合命题；</w:t>
      </w:r>
    </w:p>
    <w:p>
      <w:pPr>
        <w:spacing w:line="360" w:lineRule="exact"/>
        <w:rPr>
          <w:rFonts w:ascii="宋体" w:hAnsi="宋体" w:eastAsia="宋体" w:cs="宋体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</w:rPr>
        <w:t>▲</w:t>
      </w: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代表全国统考或全国联考科目；</w:t>
      </w:r>
    </w:p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其他无标注的科目为自命题科目；</w:t>
      </w:r>
    </w:p>
    <w:p>
      <w:pPr>
        <w:spacing w:line="360" w:lineRule="exact"/>
      </w:pP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拟招生人数为2019年实际招生人数；2020年最终招生人数以教育部正式下达的文件为准。</w:t>
      </w:r>
    </w:p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7DBF"/>
    <w:rsid w:val="00033669"/>
    <w:rsid w:val="00053712"/>
    <w:rsid w:val="000557B2"/>
    <w:rsid w:val="000E3E06"/>
    <w:rsid w:val="00112493"/>
    <w:rsid w:val="00143664"/>
    <w:rsid w:val="00165851"/>
    <w:rsid w:val="00174C07"/>
    <w:rsid w:val="001D5BEF"/>
    <w:rsid w:val="001F08ED"/>
    <w:rsid w:val="002236C6"/>
    <w:rsid w:val="002324BF"/>
    <w:rsid w:val="002446FD"/>
    <w:rsid w:val="0025471D"/>
    <w:rsid w:val="00264CE3"/>
    <w:rsid w:val="00287E26"/>
    <w:rsid w:val="00293714"/>
    <w:rsid w:val="002A45C9"/>
    <w:rsid w:val="002C5BC0"/>
    <w:rsid w:val="002F3612"/>
    <w:rsid w:val="003217E0"/>
    <w:rsid w:val="003774F0"/>
    <w:rsid w:val="003E2A43"/>
    <w:rsid w:val="00424A72"/>
    <w:rsid w:val="004255C6"/>
    <w:rsid w:val="004467BF"/>
    <w:rsid w:val="0045235C"/>
    <w:rsid w:val="00457C34"/>
    <w:rsid w:val="0049483A"/>
    <w:rsid w:val="004C0CB2"/>
    <w:rsid w:val="004E2F96"/>
    <w:rsid w:val="00523C47"/>
    <w:rsid w:val="0052605D"/>
    <w:rsid w:val="00562ABC"/>
    <w:rsid w:val="0057540D"/>
    <w:rsid w:val="00585BC0"/>
    <w:rsid w:val="005B4AA6"/>
    <w:rsid w:val="005E2259"/>
    <w:rsid w:val="005E3A32"/>
    <w:rsid w:val="00612C28"/>
    <w:rsid w:val="0062161C"/>
    <w:rsid w:val="00625AD3"/>
    <w:rsid w:val="00676B28"/>
    <w:rsid w:val="006967F6"/>
    <w:rsid w:val="006A321D"/>
    <w:rsid w:val="006B4D82"/>
    <w:rsid w:val="006C2E29"/>
    <w:rsid w:val="0070164E"/>
    <w:rsid w:val="007220F3"/>
    <w:rsid w:val="007264F6"/>
    <w:rsid w:val="007535DE"/>
    <w:rsid w:val="00770D2E"/>
    <w:rsid w:val="007746FD"/>
    <w:rsid w:val="007B4530"/>
    <w:rsid w:val="00846998"/>
    <w:rsid w:val="0088080F"/>
    <w:rsid w:val="008A0CCC"/>
    <w:rsid w:val="008B27C9"/>
    <w:rsid w:val="008F3C99"/>
    <w:rsid w:val="009121D0"/>
    <w:rsid w:val="00920815"/>
    <w:rsid w:val="00940392"/>
    <w:rsid w:val="00971891"/>
    <w:rsid w:val="00976A4D"/>
    <w:rsid w:val="00993BB7"/>
    <w:rsid w:val="009F76DF"/>
    <w:rsid w:val="00A366C4"/>
    <w:rsid w:val="00AD73BF"/>
    <w:rsid w:val="00AE1A93"/>
    <w:rsid w:val="00B31B4D"/>
    <w:rsid w:val="00B569F6"/>
    <w:rsid w:val="00B73A7D"/>
    <w:rsid w:val="00BA3635"/>
    <w:rsid w:val="00BB28E8"/>
    <w:rsid w:val="00BE234F"/>
    <w:rsid w:val="00BF50D0"/>
    <w:rsid w:val="00C120B5"/>
    <w:rsid w:val="00C95BDD"/>
    <w:rsid w:val="00CD4A46"/>
    <w:rsid w:val="00CF5456"/>
    <w:rsid w:val="00D74A17"/>
    <w:rsid w:val="00D85ADB"/>
    <w:rsid w:val="00DD0622"/>
    <w:rsid w:val="00DD62AE"/>
    <w:rsid w:val="00E3599D"/>
    <w:rsid w:val="00E456F0"/>
    <w:rsid w:val="00EA05C7"/>
    <w:rsid w:val="00F02749"/>
    <w:rsid w:val="00F06B3D"/>
    <w:rsid w:val="00FB1E51"/>
    <w:rsid w:val="00FF3D14"/>
    <w:rsid w:val="01CC3D16"/>
    <w:rsid w:val="01F4250F"/>
    <w:rsid w:val="059100B5"/>
    <w:rsid w:val="05A71C8A"/>
    <w:rsid w:val="072E4C00"/>
    <w:rsid w:val="07651087"/>
    <w:rsid w:val="07ED6BFE"/>
    <w:rsid w:val="08022D2A"/>
    <w:rsid w:val="095B727E"/>
    <w:rsid w:val="099C5083"/>
    <w:rsid w:val="09FE6118"/>
    <w:rsid w:val="0D8F4EEF"/>
    <w:rsid w:val="0DC979EF"/>
    <w:rsid w:val="0E8A5ED2"/>
    <w:rsid w:val="0EA81EA0"/>
    <w:rsid w:val="104F6677"/>
    <w:rsid w:val="112C6D56"/>
    <w:rsid w:val="12547094"/>
    <w:rsid w:val="127F1058"/>
    <w:rsid w:val="138865EE"/>
    <w:rsid w:val="14A61963"/>
    <w:rsid w:val="157F4685"/>
    <w:rsid w:val="1743328E"/>
    <w:rsid w:val="18E2501C"/>
    <w:rsid w:val="19D773F0"/>
    <w:rsid w:val="1C60534F"/>
    <w:rsid w:val="1E5C1935"/>
    <w:rsid w:val="1EDC1DC9"/>
    <w:rsid w:val="1F5E240F"/>
    <w:rsid w:val="21D14DA3"/>
    <w:rsid w:val="22FF77E5"/>
    <w:rsid w:val="238E0B93"/>
    <w:rsid w:val="247C679A"/>
    <w:rsid w:val="24D3487D"/>
    <w:rsid w:val="283A2082"/>
    <w:rsid w:val="287E2EF7"/>
    <w:rsid w:val="2A581B13"/>
    <w:rsid w:val="2A6657FF"/>
    <w:rsid w:val="2D095BA1"/>
    <w:rsid w:val="2DE61F95"/>
    <w:rsid w:val="2EC239DF"/>
    <w:rsid w:val="2F805256"/>
    <w:rsid w:val="2F992F8E"/>
    <w:rsid w:val="33210AB7"/>
    <w:rsid w:val="356B05BF"/>
    <w:rsid w:val="36650D8E"/>
    <w:rsid w:val="366702EB"/>
    <w:rsid w:val="36807C18"/>
    <w:rsid w:val="36F8006E"/>
    <w:rsid w:val="380471A8"/>
    <w:rsid w:val="388130C0"/>
    <w:rsid w:val="3A4413D9"/>
    <w:rsid w:val="3A9C1BC1"/>
    <w:rsid w:val="3B5F3D4C"/>
    <w:rsid w:val="3BD47DBF"/>
    <w:rsid w:val="3E054845"/>
    <w:rsid w:val="3E841BCD"/>
    <w:rsid w:val="3F285DAF"/>
    <w:rsid w:val="423A35BF"/>
    <w:rsid w:val="42ED52E1"/>
    <w:rsid w:val="45055140"/>
    <w:rsid w:val="45916AD2"/>
    <w:rsid w:val="47200112"/>
    <w:rsid w:val="47B508FC"/>
    <w:rsid w:val="49322D3D"/>
    <w:rsid w:val="4AF26A25"/>
    <w:rsid w:val="4BE210AD"/>
    <w:rsid w:val="4CA42E01"/>
    <w:rsid w:val="4E181925"/>
    <w:rsid w:val="4F383E29"/>
    <w:rsid w:val="4FE26253"/>
    <w:rsid w:val="503C0E3A"/>
    <w:rsid w:val="504B7C41"/>
    <w:rsid w:val="554559C3"/>
    <w:rsid w:val="56EB29E5"/>
    <w:rsid w:val="590E28FA"/>
    <w:rsid w:val="5AFF7C12"/>
    <w:rsid w:val="5BCF2457"/>
    <w:rsid w:val="5DF22D69"/>
    <w:rsid w:val="5EA02945"/>
    <w:rsid w:val="61CE1F24"/>
    <w:rsid w:val="61F94E4D"/>
    <w:rsid w:val="644136F2"/>
    <w:rsid w:val="64A05F75"/>
    <w:rsid w:val="65862DFF"/>
    <w:rsid w:val="66317BF9"/>
    <w:rsid w:val="666B6583"/>
    <w:rsid w:val="67030E47"/>
    <w:rsid w:val="67FC70EC"/>
    <w:rsid w:val="691A32F0"/>
    <w:rsid w:val="6963464F"/>
    <w:rsid w:val="6A2A4582"/>
    <w:rsid w:val="6ADF5AEC"/>
    <w:rsid w:val="6BF32328"/>
    <w:rsid w:val="6D357463"/>
    <w:rsid w:val="6D535020"/>
    <w:rsid w:val="6FFF0C37"/>
    <w:rsid w:val="70F86F3C"/>
    <w:rsid w:val="756631B1"/>
    <w:rsid w:val="769004FD"/>
    <w:rsid w:val="76946FD4"/>
    <w:rsid w:val="76FE4E13"/>
    <w:rsid w:val="7A09551D"/>
    <w:rsid w:val="7E5E1ED3"/>
    <w:rsid w:val="7E904589"/>
    <w:rsid w:val="7E9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2D2D2D"/>
      <w:u w:val="none"/>
    </w:rPr>
  </w:style>
  <w:style w:type="character" w:styleId="9">
    <w:name w:val="Hyperlink"/>
    <w:basedOn w:val="7"/>
    <w:qFormat/>
    <w:uiPriority w:val="0"/>
    <w:rPr>
      <w:color w:val="2D2D2D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725</Words>
  <Characters>4134</Characters>
  <Lines>34</Lines>
  <Paragraphs>9</Paragraphs>
  <TotalTime>3</TotalTime>
  <ScaleCrop>false</ScaleCrop>
  <LinksUpToDate>false</LinksUpToDate>
  <CharactersWithSpaces>4850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2018-05-22T05:42:00Z</dcterms:created>
  <dc:creator>放空呼吸</dc:creator>
  <cp:lastModifiedBy>dell</cp:lastModifiedBy>
  <cp:lastPrinted>2019-07-09T02:56:00Z</cp:lastPrinted>
  <dcterms:modified xsi:type="dcterms:W3CDTF">2019-09-10T06:46:04Z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