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52D" w:rsidRDefault="00847C1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武汉工程大学外语学院</w:t>
      </w:r>
    </w:p>
    <w:p w:rsidR="005D452D" w:rsidRDefault="00847C1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硕士研究生入学</w:t>
      </w:r>
    </w:p>
    <w:p w:rsidR="005D452D" w:rsidRDefault="00847C1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德</w:t>
      </w:r>
      <w:r>
        <w:rPr>
          <w:rFonts w:hint="eastAsia"/>
          <w:b/>
          <w:sz w:val="28"/>
          <w:szCs w:val="28"/>
        </w:rPr>
        <w:t>语</w:t>
      </w:r>
      <w:r>
        <w:rPr>
          <w:rFonts w:hint="eastAsia"/>
          <w:b/>
        </w:rPr>
        <w:t>（代码</w:t>
      </w:r>
      <w:r>
        <w:rPr>
          <w:b/>
        </w:rPr>
        <w:t>24</w:t>
      </w:r>
      <w:r>
        <w:rPr>
          <w:rFonts w:hint="eastAsia"/>
          <w:b/>
        </w:rPr>
        <w:t>3</w:t>
      </w:r>
      <w:r>
        <w:rPr>
          <w:rFonts w:hint="eastAsia"/>
          <w:b/>
        </w:rPr>
        <w:t>非</w:t>
      </w:r>
      <w:r>
        <w:rPr>
          <w:rFonts w:hint="eastAsia"/>
          <w:b/>
        </w:rPr>
        <w:t>德</w:t>
      </w:r>
      <w:r>
        <w:rPr>
          <w:rFonts w:hint="eastAsia"/>
          <w:b/>
        </w:rPr>
        <w:t>语专业）</w:t>
      </w:r>
      <w:r>
        <w:rPr>
          <w:rFonts w:hint="eastAsia"/>
          <w:b/>
          <w:sz w:val="28"/>
          <w:szCs w:val="28"/>
        </w:rPr>
        <w:t>考试大纲</w:t>
      </w:r>
    </w:p>
    <w:p w:rsidR="005D452D" w:rsidRDefault="005D452D">
      <w:pPr>
        <w:rPr>
          <w:b/>
          <w:sz w:val="24"/>
          <w:szCs w:val="24"/>
        </w:rPr>
      </w:pPr>
    </w:p>
    <w:p w:rsidR="005D452D" w:rsidRDefault="00847C12">
      <w:pPr>
        <w:pStyle w:val="ae"/>
        <w:numPr>
          <w:ilvl w:val="0"/>
          <w:numId w:val="1"/>
        </w:numPr>
        <w:spacing w:beforeLines="50" w:before="156"/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总则</w:t>
      </w:r>
    </w:p>
    <w:p w:rsidR="005D452D" w:rsidRDefault="00847C12">
      <w:pPr>
        <w:spacing w:beforeLines="50" w:before="156"/>
        <w:ind w:firstLine="429"/>
      </w:pPr>
      <w:r>
        <w:rPr>
          <w:rFonts w:hint="eastAsia"/>
        </w:rPr>
        <w:t>根据我校研究生院关于做好研究生入学考试精神，为使我校英语硕士研究生考试逐步做到正常化，规范化，特制定本考试大纲。</w:t>
      </w:r>
    </w:p>
    <w:p w:rsidR="005D452D" w:rsidRDefault="00847C12">
      <w:pPr>
        <w:spacing w:beforeLines="50" w:before="156"/>
        <w:ind w:firstLine="429"/>
      </w:pPr>
      <w:proofErr w:type="gramStart"/>
      <w:r>
        <w:rPr>
          <w:rFonts w:hint="eastAsia"/>
        </w:rPr>
        <w:t>本考试</w:t>
      </w:r>
      <w:proofErr w:type="gramEnd"/>
      <w:r>
        <w:rPr>
          <w:rFonts w:hint="eastAsia"/>
        </w:rPr>
        <w:t>是我校招收硕士研究生而设置的，是具有选拔性质的全国招生考试科目。其目的是科学、公平、有效地测试考生对</w:t>
      </w:r>
      <w:r>
        <w:rPr>
          <w:rFonts w:hint="eastAsia"/>
        </w:rPr>
        <w:t>德语</w:t>
      </w:r>
      <w:r>
        <w:rPr>
          <w:rFonts w:hint="eastAsia"/>
        </w:rPr>
        <w:t>语言的运用能力，评价的标准是高等学校非</w:t>
      </w:r>
      <w:r>
        <w:rPr>
          <w:rFonts w:hint="eastAsia"/>
        </w:rPr>
        <w:t>德语</w:t>
      </w:r>
      <w:r>
        <w:rPr>
          <w:rFonts w:hint="eastAsia"/>
        </w:rPr>
        <w:t>专业本科毕业生能达到及格或及格以上水平，以保证被录取者具有一定的</w:t>
      </w:r>
      <w:r>
        <w:rPr>
          <w:rFonts w:hint="eastAsia"/>
        </w:rPr>
        <w:t>德语</w:t>
      </w:r>
      <w:r>
        <w:rPr>
          <w:rFonts w:hint="eastAsia"/>
        </w:rPr>
        <w:t>水平。</w:t>
      </w:r>
    </w:p>
    <w:p w:rsidR="005D452D" w:rsidRDefault="005D452D">
      <w:pPr>
        <w:pStyle w:val="ae"/>
        <w:spacing w:beforeLines="50" w:before="156"/>
        <w:ind w:left="420" w:firstLineChars="0" w:firstLine="0"/>
        <w:rPr>
          <w:b/>
          <w:sz w:val="24"/>
          <w:szCs w:val="24"/>
        </w:rPr>
      </w:pPr>
    </w:p>
    <w:p w:rsidR="005D452D" w:rsidRDefault="00847C12">
      <w:pPr>
        <w:pStyle w:val="ae"/>
        <w:numPr>
          <w:ilvl w:val="0"/>
          <w:numId w:val="1"/>
        </w:numPr>
        <w:spacing w:beforeLines="50" w:before="156"/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考试对象</w:t>
      </w:r>
    </w:p>
    <w:p w:rsidR="005D452D" w:rsidRDefault="00847C12">
      <w:pPr>
        <w:pStyle w:val="a3"/>
        <w:spacing w:beforeLines="50" w:before="156"/>
        <w:ind w:firstLine="368"/>
        <w:rPr>
          <w:rFonts w:asciiTheme="minorHAnsi" w:eastAsiaTheme="minorEastAsia" w:hAnsiTheme="minorHAnsi" w:cstheme="minorBidi"/>
          <w:sz w:val="21"/>
          <w:szCs w:val="22"/>
        </w:rPr>
      </w:pPr>
      <w:r>
        <w:rPr>
          <w:rFonts w:asciiTheme="minorHAnsi" w:eastAsiaTheme="minorEastAsia" w:hAnsiTheme="minorHAnsi" w:cstheme="minorBidi" w:hint="eastAsia"/>
          <w:sz w:val="21"/>
          <w:szCs w:val="22"/>
        </w:rPr>
        <w:t>本大纲适用于参加武汉工程大学硕士研究生入学考试，并把</w:t>
      </w:r>
      <w:r>
        <w:rPr>
          <w:rFonts w:asciiTheme="minorHAnsi" w:eastAsiaTheme="minorEastAsia" w:hAnsiTheme="minorHAnsi" w:cstheme="minorBidi" w:hint="eastAsia"/>
          <w:sz w:val="21"/>
          <w:szCs w:val="22"/>
        </w:rPr>
        <w:t>德</w:t>
      </w:r>
      <w:r>
        <w:rPr>
          <w:rFonts w:asciiTheme="minorHAnsi" w:eastAsiaTheme="minorEastAsia" w:hAnsiTheme="minorHAnsi" w:cstheme="minorBidi" w:hint="eastAsia"/>
          <w:sz w:val="21"/>
          <w:szCs w:val="22"/>
        </w:rPr>
        <w:t>语作为第二外语的全国考生。</w:t>
      </w:r>
    </w:p>
    <w:p w:rsidR="005D452D" w:rsidRDefault="005D452D">
      <w:pPr>
        <w:pStyle w:val="ae"/>
        <w:spacing w:beforeLines="50" w:before="156"/>
        <w:ind w:left="420" w:firstLineChars="0" w:firstLine="0"/>
      </w:pPr>
    </w:p>
    <w:p w:rsidR="005D452D" w:rsidRDefault="00847C12">
      <w:pPr>
        <w:pStyle w:val="ae"/>
        <w:numPr>
          <w:ilvl w:val="0"/>
          <w:numId w:val="1"/>
        </w:numPr>
        <w:spacing w:beforeLines="50" w:before="156"/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考试目标</w:t>
      </w:r>
    </w:p>
    <w:p w:rsidR="005D452D" w:rsidRDefault="00847C12">
      <w:pPr>
        <w:spacing w:beforeLines="50" w:before="156"/>
      </w:pPr>
      <w:r>
        <w:rPr>
          <w:rFonts w:hint="eastAsia"/>
        </w:rPr>
        <w:t xml:space="preserve">　　考生应掌握下列语言知识和技能：</w:t>
      </w:r>
    </w:p>
    <w:p w:rsidR="005D452D" w:rsidRDefault="00847C12">
      <w:pPr>
        <w:spacing w:beforeLines="50" w:before="156"/>
        <w:rPr>
          <w:b/>
        </w:rPr>
      </w:pPr>
      <w:r>
        <w:rPr>
          <w:rFonts w:hint="eastAsia"/>
        </w:rPr>
        <w:t xml:space="preserve">　　</w:t>
      </w:r>
      <w:r>
        <w:rPr>
          <w:rFonts w:hint="eastAsia"/>
          <w:b/>
        </w:rPr>
        <w:t>（一）语言知识</w:t>
      </w:r>
    </w:p>
    <w:p w:rsidR="005D452D" w:rsidRDefault="00847C12">
      <w:pPr>
        <w:spacing w:beforeLines="50" w:before="156"/>
      </w:pPr>
      <w:r>
        <w:rPr>
          <w:rFonts w:hint="eastAsia"/>
        </w:rPr>
        <w:t xml:space="preserve">　　</w:t>
      </w:r>
      <w:r>
        <w:rPr>
          <w:rFonts w:hint="eastAsia"/>
        </w:rPr>
        <w:t>1.</w:t>
      </w:r>
      <w:r>
        <w:rPr>
          <w:rFonts w:hint="eastAsia"/>
        </w:rPr>
        <w:t>语法知识</w:t>
      </w:r>
    </w:p>
    <w:p w:rsidR="005D452D" w:rsidRDefault="00847C12">
      <w:pPr>
        <w:spacing w:beforeLines="50" w:before="156"/>
      </w:pPr>
      <w:r>
        <w:rPr>
          <w:rFonts w:hint="eastAsia"/>
        </w:rPr>
        <w:t xml:space="preserve">　　考生应能熟练地运用基本的语法知识，特别鼓励考生用听、说、读、写的实践代替单纯的语法知识学习，以求考生</w:t>
      </w:r>
      <w:r>
        <w:rPr>
          <w:rFonts w:hint="eastAsia"/>
        </w:rPr>
        <w:t>在实践</w:t>
      </w:r>
      <w:r>
        <w:rPr>
          <w:rFonts w:hint="eastAsia"/>
        </w:rPr>
        <w:t>中能</w:t>
      </w:r>
      <w:r>
        <w:rPr>
          <w:rFonts w:hint="eastAsia"/>
        </w:rPr>
        <w:t>较为</w:t>
      </w:r>
      <w:r>
        <w:rPr>
          <w:rFonts w:hint="eastAsia"/>
        </w:rPr>
        <w:t>准确</w:t>
      </w:r>
      <w:r>
        <w:rPr>
          <w:rFonts w:hint="eastAsia"/>
        </w:rPr>
        <w:t>和</w:t>
      </w:r>
      <w:r>
        <w:rPr>
          <w:rFonts w:hint="eastAsia"/>
        </w:rPr>
        <w:t>自如地运用语法知识。</w:t>
      </w:r>
    </w:p>
    <w:p w:rsidR="005D452D" w:rsidRDefault="00847C12">
      <w:pPr>
        <w:spacing w:beforeLines="50" w:before="156"/>
      </w:pPr>
      <w:r>
        <w:rPr>
          <w:rFonts w:hint="eastAsia"/>
        </w:rPr>
        <w:t xml:space="preserve">　　</w:t>
      </w:r>
      <w:r>
        <w:rPr>
          <w:rFonts w:hint="eastAsia"/>
        </w:rPr>
        <w:t>2.</w:t>
      </w:r>
      <w:r>
        <w:rPr>
          <w:rFonts w:hint="eastAsia"/>
        </w:rPr>
        <w:t>词汇掌握</w:t>
      </w:r>
    </w:p>
    <w:p w:rsidR="005D452D" w:rsidRDefault="00847C12">
      <w:pPr>
        <w:spacing w:beforeLines="50" w:before="156"/>
      </w:pPr>
      <w:r>
        <w:rPr>
          <w:rFonts w:hint="eastAsia"/>
        </w:rPr>
        <w:t xml:space="preserve">　　考生应能掌握</w:t>
      </w:r>
      <w:r>
        <w:rPr>
          <w:rFonts w:hint="eastAsia"/>
        </w:rPr>
        <w:t>4000</w:t>
      </w:r>
      <w:r>
        <w:rPr>
          <w:rFonts w:hint="eastAsia"/>
        </w:rPr>
        <w:t>个左右的词汇以及相关词组。</w:t>
      </w:r>
    </w:p>
    <w:p w:rsidR="005D452D" w:rsidRDefault="00847C12">
      <w:pPr>
        <w:spacing w:beforeLines="50" w:before="156"/>
        <w:rPr>
          <w:b/>
        </w:rPr>
      </w:pPr>
      <w:r>
        <w:rPr>
          <w:rFonts w:hint="eastAsia"/>
          <w:b/>
        </w:rPr>
        <w:t xml:space="preserve">　　（二）语言技能</w:t>
      </w:r>
    </w:p>
    <w:p w:rsidR="005D452D" w:rsidRDefault="00847C12">
      <w:pPr>
        <w:spacing w:beforeLines="50" w:before="156"/>
      </w:pPr>
      <w:r>
        <w:rPr>
          <w:rFonts w:hint="eastAsia"/>
        </w:rPr>
        <w:t xml:space="preserve">　　</w:t>
      </w:r>
      <w:r>
        <w:rPr>
          <w:rFonts w:hint="eastAsia"/>
        </w:rPr>
        <w:t>1.</w:t>
      </w:r>
      <w:r>
        <w:rPr>
          <w:rFonts w:hint="eastAsia"/>
        </w:rPr>
        <w:t>阅读</w:t>
      </w:r>
    </w:p>
    <w:p w:rsidR="005D452D" w:rsidRDefault="00847C12">
      <w:pPr>
        <w:spacing w:beforeLines="50" w:before="156"/>
      </w:pPr>
      <w:r>
        <w:rPr>
          <w:rFonts w:hint="eastAsia"/>
        </w:rPr>
        <w:t xml:space="preserve">　　考生应能读懂不同类型的文字材料（生词量不超过所读材料的</w:t>
      </w:r>
      <w:r>
        <w:rPr>
          <w:rFonts w:hint="eastAsia"/>
        </w:rPr>
        <w:t>10</w:t>
      </w:r>
      <w:r>
        <w:rPr>
          <w:rFonts w:hint="eastAsia"/>
        </w:rPr>
        <w:t>%</w:t>
      </w:r>
      <w:r>
        <w:rPr>
          <w:rFonts w:hint="eastAsia"/>
        </w:rPr>
        <w:t>），包括信函、书刊和杂志上的文章，同时还能读懂与自身学习或工作有关的文献、技术说明和产品介绍等。</w:t>
      </w:r>
    </w:p>
    <w:p w:rsidR="005D452D" w:rsidRDefault="00847C12">
      <w:pPr>
        <w:spacing w:beforeLines="50" w:before="156"/>
        <w:ind w:firstLine="420"/>
      </w:pPr>
      <w:r>
        <w:t>2.</w:t>
      </w:r>
      <w:r>
        <w:rPr>
          <w:rFonts w:hint="eastAsia"/>
        </w:rPr>
        <w:t>翻译</w:t>
      </w:r>
    </w:p>
    <w:p w:rsidR="005D452D" w:rsidRDefault="00847C12">
      <w:pPr>
        <w:autoSpaceDE w:val="0"/>
        <w:autoSpaceDN w:val="0"/>
        <w:adjustRightInd w:val="0"/>
        <w:spacing w:beforeLines="50" w:before="156"/>
        <w:ind w:firstLineChars="150" w:firstLine="315"/>
        <w:jc w:val="left"/>
      </w:pPr>
      <w:r>
        <w:rPr>
          <w:rFonts w:hint="eastAsia"/>
        </w:rPr>
        <w:t xml:space="preserve"> </w:t>
      </w:r>
      <w:r>
        <w:rPr>
          <w:rFonts w:hint="eastAsia"/>
        </w:rPr>
        <w:t>能把汉语字数为</w:t>
      </w:r>
      <w:r>
        <w:rPr>
          <w:rFonts w:hint="eastAsia"/>
        </w:rPr>
        <w:t>1</w:t>
      </w:r>
      <w:r>
        <w:t>00</w:t>
      </w:r>
      <w:r>
        <w:rPr>
          <w:rFonts w:hint="eastAsia"/>
        </w:rPr>
        <w:t>字左右的非</w:t>
      </w:r>
      <w:r>
        <w:rPr>
          <w:rFonts w:hint="eastAsia"/>
        </w:rPr>
        <w:t>文学和非</w:t>
      </w:r>
      <w:r>
        <w:rPr>
          <w:rFonts w:hint="eastAsia"/>
        </w:rPr>
        <w:t>专业技术</w:t>
      </w:r>
      <w:r>
        <w:rPr>
          <w:rFonts w:hint="eastAsia"/>
        </w:rPr>
        <w:t>性文字</w:t>
      </w:r>
      <w:r>
        <w:rPr>
          <w:rFonts w:hint="eastAsia"/>
        </w:rPr>
        <w:t>译成</w:t>
      </w:r>
      <w:r>
        <w:rPr>
          <w:rFonts w:hint="eastAsia"/>
        </w:rPr>
        <w:t>德</w:t>
      </w:r>
      <w:r>
        <w:rPr>
          <w:rFonts w:hint="eastAsia"/>
        </w:rPr>
        <w:t>语；能把</w:t>
      </w:r>
      <w:r>
        <w:rPr>
          <w:rFonts w:hint="eastAsia"/>
        </w:rPr>
        <w:t>德语</w:t>
      </w:r>
      <w:r>
        <w:rPr>
          <w:rFonts w:hint="eastAsia"/>
        </w:rPr>
        <w:t>字数为</w:t>
      </w:r>
      <w:r>
        <w:t>300</w:t>
      </w:r>
      <w:r>
        <w:rPr>
          <w:rFonts w:hint="eastAsia"/>
        </w:rPr>
        <w:t>字以内的小短文译成汉语。在正确理解并忠实原文的基础上，要求译文格式规范、用词</w:t>
      </w:r>
      <w:r>
        <w:rPr>
          <w:rFonts w:hint="eastAsia"/>
        </w:rPr>
        <w:t>较为</w:t>
      </w:r>
      <w:r>
        <w:rPr>
          <w:rFonts w:hint="eastAsia"/>
        </w:rPr>
        <w:t>准确、语句通畅、前后连贯。</w:t>
      </w:r>
    </w:p>
    <w:p w:rsidR="005D452D" w:rsidRDefault="00847C12">
      <w:pPr>
        <w:spacing w:beforeLines="50" w:before="156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>.</w:t>
      </w:r>
      <w:r>
        <w:rPr>
          <w:rFonts w:hint="eastAsia"/>
        </w:rPr>
        <w:t>写作</w:t>
      </w:r>
    </w:p>
    <w:p w:rsidR="005D452D" w:rsidRDefault="00847C12">
      <w:pPr>
        <w:spacing w:beforeLines="50" w:before="156"/>
      </w:pPr>
      <w:r>
        <w:rPr>
          <w:rFonts w:hint="eastAsia"/>
        </w:rPr>
        <w:t xml:space="preserve">　　考生应能写</w:t>
      </w:r>
      <w:r>
        <w:rPr>
          <w:rFonts w:hint="eastAsia"/>
        </w:rPr>
        <w:t>出</w:t>
      </w:r>
      <w:r>
        <w:rPr>
          <w:rFonts w:hint="eastAsia"/>
        </w:rPr>
        <w:t>一般</w:t>
      </w:r>
      <w:r>
        <w:rPr>
          <w:rFonts w:hint="eastAsia"/>
        </w:rPr>
        <w:t>类型的</w:t>
      </w:r>
      <w:r>
        <w:rPr>
          <w:rFonts w:hint="eastAsia"/>
        </w:rPr>
        <w:t>描述性、叙述性、说明性</w:t>
      </w:r>
      <w:r>
        <w:rPr>
          <w:rFonts w:hint="eastAsia"/>
        </w:rPr>
        <w:t>（</w:t>
      </w:r>
      <w:r>
        <w:rPr>
          <w:rFonts w:hint="eastAsia"/>
        </w:rPr>
        <w:t>或</w:t>
      </w:r>
      <w:r>
        <w:rPr>
          <w:rFonts w:hint="eastAsia"/>
        </w:rPr>
        <w:t>含</w:t>
      </w:r>
      <w:r>
        <w:rPr>
          <w:rFonts w:hint="eastAsia"/>
        </w:rPr>
        <w:t>议论</w:t>
      </w:r>
      <w:r>
        <w:rPr>
          <w:rFonts w:hint="eastAsia"/>
        </w:rPr>
        <w:t>成分）</w:t>
      </w:r>
      <w:r>
        <w:rPr>
          <w:rFonts w:hint="eastAsia"/>
        </w:rPr>
        <w:t>的</w:t>
      </w:r>
      <w:r>
        <w:rPr>
          <w:rFonts w:hint="eastAsia"/>
        </w:rPr>
        <w:t>小</w:t>
      </w:r>
      <w:r>
        <w:rPr>
          <w:rFonts w:hint="eastAsia"/>
        </w:rPr>
        <w:t>文章。</w:t>
      </w:r>
    </w:p>
    <w:p w:rsidR="005D452D" w:rsidRDefault="00847C12">
      <w:pPr>
        <w:pStyle w:val="ae"/>
        <w:numPr>
          <w:ilvl w:val="0"/>
          <w:numId w:val="1"/>
        </w:numPr>
        <w:spacing w:beforeLines="50" w:before="156"/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考试形式、考试内容与试卷结构</w:t>
      </w:r>
    </w:p>
    <w:p w:rsidR="005D452D" w:rsidRDefault="00847C12">
      <w:pPr>
        <w:spacing w:beforeLines="50" w:before="156"/>
        <w:rPr>
          <w:b/>
        </w:rPr>
      </w:pPr>
      <w:r>
        <w:rPr>
          <w:rFonts w:hint="eastAsia"/>
          <w:b/>
        </w:rPr>
        <w:t xml:space="preserve">　　（一）考试形式</w:t>
      </w:r>
    </w:p>
    <w:p w:rsidR="005D452D" w:rsidRDefault="00847C12">
      <w:pPr>
        <w:spacing w:beforeLines="50" w:before="156"/>
      </w:pPr>
      <w:r>
        <w:rPr>
          <w:rFonts w:hint="eastAsia"/>
        </w:rPr>
        <w:t xml:space="preserve">　　考试形式为笔试。考试时间为</w:t>
      </w:r>
      <w:r>
        <w:rPr>
          <w:rFonts w:hint="eastAsia"/>
        </w:rPr>
        <w:t>180</w:t>
      </w:r>
      <w:r>
        <w:rPr>
          <w:rFonts w:hint="eastAsia"/>
        </w:rPr>
        <w:t>分钟。满分为</w:t>
      </w:r>
      <w:r>
        <w:rPr>
          <w:rFonts w:hint="eastAsia"/>
        </w:rPr>
        <w:t>100</w:t>
      </w:r>
      <w:r>
        <w:rPr>
          <w:rFonts w:hint="eastAsia"/>
        </w:rPr>
        <w:t>分。</w:t>
      </w:r>
    </w:p>
    <w:p w:rsidR="005D452D" w:rsidRDefault="00847C12">
      <w:pPr>
        <w:spacing w:beforeLines="50" w:before="156"/>
      </w:pPr>
      <w:r>
        <w:rPr>
          <w:rFonts w:hint="eastAsia"/>
        </w:rPr>
        <w:t xml:space="preserve">　　试卷分试题册和答题卡两部分。考生应将全部答案填写在答题卡上。</w:t>
      </w:r>
    </w:p>
    <w:p w:rsidR="005D452D" w:rsidRDefault="00847C12">
      <w:pPr>
        <w:spacing w:beforeLines="50" w:before="156"/>
        <w:rPr>
          <w:b/>
        </w:rPr>
      </w:pPr>
      <w:r>
        <w:rPr>
          <w:rFonts w:hint="eastAsia"/>
          <w:b/>
        </w:rPr>
        <w:t xml:space="preserve">　　（二）考试内容与试卷结构</w:t>
      </w:r>
    </w:p>
    <w:p w:rsidR="005D452D" w:rsidRDefault="00847C12">
      <w:pPr>
        <w:spacing w:beforeLines="50" w:before="156"/>
      </w:pPr>
      <w:r>
        <w:rPr>
          <w:rFonts w:hint="eastAsia"/>
        </w:rPr>
        <w:t xml:space="preserve">　　试题分为单选题、阅读理解、翻译和作文四部分。</w:t>
      </w:r>
    </w:p>
    <w:p w:rsidR="005D452D" w:rsidRDefault="00847C12">
      <w:pPr>
        <w:tabs>
          <w:tab w:val="left" w:pos="3369"/>
        </w:tabs>
        <w:spacing w:beforeLines="50" w:before="156"/>
        <w:ind w:firstLine="420"/>
      </w:pPr>
      <w:r>
        <w:rPr>
          <w:rFonts w:hint="eastAsia"/>
        </w:rPr>
        <w:t>第一部分：词汇、语法</w:t>
      </w:r>
    </w:p>
    <w:p w:rsidR="005D452D" w:rsidRDefault="00847C12">
      <w:pPr>
        <w:spacing w:beforeLines="50" w:before="156"/>
        <w:ind w:firstLine="420"/>
      </w:pPr>
      <w:r>
        <w:rPr>
          <w:rFonts w:hint="eastAsia"/>
        </w:rPr>
        <w:t>共分为语法</w:t>
      </w:r>
      <w:r>
        <w:rPr>
          <w:rFonts w:hint="eastAsia"/>
        </w:rPr>
        <w:t>填空、选择及改错</w:t>
      </w:r>
      <w:r>
        <w:rPr>
          <w:rFonts w:hint="eastAsia"/>
        </w:rPr>
        <w:t>三个板块，</w:t>
      </w:r>
      <w:r>
        <w:rPr>
          <w:rFonts w:hint="eastAsia"/>
        </w:rPr>
        <w:t>旨在考察学生</w:t>
      </w:r>
      <w:r>
        <w:rPr>
          <w:rFonts w:hint="eastAsia"/>
        </w:rPr>
        <w:t>对</w:t>
      </w:r>
      <w:r>
        <w:rPr>
          <w:rFonts w:hint="eastAsia"/>
        </w:rPr>
        <w:t>德语知识点的</w:t>
      </w:r>
      <w:r>
        <w:rPr>
          <w:rFonts w:hint="eastAsia"/>
        </w:rPr>
        <w:t>掌握程度（</w:t>
      </w:r>
      <w:r>
        <w:rPr>
          <w:rFonts w:hint="eastAsia"/>
        </w:rPr>
        <w:t>涵盖了</w:t>
      </w:r>
      <w:proofErr w:type="gramStart"/>
      <w:r>
        <w:rPr>
          <w:rFonts w:hint="eastAsia"/>
        </w:rPr>
        <w:t>从欧标</w:t>
      </w:r>
      <w:proofErr w:type="gramEnd"/>
      <w:r>
        <w:rPr>
          <w:rFonts w:hint="eastAsia"/>
        </w:rPr>
        <w:t>A1-B1</w:t>
      </w:r>
      <w:r>
        <w:rPr>
          <w:rFonts w:hint="eastAsia"/>
        </w:rPr>
        <w:t>级别的所有</w:t>
      </w:r>
      <w:r>
        <w:rPr>
          <w:rFonts w:hint="eastAsia"/>
        </w:rPr>
        <w:t>语法</w:t>
      </w:r>
      <w:r>
        <w:rPr>
          <w:rFonts w:hint="eastAsia"/>
        </w:rPr>
        <w:t>知识点以及构词法等</w:t>
      </w:r>
      <w:r>
        <w:rPr>
          <w:rFonts w:hint="eastAsia"/>
        </w:rPr>
        <w:t>）。</w:t>
      </w:r>
    </w:p>
    <w:p w:rsidR="005D452D" w:rsidRDefault="00847C12">
      <w:pPr>
        <w:spacing w:beforeLines="50" w:before="156"/>
      </w:pPr>
      <w:r>
        <w:rPr>
          <w:rFonts w:hint="eastAsia"/>
        </w:rPr>
        <w:t xml:space="preserve">　　</w:t>
      </w:r>
      <w:bookmarkStart w:id="0" w:name="_Hlk517774230"/>
      <w:r>
        <w:rPr>
          <w:rFonts w:hint="eastAsia"/>
        </w:rPr>
        <w:t>第二部分：阅读理解</w:t>
      </w:r>
      <w:bookmarkEnd w:id="0"/>
    </w:p>
    <w:p w:rsidR="005D452D" w:rsidRDefault="00847C12">
      <w:pPr>
        <w:spacing w:beforeLines="50" w:before="156"/>
      </w:pPr>
      <w:r>
        <w:rPr>
          <w:rFonts w:hint="eastAsia"/>
        </w:rPr>
        <w:t xml:space="preserve">　　本部分主要考查考生</w:t>
      </w:r>
      <w:r>
        <w:rPr>
          <w:rFonts w:hint="eastAsia"/>
        </w:rPr>
        <w:t>的</w:t>
      </w:r>
      <w:r>
        <w:rPr>
          <w:rFonts w:hint="eastAsia"/>
        </w:rPr>
        <w:t>阅读</w:t>
      </w:r>
      <w:r>
        <w:rPr>
          <w:rFonts w:hint="eastAsia"/>
        </w:rPr>
        <w:t>理解</w:t>
      </w:r>
      <w:r>
        <w:rPr>
          <w:rFonts w:hint="eastAsia"/>
        </w:rPr>
        <w:t>能力。</w:t>
      </w:r>
    </w:p>
    <w:p w:rsidR="005D452D" w:rsidRDefault="00847C12">
      <w:pPr>
        <w:spacing w:beforeLines="50" w:before="156"/>
        <w:ind w:firstLine="420"/>
      </w:pPr>
      <w:r>
        <w:rPr>
          <w:rFonts w:hint="eastAsia"/>
        </w:rPr>
        <w:t>第三部分：翻译</w:t>
      </w:r>
    </w:p>
    <w:p w:rsidR="005D452D" w:rsidRDefault="00847C12">
      <w:pPr>
        <w:spacing w:beforeLines="50" w:before="156"/>
        <w:ind w:firstLine="420"/>
      </w:pPr>
      <w:r>
        <w:rPr>
          <w:rFonts w:hint="eastAsia"/>
        </w:rPr>
        <w:t>本部分主要考察考生</w:t>
      </w:r>
      <w:r>
        <w:rPr>
          <w:rFonts w:hint="eastAsia"/>
        </w:rPr>
        <w:t>德汉互译</w:t>
      </w:r>
      <w:r>
        <w:rPr>
          <w:rFonts w:hint="eastAsia"/>
        </w:rPr>
        <w:t>的能力。</w:t>
      </w:r>
      <w:r>
        <w:rPr>
          <w:rFonts w:hint="eastAsia"/>
        </w:rPr>
        <w:t>将由德</w:t>
      </w:r>
      <w:r>
        <w:rPr>
          <w:rFonts w:hint="eastAsia"/>
        </w:rPr>
        <w:t>译汉</w:t>
      </w:r>
      <w:r>
        <w:rPr>
          <w:rFonts w:hint="eastAsia"/>
        </w:rPr>
        <w:t>（以文章的翻译为主）</w:t>
      </w:r>
      <w:r>
        <w:rPr>
          <w:rFonts w:hint="eastAsia"/>
        </w:rPr>
        <w:t>和汉译</w:t>
      </w:r>
      <w:r>
        <w:rPr>
          <w:rFonts w:hint="eastAsia"/>
        </w:rPr>
        <w:t>德（以句子翻译为主）</w:t>
      </w:r>
      <w:r>
        <w:rPr>
          <w:rFonts w:hint="eastAsia"/>
        </w:rPr>
        <w:t>两部分组成。</w:t>
      </w:r>
    </w:p>
    <w:p w:rsidR="005D452D" w:rsidRDefault="00847C12">
      <w:pPr>
        <w:spacing w:beforeLines="50" w:before="156"/>
      </w:pPr>
      <w:r>
        <w:rPr>
          <w:rFonts w:hint="eastAsia"/>
        </w:rPr>
        <w:t xml:space="preserve">　　第四部分：作文</w:t>
      </w:r>
    </w:p>
    <w:p w:rsidR="005D452D" w:rsidRDefault="00847C12">
      <w:pPr>
        <w:spacing w:beforeLines="50" w:before="156"/>
        <w:ind w:firstLine="429"/>
      </w:pPr>
      <w:r>
        <w:rPr>
          <w:rFonts w:hint="eastAsia"/>
        </w:rPr>
        <w:t>本部</w:t>
      </w:r>
      <w:proofErr w:type="gramStart"/>
      <w:r>
        <w:rPr>
          <w:rFonts w:hint="eastAsia"/>
        </w:rPr>
        <w:t>分要求</w:t>
      </w:r>
      <w:proofErr w:type="gramEnd"/>
      <w:r>
        <w:rPr>
          <w:rFonts w:hint="eastAsia"/>
        </w:rPr>
        <w:t>考生根据题目要求写出一篇</w:t>
      </w:r>
      <w:r>
        <w:rPr>
          <w:rFonts w:hint="eastAsia"/>
        </w:rPr>
        <w:t>1</w:t>
      </w:r>
      <w:r>
        <w:rPr>
          <w:rFonts w:hint="eastAsia"/>
        </w:rPr>
        <w:t>00</w:t>
      </w:r>
      <w:r>
        <w:rPr>
          <w:rFonts w:hint="eastAsia"/>
        </w:rPr>
        <w:t>字左右的短文。要求行文统一，</w:t>
      </w:r>
      <w:r>
        <w:rPr>
          <w:rFonts w:hint="eastAsia"/>
        </w:rPr>
        <w:t>句子</w:t>
      </w:r>
      <w:r>
        <w:rPr>
          <w:rFonts w:hint="eastAsia"/>
        </w:rPr>
        <w:t>不要求</w:t>
      </w:r>
      <w:r>
        <w:rPr>
          <w:rFonts w:hint="eastAsia"/>
        </w:rPr>
        <w:t>用</w:t>
      </w:r>
      <w:r>
        <w:rPr>
          <w:rFonts w:hint="eastAsia"/>
        </w:rPr>
        <w:t>复杂的语法</w:t>
      </w:r>
      <w:r>
        <w:rPr>
          <w:rFonts w:hint="eastAsia"/>
        </w:rPr>
        <w:t>结构，但要求做到没有错误</w:t>
      </w:r>
      <w:r>
        <w:rPr>
          <w:rFonts w:hint="eastAsia"/>
        </w:rPr>
        <w:t>。主要考察考生能够用简单的语言，清晰表达出自己思想的能力。</w:t>
      </w:r>
    </w:p>
    <w:p w:rsidR="005D452D" w:rsidRDefault="00847C12">
      <w:pPr>
        <w:spacing w:beforeLines="50" w:before="156"/>
        <w:ind w:firstLine="420"/>
      </w:pPr>
      <w:r>
        <w:rPr>
          <w:rFonts w:hint="eastAsia"/>
        </w:rPr>
        <w:t>写作时，考生应能：</w:t>
      </w:r>
    </w:p>
    <w:p w:rsidR="005D452D" w:rsidRDefault="00847C12">
      <w:pPr>
        <w:spacing w:beforeLines="50" w:before="156"/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）比较准确地运用</w:t>
      </w:r>
      <w:r>
        <w:rPr>
          <w:rFonts w:hint="eastAsia"/>
        </w:rPr>
        <w:t>德语</w:t>
      </w:r>
      <w:r>
        <w:rPr>
          <w:rFonts w:hint="eastAsia"/>
        </w:rPr>
        <w:t>语法</w:t>
      </w:r>
      <w:r>
        <w:rPr>
          <w:rFonts w:hint="eastAsia"/>
        </w:rPr>
        <w:t>及</w:t>
      </w:r>
      <w:r>
        <w:rPr>
          <w:rFonts w:hint="eastAsia"/>
        </w:rPr>
        <w:t>词汇进行书面表达，</w:t>
      </w:r>
      <w:r>
        <w:rPr>
          <w:rFonts w:hint="eastAsia"/>
        </w:rPr>
        <w:t>没有拼写错误</w:t>
      </w:r>
      <w:r>
        <w:rPr>
          <w:rFonts w:hint="eastAsia"/>
        </w:rPr>
        <w:t>；</w:t>
      </w:r>
    </w:p>
    <w:p w:rsidR="005D452D" w:rsidRDefault="00847C12">
      <w:pPr>
        <w:spacing w:beforeLines="50" w:before="156"/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）合理组织文章结构，使其内容</w:t>
      </w:r>
      <w:r>
        <w:rPr>
          <w:rFonts w:hint="eastAsia"/>
        </w:rPr>
        <w:t>有逻辑性</w:t>
      </w:r>
      <w:r>
        <w:rPr>
          <w:rFonts w:hint="eastAsia"/>
        </w:rPr>
        <w:t>；</w:t>
      </w:r>
    </w:p>
    <w:p w:rsidR="005D452D" w:rsidRDefault="005D452D">
      <w:pPr>
        <w:spacing w:beforeLines="50" w:before="156"/>
        <w:ind w:firstLine="429"/>
      </w:pPr>
    </w:p>
    <w:p w:rsidR="005D452D" w:rsidRDefault="005D452D">
      <w:pPr>
        <w:spacing w:beforeLines="50" w:before="156"/>
      </w:pPr>
    </w:p>
    <w:p w:rsidR="005D452D" w:rsidRDefault="00847C12">
      <w:pPr>
        <w:pStyle w:val="ae"/>
        <w:numPr>
          <w:ilvl w:val="0"/>
          <w:numId w:val="1"/>
        </w:numPr>
        <w:spacing w:beforeLines="50" w:before="156"/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参考书目</w:t>
      </w:r>
    </w:p>
    <w:p w:rsidR="005D452D" w:rsidRDefault="00607C33">
      <w:pPr>
        <w:spacing w:beforeLines="50" w:before="156"/>
        <w:ind w:left="315"/>
      </w:pPr>
      <w:bookmarkStart w:id="1" w:name="_Hlk517774407"/>
      <w:r>
        <w:rPr>
          <w:rFonts w:hint="eastAsia"/>
        </w:rPr>
        <w:t>1</w:t>
      </w:r>
      <w:r>
        <w:rPr>
          <w:rFonts w:hint="eastAsia"/>
        </w:rPr>
        <w:t>、</w:t>
      </w:r>
      <w:r w:rsidR="00847C12">
        <w:rPr>
          <w:rFonts w:hint="eastAsia"/>
        </w:rPr>
        <w:t>《</w:t>
      </w:r>
      <w:r w:rsidR="00847C12">
        <w:rPr>
          <w:rFonts w:hint="eastAsia"/>
        </w:rPr>
        <w:t>新编大学德语</w:t>
      </w:r>
      <w:r w:rsidR="00847C12">
        <w:rPr>
          <w:rFonts w:hint="eastAsia"/>
        </w:rPr>
        <w:t>》</w:t>
      </w:r>
      <w:bookmarkEnd w:id="1"/>
      <w:r w:rsidR="00847C12">
        <w:rPr>
          <w:rFonts w:hint="eastAsia"/>
        </w:rPr>
        <w:t>（</w:t>
      </w:r>
      <w:r w:rsidR="00847C12">
        <w:rPr>
          <w:rFonts w:hint="eastAsia"/>
        </w:rPr>
        <w:t>1-3</w:t>
      </w:r>
      <w:r w:rsidR="00847C12">
        <w:rPr>
          <w:rFonts w:hint="eastAsia"/>
        </w:rPr>
        <w:t>册）</w:t>
      </w:r>
      <w:r w:rsidR="00847C12">
        <w:rPr>
          <w:rFonts w:hint="eastAsia"/>
        </w:rPr>
        <w:t>朱建华</w:t>
      </w:r>
      <w:r w:rsidR="00847C12">
        <w:rPr>
          <w:rFonts w:hint="eastAsia"/>
        </w:rPr>
        <w:t xml:space="preserve"> / </w:t>
      </w:r>
      <w:r w:rsidR="00847C12">
        <w:rPr>
          <w:rFonts w:hint="eastAsia"/>
        </w:rPr>
        <w:t>外语教学与研究出版社（</w:t>
      </w:r>
      <w:r w:rsidR="00847C12">
        <w:rPr>
          <w:rFonts w:hint="eastAsia"/>
        </w:rPr>
        <w:t>2011</w:t>
      </w:r>
      <w:r w:rsidR="00847C12">
        <w:rPr>
          <w:rFonts w:hint="eastAsia"/>
        </w:rPr>
        <w:t>年，</w:t>
      </w:r>
      <w:r w:rsidR="00847C12">
        <w:rPr>
          <w:rFonts w:hint="eastAsia"/>
        </w:rPr>
        <w:t>第二版）</w:t>
      </w:r>
    </w:p>
    <w:p w:rsidR="005D452D" w:rsidRDefault="00607C33">
      <w:pPr>
        <w:spacing w:beforeLines="50" w:before="156"/>
        <w:ind w:left="315"/>
      </w:pPr>
      <w:r>
        <w:t>2</w:t>
      </w:r>
      <w:r>
        <w:rPr>
          <w:rFonts w:hint="eastAsia"/>
        </w:rPr>
        <w:t>、</w:t>
      </w:r>
      <w:r w:rsidR="00847C12">
        <w:rPr>
          <w:rFonts w:hint="eastAsia"/>
        </w:rPr>
        <w:t>《</w:t>
      </w:r>
      <w:r w:rsidR="00847C12">
        <w:rPr>
          <w:rFonts w:hint="eastAsia"/>
        </w:rPr>
        <w:t>新求精德语强化教程</w:t>
      </w:r>
      <w:r w:rsidR="00847C12">
        <w:rPr>
          <w:rFonts w:hint="eastAsia"/>
        </w:rPr>
        <w:t>》（</w:t>
      </w:r>
      <w:r w:rsidR="00847C12">
        <w:rPr>
          <w:rFonts w:ascii="Arial" w:eastAsia="宋体" w:hAnsi="Arial" w:cs="Arial" w:hint="eastAsia"/>
          <w:color w:val="333333"/>
          <w:szCs w:val="21"/>
          <w:shd w:val="clear" w:color="auto" w:fill="FFFFFF"/>
        </w:rPr>
        <w:t>初级</w:t>
      </w:r>
      <w:r w:rsidR="00847C12">
        <w:rPr>
          <w:rFonts w:ascii="Arial" w:eastAsia="宋体" w:hAnsi="Arial" w:cs="Arial" w:hint="eastAsia"/>
          <w:color w:val="333333"/>
          <w:szCs w:val="21"/>
          <w:shd w:val="clear" w:color="auto" w:fill="FFFFFF"/>
        </w:rPr>
        <w:t>I</w:t>
      </w:r>
      <w:r w:rsidR="00847C12">
        <w:rPr>
          <w:rFonts w:ascii="Arial" w:eastAsia="宋体" w:hAnsi="Arial" w:cs="Arial" w:hint="eastAsia"/>
          <w:color w:val="333333"/>
          <w:szCs w:val="21"/>
          <w:shd w:val="clear" w:color="auto" w:fill="FFFFFF"/>
        </w:rPr>
        <w:t>、Ⅱ，中级</w:t>
      </w:r>
      <w:r w:rsidR="00847C12">
        <w:rPr>
          <w:rFonts w:ascii="Arial" w:eastAsia="宋体" w:hAnsi="Arial" w:cs="Arial" w:hint="eastAsia"/>
          <w:color w:val="333333"/>
          <w:szCs w:val="21"/>
          <w:shd w:val="clear" w:color="auto" w:fill="FFFFFF"/>
        </w:rPr>
        <w:t>I</w:t>
      </w:r>
      <w:r w:rsidR="00847C12">
        <w:rPr>
          <w:rFonts w:hint="eastAsia"/>
        </w:rPr>
        <w:t>）</w:t>
      </w:r>
      <w:r w:rsidR="00847C12">
        <w:rPr>
          <w:rFonts w:hint="eastAsia"/>
        </w:rPr>
        <w:t>同济大学出版社（</w:t>
      </w:r>
      <w:r w:rsidR="00847C12">
        <w:rPr>
          <w:rFonts w:hint="eastAsia"/>
        </w:rPr>
        <w:t>2017</w:t>
      </w:r>
      <w:r w:rsidR="00847C12">
        <w:rPr>
          <w:rFonts w:hint="eastAsia"/>
        </w:rPr>
        <w:t>年，</w:t>
      </w:r>
      <w:r w:rsidR="00847C12">
        <w:rPr>
          <w:rFonts w:hint="eastAsia"/>
        </w:rPr>
        <w:t>第四版）</w:t>
      </w:r>
    </w:p>
    <w:p w:rsidR="005D452D" w:rsidRDefault="00607C33">
      <w:pPr>
        <w:spacing w:beforeLines="50" w:before="156"/>
        <w:ind w:left="315"/>
      </w:pPr>
      <w:r>
        <w:t>3</w:t>
      </w:r>
      <w:r>
        <w:rPr>
          <w:rFonts w:hint="eastAsia"/>
        </w:rPr>
        <w:t>、</w:t>
      </w:r>
      <w:r w:rsidR="00847C12">
        <w:rPr>
          <w:rFonts w:hint="eastAsia"/>
        </w:rPr>
        <w:t>《德语语法解析与练习》周抗美、王兆渠</w:t>
      </w:r>
      <w:r w:rsidR="00847C12">
        <w:rPr>
          <w:rFonts w:hint="eastAsia"/>
        </w:rPr>
        <w:t xml:space="preserve"> / </w:t>
      </w:r>
      <w:r w:rsidR="00847C12">
        <w:rPr>
          <w:rFonts w:hint="eastAsia"/>
        </w:rPr>
        <w:t>同济大学出版社（</w:t>
      </w:r>
      <w:r w:rsidR="00847C12">
        <w:rPr>
          <w:rFonts w:hint="eastAsia"/>
        </w:rPr>
        <w:t>2010</w:t>
      </w:r>
      <w:r w:rsidR="00847C12">
        <w:rPr>
          <w:rFonts w:hint="eastAsia"/>
        </w:rPr>
        <w:t>年，第二版）</w:t>
      </w:r>
    </w:p>
    <w:p w:rsidR="005D452D" w:rsidRDefault="005D452D">
      <w:pPr>
        <w:spacing w:beforeLines="50" w:before="156"/>
        <w:ind w:left="315" w:hangingChars="150" w:hanging="315"/>
      </w:pPr>
    </w:p>
    <w:p w:rsidR="005D452D" w:rsidRDefault="005D452D">
      <w:pPr>
        <w:spacing w:beforeLines="50" w:before="156"/>
        <w:ind w:left="315" w:hangingChars="150" w:hanging="315"/>
      </w:pPr>
    </w:p>
    <w:p w:rsidR="005D452D" w:rsidRDefault="00847C12">
      <w:pPr>
        <w:spacing w:beforeLines="50" w:before="156"/>
        <w:ind w:left="315" w:hangingChars="150" w:hanging="315"/>
        <w:jc w:val="right"/>
      </w:pPr>
      <w:r>
        <w:rPr>
          <w:rFonts w:hint="eastAsia"/>
        </w:rPr>
        <w:t>武汉工程大学外语学院</w:t>
      </w:r>
    </w:p>
    <w:p w:rsidR="005D452D" w:rsidRDefault="005D452D">
      <w:pPr>
        <w:spacing w:beforeLines="50" w:before="156"/>
      </w:pPr>
      <w:bookmarkStart w:id="2" w:name="_GoBack"/>
      <w:bookmarkEnd w:id="2"/>
    </w:p>
    <w:sectPr w:rsidR="005D452D">
      <w:footerReference w:type="default" r:id="rId9"/>
      <w:pgSz w:w="11906" w:h="16838"/>
      <w:pgMar w:top="1440" w:right="1080" w:bottom="1440" w:left="108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C12" w:rsidRDefault="00847C12">
      <w:r>
        <w:separator/>
      </w:r>
    </w:p>
  </w:endnote>
  <w:endnote w:type="continuationSeparator" w:id="0">
    <w:p w:rsidR="00847C12" w:rsidRDefault="00847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52D" w:rsidRDefault="00847C12">
    <w:pPr>
      <w:pStyle w:val="a7"/>
      <w:jc w:val="center"/>
    </w:pP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>
      <w:t>- 1 -</w:t>
    </w:r>
    <w:r>
      <w:rPr>
        <w:rFonts w:hint="eastAs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C12" w:rsidRDefault="00847C12">
      <w:r>
        <w:separator/>
      </w:r>
    </w:p>
  </w:footnote>
  <w:footnote w:type="continuationSeparator" w:id="0">
    <w:p w:rsidR="00847C12" w:rsidRDefault="00847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C5A49"/>
    <w:multiLevelType w:val="multilevel"/>
    <w:tmpl w:val="225C5A49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4126"/>
    <w:rsid w:val="00006219"/>
    <w:rsid w:val="000120FD"/>
    <w:rsid w:val="000124B8"/>
    <w:rsid w:val="00053BEA"/>
    <w:rsid w:val="00086C9E"/>
    <w:rsid w:val="00086ECA"/>
    <w:rsid w:val="00092E3A"/>
    <w:rsid w:val="00094126"/>
    <w:rsid w:val="00095B22"/>
    <w:rsid w:val="000A6474"/>
    <w:rsid w:val="000C2BAB"/>
    <w:rsid w:val="000D08FB"/>
    <w:rsid w:val="000F0E62"/>
    <w:rsid w:val="001039B6"/>
    <w:rsid w:val="0010726D"/>
    <w:rsid w:val="00111FAA"/>
    <w:rsid w:val="001162B3"/>
    <w:rsid w:val="00121952"/>
    <w:rsid w:val="001572ED"/>
    <w:rsid w:val="00157FAC"/>
    <w:rsid w:val="00163A8C"/>
    <w:rsid w:val="0017448A"/>
    <w:rsid w:val="001811DB"/>
    <w:rsid w:val="00185A2E"/>
    <w:rsid w:val="00195BDC"/>
    <w:rsid w:val="001A6076"/>
    <w:rsid w:val="001A6AE6"/>
    <w:rsid w:val="001B13FF"/>
    <w:rsid w:val="001D3B8D"/>
    <w:rsid w:val="001D5925"/>
    <w:rsid w:val="00203488"/>
    <w:rsid w:val="002222A2"/>
    <w:rsid w:val="00224825"/>
    <w:rsid w:val="00234D04"/>
    <w:rsid w:val="00244A36"/>
    <w:rsid w:val="002500AB"/>
    <w:rsid w:val="00252EEB"/>
    <w:rsid w:val="00257247"/>
    <w:rsid w:val="00283856"/>
    <w:rsid w:val="002A7191"/>
    <w:rsid w:val="002B44A3"/>
    <w:rsid w:val="002B554E"/>
    <w:rsid w:val="002E4469"/>
    <w:rsid w:val="002E45F8"/>
    <w:rsid w:val="003036A4"/>
    <w:rsid w:val="00304976"/>
    <w:rsid w:val="00333A49"/>
    <w:rsid w:val="00361E19"/>
    <w:rsid w:val="00361E8D"/>
    <w:rsid w:val="00362541"/>
    <w:rsid w:val="00387126"/>
    <w:rsid w:val="00392E42"/>
    <w:rsid w:val="003A020A"/>
    <w:rsid w:val="003A543C"/>
    <w:rsid w:val="003B25DE"/>
    <w:rsid w:val="003B7F0D"/>
    <w:rsid w:val="003C72C5"/>
    <w:rsid w:val="003D7128"/>
    <w:rsid w:val="003D77E7"/>
    <w:rsid w:val="003E031E"/>
    <w:rsid w:val="004238E6"/>
    <w:rsid w:val="004422E0"/>
    <w:rsid w:val="00445018"/>
    <w:rsid w:val="00454059"/>
    <w:rsid w:val="0046696B"/>
    <w:rsid w:val="00493754"/>
    <w:rsid w:val="00497D44"/>
    <w:rsid w:val="004A2BFD"/>
    <w:rsid w:val="004B31B8"/>
    <w:rsid w:val="004B40CF"/>
    <w:rsid w:val="004C7C4D"/>
    <w:rsid w:val="004D0DBC"/>
    <w:rsid w:val="004F02DE"/>
    <w:rsid w:val="004F1663"/>
    <w:rsid w:val="004F7E5B"/>
    <w:rsid w:val="00500C33"/>
    <w:rsid w:val="0052679C"/>
    <w:rsid w:val="005537DE"/>
    <w:rsid w:val="005711D9"/>
    <w:rsid w:val="00581492"/>
    <w:rsid w:val="005B2D67"/>
    <w:rsid w:val="005D452D"/>
    <w:rsid w:val="005E3C08"/>
    <w:rsid w:val="005E43EA"/>
    <w:rsid w:val="005F3E4E"/>
    <w:rsid w:val="00607C33"/>
    <w:rsid w:val="006167B0"/>
    <w:rsid w:val="006315FF"/>
    <w:rsid w:val="0063534B"/>
    <w:rsid w:val="00640DB5"/>
    <w:rsid w:val="006512F6"/>
    <w:rsid w:val="00652706"/>
    <w:rsid w:val="00660FFD"/>
    <w:rsid w:val="00671D52"/>
    <w:rsid w:val="00681926"/>
    <w:rsid w:val="006A2345"/>
    <w:rsid w:val="006C3BD6"/>
    <w:rsid w:val="006E78CF"/>
    <w:rsid w:val="006F0DD4"/>
    <w:rsid w:val="00714AEB"/>
    <w:rsid w:val="0074370C"/>
    <w:rsid w:val="00773F73"/>
    <w:rsid w:val="00774B83"/>
    <w:rsid w:val="007A18E8"/>
    <w:rsid w:val="007A484F"/>
    <w:rsid w:val="007B4D56"/>
    <w:rsid w:val="007C4169"/>
    <w:rsid w:val="007D7472"/>
    <w:rsid w:val="007E57ED"/>
    <w:rsid w:val="007F23E9"/>
    <w:rsid w:val="00802CB3"/>
    <w:rsid w:val="0080594E"/>
    <w:rsid w:val="00812C83"/>
    <w:rsid w:val="00813326"/>
    <w:rsid w:val="00836E31"/>
    <w:rsid w:val="00847C12"/>
    <w:rsid w:val="00856E78"/>
    <w:rsid w:val="008858B0"/>
    <w:rsid w:val="008A0839"/>
    <w:rsid w:val="008A57AC"/>
    <w:rsid w:val="008C71FA"/>
    <w:rsid w:val="008E3848"/>
    <w:rsid w:val="008F2DBA"/>
    <w:rsid w:val="008F6251"/>
    <w:rsid w:val="00912DBA"/>
    <w:rsid w:val="00917373"/>
    <w:rsid w:val="00933922"/>
    <w:rsid w:val="009371E0"/>
    <w:rsid w:val="009378B4"/>
    <w:rsid w:val="00944E79"/>
    <w:rsid w:val="00963465"/>
    <w:rsid w:val="00972B4B"/>
    <w:rsid w:val="00972D08"/>
    <w:rsid w:val="0097726E"/>
    <w:rsid w:val="00991A9D"/>
    <w:rsid w:val="009B4B21"/>
    <w:rsid w:val="009C0571"/>
    <w:rsid w:val="009D5C92"/>
    <w:rsid w:val="009E3008"/>
    <w:rsid w:val="009E4C9F"/>
    <w:rsid w:val="00A011DC"/>
    <w:rsid w:val="00A133BB"/>
    <w:rsid w:val="00A26333"/>
    <w:rsid w:val="00A45D2A"/>
    <w:rsid w:val="00A51730"/>
    <w:rsid w:val="00A66BA4"/>
    <w:rsid w:val="00A76442"/>
    <w:rsid w:val="00A95106"/>
    <w:rsid w:val="00AA4C75"/>
    <w:rsid w:val="00AB7741"/>
    <w:rsid w:val="00AC2DF5"/>
    <w:rsid w:val="00AE6278"/>
    <w:rsid w:val="00AF3AB9"/>
    <w:rsid w:val="00B3589F"/>
    <w:rsid w:val="00B5107E"/>
    <w:rsid w:val="00B624F4"/>
    <w:rsid w:val="00BA1886"/>
    <w:rsid w:val="00BB5D68"/>
    <w:rsid w:val="00BD4D15"/>
    <w:rsid w:val="00BE6132"/>
    <w:rsid w:val="00C005A7"/>
    <w:rsid w:val="00C22A6F"/>
    <w:rsid w:val="00C329B3"/>
    <w:rsid w:val="00C45EE2"/>
    <w:rsid w:val="00C46F7F"/>
    <w:rsid w:val="00C60E5A"/>
    <w:rsid w:val="00C62CD2"/>
    <w:rsid w:val="00C65BED"/>
    <w:rsid w:val="00C75139"/>
    <w:rsid w:val="00C75BB6"/>
    <w:rsid w:val="00C83ABF"/>
    <w:rsid w:val="00CA783E"/>
    <w:rsid w:val="00CB5738"/>
    <w:rsid w:val="00CB78EA"/>
    <w:rsid w:val="00CC4660"/>
    <w:rsid w:val="00CC6C1D"/>
    <w:rsid w:val="00CE3EAD"/>
    <w:rsid w:val="00CE3F0D"/>
    <w:rsid w:val="00D108DA"/>
    <w:rsid w:val="00D23183"/>
    <w:rsid w:val="00D27C54"/>
    <w:rsid w:val="00D32E93"/>
    <w:rsid w:val="00D33A19"/>
    <w:rsid w:val="00D361EF"/>
    <w:rsid w:val="00D60A7B"/>
    <w:rsid w:val="00D60B18"/>
    <w:rsid w:val="00DE1AE0"/>
    <w:rsid w:val="00DE5730"/>
    <w:rsid w:val="00DE6048"/>
    <w:rsid w:val="00DF5D53"/>
    <w:rsid w:val="00E01023"/>
    <w:rsid w:val="00E104FF"/>
    <w:rsid w:val="00E44AE3"/>
    <w:rsid w:val="00E527F2"/>
    <w:rsid w:val="00E56A5A"/>
    <w:rsid w:val="00E65293"/>
    <w:rsid w:val="00E66095"/>
    <w:rsid w:val="00E74BAB"/>
    <w:rsid w:val="00E75E35"/>
    <w:rsid w:val="00E83143"/>
    <w:rsid w:val="00EB3948"/>
    <w:rsid w:val="00EB43F0"/>
    <w:rsid w:val="00EC7803"/>
    <w:rsid w:val="00ED4106"/>
    <w:rsid w:val="00EE32AF"/>
    <w:rsid w:val="00F0784B"/>
    <w:rsid w:val="00F27C81"/>
    <w:rsid w:val="00F56F91"/>
    <w:rsid w:val="00F6020B"/>
    <w:rsid w:val="00F61733"/>
    <w:rsid w:val="00F62330"/>
    <w:rsid w:val="00F7138D"/>
    <w:rsid w:val="00F7631E"/>
    <w:rsid w:val="00F77572"/>
    <w:rsid w:val="00F976B4"/>
    <w:rsid w:val="00FA39BA"/>
    <w:rsid w:val="00FD202C"/>
    <w:rsid w:val="00FE2416"/>
    <w:rsid w:val="00FF21ED"/>
    <w:rsid w:val="0CA2605C"/>
    <w:rsid w:val="14407FA9"/>
    <w:rsid w:val="19F92ADD"/>
    <w:rsid w:val="1BB162EF"/>
    <w:rsid w:val="1EC57D87"/>
    <w:rsid w:val="3C4B1B22"/>
    <w:rsid w:val="3FB437B4"/>
    <w:rsid w:val="410140C9"/>
    <w:rsid w:val="41780CE3"/>
    <w:rsid w:val="472A06BB"/>
    <w:rsid w:val="488E0582"/>
    <w:rsid w:val="4F9C1ACF"/>
    <w:rsid w:val="5AC66677"/>
    <w:rsid w:val="60030FD2"/>
    <w:rsid w:val="613C15E8"/>
    <w:rsid w:val="659E03DB"/>
    <w:rsid w:val="6B172E56"/>
    <w:rsid w:val="6DE56FE7"/>
    <w:rsid w:val="776602CB"/>
    <w:rsid w:val="7BB14E59"/>
    <w:rsid w:val="7F273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A0BD0"/>
  <w15:docId w15:val="{4FC9D80A-6780-4D55-B77E-0D1EF3D4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Chars="175" w:firstLine="420"/>
    </w:pPr>
    <w:rPr>
      <w:rFonts w:ascii="Times New Roman" w:eastAsia="宋体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c">
    <w:name w:val="Strong"/>
    <w:basedOn w:val="a0"/>
    <w:uiPriority w:val="22"/>
    <w:qFormat/>
    <w:rPr>
      <w:b/>
    </w:rPr>
  </w:style>
  <w:style w:type="character" w:styleId="ad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customStyle="1" w:styleId="11">
    <w:name w:val="列表段落1"/>
    <w:basedOn w:val="a"/>
    <w:uiPriority w:val="34"/>
    <w:qFormat/>
    <w:pPr>
      <w:ind w:firstLineChars="200" w:firstLine="420"/>
    </w:pPr>
  </w:style>
  <w:style w:type="character" w:customStyle="1" w:styleId="con">
    <w:name w:val="con"/>
    <w:basedOn w:val="a0"/>
    <w:qFormat/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paragraph" w:customStyle="1" w:styleId="12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List Paragraph"/>
    <w:basedOn w:val="a"/>
    <w:uiPriority w:val="99"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qFormat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a4">
    <w:name w:val="正文文本缩进 字符"/>
    <w:basedOn w:val="a0"/>
    <w:link w:val="a3"/>
    <w:qFormat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B89C3A-ACC8-4E45-A4CE-85BB335A5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刘川川</dc:creator>
  <cp:lastModifiedBy>Administrator</cp:lastModifiedBy>
  <cp:revision>65</cp:revision>
  <dcterms:created xsi:type="dcterms:W3CDTF">2017-08-11T07:01:00Z</dcterms:created>
  <dcterms:modified xsi:type="dcterms:W3CDTF">2020-07-29T02:00:00Z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