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宋体" w:hAnsi="宋体" w:cs="宋体"/>
          <w:b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8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spacing w:val="8"/>
          <w:kern w:val="0"/>
          <w:sz w:val="44"/>
          <w:szCs w:val="44"/>
        </w:rPr>
      </w:pPr>
      <w:r>
        <w:rPr>
          <w:rFonts w:ascii="宋体" w:hAnsi="宋体" w:cs="宋体"/>
          <w:b/>
          <w:spacing w:val="8"/>
          <w:kern w:val="0"/>
          <w:sz w:val="44"/>
          <w:szCs w:val="44"/>
        </w:rPr>
        <w:t>《教育部学历证书电子注册备案表》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spacing w:val="8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8"/>
          <w:kern w:val="0"/>
          <w:sz w:val="44"/>
          <w:szCs w:val="44"/>
        </w:rPr>
        <w:t>查询方法</w:t>
      </w:r>
    </w:p>
    <w:p>
      <w:pPr>
        <w:widowControl/>
        <w:shd w:val="clear" w:color="auto" w:fill="FFFFFF"/>
        <w:spacing w:line="360" w:lineRule="atLeast"/>
        <w:ind w:firstLine="630"/>
        <w:jc w:val="lef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t>《教育部学历证书电子注册备案表》是根据《高等教育学历证书电子注册管理暂行规定》(教学[2001]4号)对学历证书电子注册审核备案的结果。它是在学历网上查询系统的基础上，利用全国高等教育学历证书电子注册数据库，为企业、个人或相关机构提供多种形式的学历查询结果，并提供权威、便捷的在线验证服务。</w:t>
      </w:r>
    </w:p>
    <w:p>
      <w:pPr>
        <w:widowControl/>
        <w:shd w:val="clear" w:color="auto" w:fill="FFFFFF"/>
        <w:spacing w:line="360" w:lineRule="atLeast"/>
        <w:ind w:firstLine="740" w:firstLineChars="250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t>申请方式：</w:t>
      </w:r>
    </w:p>
    <w:p>
      <w:pPr>
        <w:widowControl/>
        <w:shd w:val="clear" w:color="auto" w:fill="FFFFFF"/>
        <w:spacing w:line="360" w:lineRule="atLeast"/>
        <w:ind w:firstLine="740" w:firstLineChars="250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t>进行</w:t>
      </w:r>
      <w:r>
        <w:fldChar w:fldCharType="begin"/>
      </w:r>
      <w:r>
        <w:instrText xml:space="preserve"> HYPERLINK "https://account.chsi.com.cn/account/account!newaccount" \t "_blank" </w:instrText>
      </w:r>
      <w:r>
        <w:fldChar w:fldCharType="separate"/>
      </w:r>
      <w:r>
        <w:rPr>
          <w:rFonts w:ascii="宋体" w:hAnsi="宋体" w:cs="宋体"/>
          <w:spacing w:val="8"/>
          <w:kern w:val="0"/>
          <w:sz w:val="28"/>
          <w:szCs w:val="28"/>
        </w:rPr>
        <w:t>实名注册</w:t>
      </w:r>
      <w:r>
        <w:rPr>
          <w:rFonts w:ascii="宋体" w:hAnsi="宋体" w:cs="宋体"/>
          <w:spacing w:val="8"/>
          <w:kern w:val="0"/>
          <w:sz w:val="28"/>
          <w:szCs w:val="28"/>
        </w:rPr>
        <w:fldChar w:fldCharType="end"/>
      </w:r>
      <w:r>
        <w:rPr>
          <w:rFonts w:ascii="宋体" w:hAnsi="宋体" w:cs="宋体"/>
          <w:spacing w:val="8"/>
          <w:kern w:val="0"/>
          <w:sz w:val="28"/>
          <w:szCs w:val="28"/>
        </w:rPr>
        <w:t>后，登录</w:t>
      </w:r>
      <w:r>
        <w:fldChar w:fldCharType="begin"/>
      </w:r>
      <w:r>
        <w:instrText xml:space="preserve"> HYPERLINK "http://my.chsi.com.cn/archive/xlarchive.action" \t "_blank" </w:instrText>
      </w:r>
      <w:r>
        <w:fldChar w:fldCharType="separate"/>
      </w:r>
      <w:r>
        <w:rPr>
          <w:rFonts w:ascii="宋体" w:hAnsi="宋体" w:cs="宋体"/>
          <w:spacing w:val="8"/>
          <w:kern w:val="0"/>
          <w:sz w:val="28"/>
          <w:szCs w:val="28"/>
        </w:rPr>
        <w:t>学信档案</w:t>
      </w:r>
      <w:r>
        <w:rPr>
          <w:rFonts w:ascii="宋体" w:hAnsi="宋体" w:cs="宋体"/>
          <w:spacing w:val="8"/>
          <w:kern w:val="0"/>
          <w:sz w:val="28"/>
          <w:szCs w:val="28"/>
        </w:rPr>
        <w:fldChar w:fldCharType="end"/>
      </w:r>
      <w:r>
        <w:rPr>
          <w:rFonts w:ascii="宋体" w:hAnsi="宋体" w:cs="宋体"/>
          <w:spacing w:val="8"/>
          <w:kern w:val="0"/>
          <w:sz w:val="28"/>
          <w:szCs w:val="28"/>
        </w:rPr>
        <w:t>，进入在线验证栏目即可申请（范围为1991以来的学历）；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1、登录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Style w:val="6"/>
          <w:rFonts w:ascii="宋体" w:hAnsi="宋体" w:cs="宋体"/>
          <w:spacing w:val="8"/>
          <w:kern w:val="0"/>
          <w:sz w:val="28"/>
          <w:szCs w:val="28"/>
        </w:rPr>
        <w:t>http://www.chsi.com.cn/</w:t>
      </w:r>
      <w:r>
        <w:rPr>
          <w:rStyle w:val="6"/>
          <w:rFonts w:ascii="宋体" w:hAnsi="宋体" w:cs="宋体"/>
          <w:spacing w:val="8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spacing w:val="8"/>
          <w:kern w:val="0"/>
          <w:sz w:val="28"/>
          <w:szCs w:val="28"/>
        </w:rPr>
        <w:t>中国高等教育学生信息网（学信网）网站。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kern w:val="0"/>
        </w:rPr>
        <w:drawing>
          <wp:inline distT="0" distB="0" distL="0" distR="0">
            <wp:extent cx="5038725" cy="3143250"/>
            <wp:effectExtent l="19050" t="0" r="9525" b="0"/>
            <wp:docPr id="1" name="图片 3" descr="C:\Documents and Settings\Administrator\Application Data\Tencent\Users\315539464\QQ\WinTemp\RichOle\J{ZAEYFN8(G$6[IWNG8}(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Documents and Settings\Administrator\Application Data\Tencent\Users\315539464\QQ\WinTemp\RichOle\J{ZAEYFN8(G$6[IWNG8}(X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2、点击页面左上角的“学历查询”进入学历查询页面：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457700" cy="3571875"/>
            <wp:effectExtent l="19050" t="0" r="0" b="0"/>
            <wp:docPr id="2" name="图片 5" descr="C:\Documents and Settings\Administrator\Application Data\Tencent\Users\315539464\QQ\WinTemp\RichOle\}4NW%PAFS{BK{{A0X`88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Documents and Settings\Administrator\Application Data\Tencent\Users\315539464\QQ\WinTemp\RichOle\}4NW%PAFS{BK{{A0X`88Z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3、点击页面中间的“本人查询”，进入本人查询的页面：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914900" cy="3876675"/>
            <wp:effectExtent l="19050" t="0" r="0" b="0"/>
            <wp:docPr id="3" name="图片 7" descr="C:\Documents and Settings\Administrator\Application Data\Tencent\Users\315539464\QQ\WinTemp\RichOle\WGTZP`L1N_EI%Q8BN8JW%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Documents and Settings\Administrator\Application Data\Tencent\Users\315539464\QQ\WinTemp\RichOle\WGTZP`L1N_EI%Q8BN8JW%2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 xml:space="preserve">4、已注册学信网账号的，请点击“登录”直接进入查询系统，根据本方法的第8点进行查询；未注册的请点击“注册学信网账号”。 </w:t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5276850" cy="2857500"/>
            <wp:effectExtent l="19050" t="0" r="0" b="0"/>
            <wp:docPr id="4" name="图片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5、根据网页提示用自己的电子邮箱帐号及密码，获取电子邮箱验证链接后。登录相应的邮箱，点击验证链接，激活账号：</w:t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4962525" cy="2409825"/>
            <wp:effectExtent l="19050" t="0" r="9525" b="0"/>
            <wp:docPr id="5" name="图片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5238750" cy="2114550"/>
            <wp:effectExtent l="19050" t="0" r="0" b="0"/>
            <wp:docPr id="6" name="图片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6、登录学信网账号，用手机号码获取验证码，进行实名制捆绑；</w:t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2143125" cy="1695450"/>
            <wp:effectExtent l="19050" t="0" r="9525" b="0"/>
            <wp:docPr id="7" name="图片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pacing w:val="8"/>
          <w:kern w:val="0"/>
          <w:sz w:val="28"/>
          <w:szCs w:val="28"/>
        </w:rPr>
        <w:t xml:space="preserve">        </w:t>
      </w: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2266950" cy="1971675"/>
            <wp:effectExtent l="19050" t="0" r="0" b="0"/>
            <wp:docPr id="8" name="图片 5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未命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7、注册完成后可以在该账号中查到自己的学籍信息、学历信息及完成在线验证。其中学籍信息为在读的信息，学历信息为以往学历信息。在线验证是完成《</w:t>
      </w:r>
      <w:r>
        <w:rPr>
          <w:rFonts w:ascii="宋体" w:hAnsi="宋体" w:cs="宋体"/>
          <w:spacing w:val="8"/>
          <w:kern w:val="0"/>
          <w:sz w:val="28"/>
          <w:szCs w:val="28"/>
        </w:rPr>
        <w:t>教育部学历证书电子注册备案表</w:t>
      </w:r>
      <w:r>
        <w:rPr>
          <w:rFonts w:hint="eastAsia" w:ascii="宋体" w:hAnsi="宋体" w:cs="宋体"/>
          <w:spacing w:val="8"/>
          <w:kern w:val="0"/>
          <w:sz w:val="28"/>
          <w:szCs w:val="28"/>
        </w:rPr>
        <w:t>》下载打印工作。</w:t>
      </w:r>
    </w:p>
    <w:p>
      <w:pPr>
        <w:widowControl/>
        <w:shd w:val="clear" w:color="auto" w:fill="FFFFFF"/>
        <w:spacing w:line="360" w:lineRule="atLeast"/>
        <w:ind w:firstLine="740" w:firstLineChars="250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1247775" cy="1343025"/>
            <wp:effectExtent l="19050" t="0" r="9525" b="0"/>
            <wp:docPr id="9" name="图片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8、点击“在线验证”，再点击“申请该学历电子注册备案表”，根据弹出的提示完成验证。点击“查看”打开相应网页进行打印。</w:t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5276850" cy="361950"/>
            <wp:effectExtent l="19050" t="0" r="0" b="0"/>
            <wp:docPr id="10" name="图片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4705350" cy="1638300"/>
            <wp:effectExtent l="19050" t="0" r="0" b="0"/>
            <wp:docPr id="11" name="图片 7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ascii="宋体" w:hAnsi="宋体" w:cs="宋体"/>
          <w:spacing w:val="8"/>
          <w:kern w:val="0"/>
          <w:sz w:val="28"/>
          <w:szCs w:val="28"/>
        </w:rPr>
        <w:drawing>
          <wp:inline distT="0" distB="0" distL="0" distR="0">
            <wp:extent cx="5267325" cy="847725"/>
            <wp:effectExtent l="19050" t="0" r="9525" b="0"/>
            <wp:docPr id="12" name="图片 9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9、对于已经上交的《</w:t>
      </w:r>
      <w:r>
        <w:rPr>
          <w:rFonts w:ascii="宋体" w:hAnsi="宋体" w:cs="宋体"/>
          <w:spacing w:val="8"/>
          <w:kern w:val="0"/>
          <w:sz w:val="28"/>
          <w:szCs w:val="28"/>
        </w:rPr>
        <w:t>教育部学历证书电子注册备案表</w:t>
      </w:r>
      <w:r>
        <w:rPr>
          <w:rFonts w:hint="eastAsia" w:ascii="宋体" w:hAnsi="宋体" w:cs="宋体"/>
          <w:spacing w:val="8"/>
          <w:kern w:val="0"/>
          <w:sz w:val="28"/>
          <w:szCs w:val="28"/>
        </w:rPr>
        <w:t>》可根据“在线验证码”在“学历查询”页面中的“在线验证”中复查。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019550" cy="3619500"/>
            <wp:effectExtent l="19050" t="0" r="0" b="0"/>
            <wp:docPr id="13" name="图片 9" descr="C:\Documents and Settings\Administrator\Application Data\Tencent\Users\315539464\QQ\WinTemp\RichOle\WA8]KJ19EFAV_9(H`BO7}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C:\Documents and Settings\Administrator\Application Data\Tencent\Users\315539464\QQ\WinTemp\RichOle\WA8]KJ19EFAV_9(H`BO7}H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hint="eastAsia" w:ascii="宋体" w:hAnsi="宋体" w:eastAsia="宋体" w:cs="宋体"/>
          <w:spacing w:val="8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pacing w:val="8"/>
          <w:kern w:val="0"/>
          <w:sz w:val="28"/>
          <w:szCs w:val="28"/>
        </w:rPr>
        <w:t>10、无法提供《</w:t>
      </w:r>
      <w:r>
        <w:rPr>
          <w:rFonts w:ascii="宋体" w:hAnsi="宋体" w:cs="宋体"/>
          <w:spacing w:val="8"/>
          <w:kern w:val="0"/>
          <w:sz w:val="28"/>
          <w:szCs w:val="28"/>
        </w:rPr>
        <w:t>教育部学历证书电子注册备案表</w:t>
      </w:r>
      <w:r>
        <w:rPr>
          <w:rFonts w:hint="eastAsia" w:ascii="宋体" w:hAnsi="宋体" w:cs="宋体"/>
          <w:spacing w:val="8"/>
          <w:kern w:val="0"/>
          <w:sz w:val="28"/>
          <w:szCs w:val="28"/>
        </w:rPr>
        <w:t>》者，</w:t>
      </w:r>
      <w:r>
        <w:rPr>
          <w:rFonts w:hint="eastAsia" w:ascii="宋体" w:hAnsi="宋体" w:cs="宋体"/>
          <w:spacing w:val="8"/>
          <w:kern w:val="0"/>
          <w:sz w:val="28"/>
          <w:szCs w:val="28"/>
          <w:lang w:eastAsia="zh-CN"/>
        </w:rPr>
        <w:t>可到学信网申请网络学历认证报告书。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635"/>
    <w:rsid w:val="003561B8"/>
    <w:rsid w:val="004A5635"/>
    <w:rsid w:val="004B07D2"/>
    <w:rsid w:val="00530732"/>
    <w:rsid w:val="00B33DEC"/>
    <w:rsid w:val="00E43913"/>
    <w:rsid w:val="2E6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6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2014-06-09T01:59:00Z</dcterms:created>
  <dc:creator>吴清武</dc:creator>
  <cp:lastModifiedBy>Administrator</cp:lastModifiedBy>
  <dcterms:modified xsi:type="dcterms:W3CDTF">2018-11-29T15:37:28Z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