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</w:rPr>
      </w:pPr>
      <w:r>
        <w:rPr>
          <w:rFonts w:hint="eastAsia" w:ascii="黑体" w:hAnsi="黑体" w:eastAsia="黑体"/>
          <w:b/>
          <w:color w:val="252525"/>
          <w:sz w:val="36"/>
          <w:szCs w:val="36"/>
        </w:rPr>
        <w:t>西安石油大学2021年硕士研究生</w:t>
      </w:r>
      <w:r>
        <w:rPr>
          <w:rFonts w:ascii="黑体" w:hAnsi="黑体" w:eastAsia="黑体"/>
          <w:b/>
          <w:color w:val="252525"/>
          <w:sz w:val="36"/>
          <w:szCs w:val="36"/>
        </w:rPr>
        <w:t>招生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考试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（829）大学物理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一、考察目标</w:t>
      </w:r>
    </w:p>
    <w:p>
      <w:pPr>
        <w:spacing w:line="360" w:lineRule="auto"/>
        <w:ind w:firstLine="420"/>
        <w:rPr>
          <w:rFonts w:ascii="Calibri" w:hAnsi="Calibri"/>
          <w:b/>
          <w:sz w:val="24"/>
        </w:rPr>
      </w:pPr>
      <w:r>
        <w:rPr>
          <w:rFonts w:hint="eastAsia" w:ascii="Calibri" w:hAnsi="Calibri"/>
          <w:sz w:val="24"/>
        </w:rPr>
        <w:t>“大学物理”入学考试是为招收</w:t>
      </w:r>
      <w:r>
        <w:rPr>
          <w:rFonts w:hint="eastAsia" w:ascii="宋体" w:hAnsi="宋体"/>
          <w:sz w:val="24"/>
        </w:rPr>
        <w:t>“光学工程”专业的</w:t>
      </w:r>
      <w:r>
        <w:rPr>
          <w:rFonts w:hint="eastAsia" w:ascii="Calibri" w:hAnsi="Calibri"/>
          <w:sz w:val="24"/>
        </w:rPr>
        <w:t>硕士研究生而实施的选拔性考试科目。</w:t>
      </w:r>
      <w:r>
        <w:rPr>
          <w:rFonts w:ascii="宋体" w:hAnsi="宋体" w:cs="宋体"/>
          <w:kern w:val="0"/>
          <w:sz w:val="24"/>
        </w:rPr>
        <w:t>其主要目的是考查考生对</w:t>
      </w:r>
      <w:r>
        <w:rPr>
          <w:rFonts w:hint="eastAsia" w:ascii="宋体" w:hAnsi="宋体" w:cs="宋体"/>
          <w:kern w:val="0"/>
          <w:sz w:val="24"/>
        </w:rPr>
        <w:t>物理学的基本概念和基本原理</w:t>
      </w:r>
      <w:r>
        <w:rPr>
          <w:rFonts w:ascii="宋体" w:hAnsi="宋体" w:cs="宋体"/>
          <w:kern w:val="0"/>
          <w:sz w:val="24"/>
        </w:rPr>
        <w:t>的理解和掌握的程度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Calibri" w:hAnsi="Calibri"/>
          <w:sz w:val="24"/>
        </w:rPr>
        <w:t>要求考生能够全面地了解自然界的基本物理现象的描述，掌握物理学的基本原理和方法，并能够运用所学知识对一些基本物理问题进行分析。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力学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Calibri" w:hAnsi="Calibri"/>
          <w:kern w:val="0"/>
          <w:sz w:val="24"/>
        </w:rPr>
        <w:t>质点运动描述方法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2、圆周运动的角量描述，切向与法向加速度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3、牛顿运动定律及质点动力学基本问题求解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4、力学中常见力的分析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5、动力学基本定理：动量定理、动能定理与角动量定理及应用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6、动力学基本守恒律：动量守恒律、机械能守恒律与角动量守恒律及应用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7、</w:t>
      </w:r>
      <w:r>
        <w:rPr>
          <w:rFonts w:hint="eastAsia" w:ascii="Calibri" w:hAnsi="Calibri"/>
          <w:kern w:val="0"/>
          <w:sz w:val="24"/>
        </w:rPr>
        <w:t>刚体的定轴转动及其描述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Calibri" w:hAnsi="Calibri"/>
          <w:kern w:val="0"/>
          <w:sz w:val="24"/>
        </w:rPr>
        <w:t>8、</w:t>
      </w:r>
      <w:r>
        <w:rPr>
          <w:rFonts w:hint="eastAsia" w:ascii="Calibri" w:hAnsi="Calibri"/>
          <w:kern w:val="0"/>
          <w:sz w:val="24"/>
        </w:rPr>
        <w:t>刚体定轴转动动力学基本规律及应用</w:t>
      </w:r>
    </w:p>
    <w:p>
      <w:p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第二部分 热学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Calibri" w:hAnsi="Calibri"/>
          <w:kern w:val="0"/>
          <w:sz w:val="24"/>
        </w:rPr>
        <w:t>宏观系统平衡态及其描述，理想气体状态方程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Calibri" w:hAnsi="Calibri"/>
          <w:kern w:val="0"/>
          <w:sz w:val="24"/>
        </w:rPr>
        <w:t>热力学过程，准静态过程的特点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3、热力学第一定律及对理想气体典型等值过程的应用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4、热力学第二定律的两种表述形式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5、</w:t>
      </w:r>
      <w:r>
        <w:rPr>
          <w:rFonts w:hint="eastAsia" w:ascii="Calibri" w:hAnsi="Calibri"/>
          <w:kern w:val="0"/>
          <w:sz w:val="24"/>
        </w:rPr>
        <w:t>循环过程，以理想气体为工质的热机与制冷机的简单分析与计算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6、</w:t>
      </w:r>
      <w:r>
        <w:rPr>
          <w:rFonts w:hint="eastAsia" w:ascii="Calibri" w:hAnsi="Calibri"/>
          <w:kern w:val="0"/>
          <w:sz w:val="24"/>
        </w:rPr>
        <w:t>理想气体的微观模型，压强与温度的统计解释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7、</w:t>
      </w:r>
      <w:r>
        <w:rPr>
          <w:rFonts w:hint="eastAsia" w:ascii="Calibri" w:hAnsi="Calibri"/>
          <w:kern w:val="0"/>
          <w:sz w:val="24"/>
        </w:rPr>
        <w:t>理想气体平衡态的麦克斯韦速率分布律，速率的统计平均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8、</w:t>
      </w:r>
      <w:r>
        <w:rPr>
          <w:rFonts w:hint="eastAsia" w:ascii="Calibri" w:hAnsi="Calibri"/>
          <w:kern w:val="0"/>
          <w:sz w:val="24"/>
        </w:rPr>
        <w:t>能量均分定理，理想气体内能的计算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Calibri" w:hAnsi="Calibri"/>
          <w:kern w:val="0"/>
          <w:sz w:val="24"/>
        </w:rPr>
        <w:t>9、</w:t>
      </w:r>
      <w:r>
        <w:rPr>
          <w:rFonts w:hint="eastAsia" w:ascii="Calibri" w:hAnsi="Calibri"/>
          <w:kern w:val="0"/>
          <w:sz w:val="24"/>
        </w:rPr>
        <w:t>理想气体平衡态的碰撞频率与平均自由程的计算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第三部分 机械振动与机械波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Calibri" w:hAnsi="Calibri"/>
          <w:kern w:val="0"/>
          <w:sz w:val="24"/>
        </w:rPr>
        <w:t>简谐振动的特征及描述、旋转矢量法分析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Calibri" w:hAnsi="Calibri"/>
          <w:kern w:val="0"/>
          <w:sz w:val="24"/>
        </w:rPr>
        <w:t>简谐振动的合成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3、</w:t>
      </w:r>
      <w:r>
        <w:rPr>
          <w:rFonts w:hint="eastAsia" w:ascii="Calibri" w:hAnsi="Calibri"/>
          <w:kern w:val="0"/>
          <w:sz w:val="24"/>
        </w:rPr>
        <w:t>机械波的产生及平面简谐波的描述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Calibri" w:hAnsi="Calibri"/>
          <w:kern w:val="0"/>
          <w:sz w:val="24"/>
        </w:rPr>
        <w:t>4、</w:t>
      </w:r>
      <w:r>
        <w:rPr>
          <w:rFonts w:hint="eastAsia" w:ascii="Calibri" w:hAnsi="Calibri"/>
          <w:kern w:val="0"/>
          <w:sz w:val="24"/>
        </w:rPr>
        <w:t>波的干涉与衍射简单分析与计算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第四部分 电磁学基础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1、静电场的描述与场强的计算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2、静电场电势及计算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3、</w:t>
      </w:r>
      <w:r>
        <w:rPr>
          <w:rFonts w:hint="eastAsia" w:ascii="Calibri" w:hAnsi="Calibri"/>
          <w:kern w:val="0"/>
          <w:sz w:val="24"/>
        </w:rPr>
        <w:t>静电场高斯定理与环路定理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4、电场力与电势能的分析计算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、稳恒电流的磁场计算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安培力与洛伦兹力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宋体" w:hAnsi="宋体"/>
          <w:sz w:val="24"/>
        </w:rPr>
        <w:t>7、</w:t>
      </w:r>
      <w:r>
        <w:rPr>
          <w:rFonts w:hint="eastAsia" w:ascii="Calibri" w:hAnsi="Calibri"/>
          <w:kern w:val="0"/>
          <w:sz w:val="24"/>
        </w:rPr>
        <w:t>静磁场高斯定理与环路定理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8、</w:t>
      </w:r>
      <w:r>
        <w:rPr>
          <w:rFonts w:hint="eastAsia" w:ascii="Calibri" w:hAnsi="Calibri"/>
          <w:kern w:val="0"/>
          <w:sz w:val="24"/>
        </w:rPr>
        <w:t>法拉第电磁感应定律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9、</w:t>
      </w:r>
      <w:r>
        <w:rPr>
          <w:rFonts w:hint="eastAsia" w:ascii="Calibri" w:hAnsi="Calibri"/>
          <w:kern w:val="0"/>
          <w:sz w:val="24"/>
        </w:rPr>
        <w:t>动生与感生电动势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10、</w:t>
      </w:r>
      <w:r>
        <w:rPr>
          <w:rFonts w:hint="eastAsia" w:ascii="Calibri" w:hAnsi="Calibri"/>
          <w:kern w:val="0"/>
          <w:sz w:val="24"/>
        </w:rPr>
        <w:t>自感与互感的分析计算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11、</w:t>
      </w:r>
      <w:r>
        <w:rPr>
          <w:rFonts w:hint="eastAsia" w:ascii="Calibri" w:hAnsi="Calibri"/>
          <w:kern w:val="0"/>
          <w:sz w:val="24"/>
        </w:rPr>
        <w:t>麦克斯韦两个假设，麦克斯韦方程组的积分形式，平面电磁波的性质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第五部分 波动光学基础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1、光的相干性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2、杨氏双缝干涉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>光的薄膜干涉，辟尖与牛顿环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惠更斯-菲涅尔原理、光的单缝衍射、圆孔衍射与衍射光栅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</w:t>
      </w:r>
      <w:r>
        <w:rPr>
          <w:rFonts w:hint="eastAsia" w:ascii="宋体" w:hAnsi="宋体"/>
          <w:sz w:val="24"/>
        </w:rPr>
        <w:t>光的偏振现象，偏振片的起偏与检偏，反射与折射光的偏振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第六部分 近代物理基础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1、狭义相对论的两个假设，洛伦兹变换，长度收缩与时间膨胀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2、相对论动力学的基本概念及应用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>光电效应的爱因斯坦光子论解释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玻尔的氢原子理论，能量量子化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</w:t>
      </w:r>
      <w:r>
        <w:rPr>
          <w:rFonts w:hint="eastAsia" w:ascii="宋体" w:hAnsi="宋体"/>
          <w:sz w:val="24"/>
        </w:rPr>
        <w:t>德布罗意波、海森堡不确定关系、波函数及统计解释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6、</w:t>
      </w:r>
      <w:r>
        <w:rPr>
          <w:rFonts w:hint="eastAsia" w:ascii="宋体" w:hAnsi="宋体"/>
          <w:sz w:val="24"/>
        </w:rPr>
        <w:t>定态薛定谔方程及含义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7、</w:t>
      </w:r>
      <w:r>
        <w:rPr>
          <w:rFonts w:hint="eastAsia" w:ascii="宋体" w:hAnsi="宋体"/>
          <w:sz w:val="24"/>
        </w:rPr>
        <w:t>量子力学对氢原子解的结果，4个量子数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8、</w:t>
      </w:r>
      <w:r>
        <w:rPr>
          <w:rFonts w:hint="eastAsia" w:ascii="宋体" w:hAnsi="宋体"/>
          <w:sz w:val="24"/>
        </w:rPr>
        <w:t>受激辐射、激光原理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考试形式为闭卷笔试。考试时间为3小时，满分150分。试题类型包括选择题（30分,占20%）、填空题（30分,占20%）和计算题（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分，占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0%），试题由以上六部分内容组成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各占</w:t>
      </w:r>
      <w:r>
        <w:rPr>
          <w:rFonts w:ascii="宋体" w:hAnsi="宋体"/>
          <w:sz w:val="24"/>
        </w:rPr>
        <w:t>比例</w:t>
      </w:r>
      <w:r>
        <w:rPr>
          <w:rFonts w:hint="eastAsia" w:ascii="宋体" w:hAnsi="宋体"/>
          <w:sz w:val="24"/>
        </w:rPr>
        <w:t>约8%、8%、1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%、</w:t>
      </w:r>
      <w:r>
        <w:rPr>
          <w:rFonts w:ascii="宋体" w:hAnsi="宋体"/>
          <w:sz w:val="24"/>
        </w:rPr>
        <w:t>22</w:t>
      </w:r>
      <w:r>
        <w:rPr>
          <w:rFonts w:hint="eastAsia" w:ascii="宋体" w:hAnsi="宋体"/>
          <w:sz w:val="24"/>
        </w:rPr>
        <w:t>%、38%、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0%。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力学（12分，8%）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6分，4%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热学（12分，8%）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6分，4%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机械振动与机械波（21分，14%）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 xml:space="preserve">选择题 （  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分，2%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 3分，2%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分，1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电磁学基础（33分，22%）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 9分，6%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 9分，6%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分，1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波动光学基础（57分，38%）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45</w:t>
      </w:r>
      <w:r>
        <w:rPr>
          <w:rFonts w:hint="eastAsia" w:ascii="宋体" w:hAnsi="宋体"/>
          <w:sz w:val="24"/>
        </w:rPr>
        <w:t>分，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近代物理基础（15分，10%）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分，1</w:t>
      </w:r>
      <w:r>
        <w:rPr>
          <w:rFonts w:ascii="宋体" w:hAnsi="宋体"/>
          <w:sz w:val="24"/>
        </w:rPr>
        <w:t>0%）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5D2A"/>
    <w:rsid w:val="001E283D"/>
    <w:rsid w:val="00BA11E4"/>
    <w:rsid w:val="00BB567A"/>
    <w:rsid w:val="23565D2A"/>
    <w:rsid w:val="5F2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1408</Characters>
  <Lines>11</Lines>
  <Paragraphs>3</Paragraphs>
  <TotalTime>5</TotalTime>
  <ScaleCrop>false</ScaleCrop>
  <LinksUpToDate>false</LinksUpToDate>
  <CharactersWithSpaces>1651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2020-07-07T08:17:00Z</dcterms:created>
  <dc:creator>码头喇叭</dc:creator>
  <cp:lastModifiedBy>码头喇叭</cp:lastModifiedBy>
  <dcterms:modified xsi:type="dcterms:W3CDTF">2020-09-11T09:55:48Z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