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hAnsi="宋体" w:eastAsia="华文新魏" w:cs="宋体"/>
          <w:b/>
          <w:color w:val="000000"/>
          <w:kern w:val="0"/>
          <w:sz w:val="28"/>
          <w:szCs w:val="28"/>
        </w:rPr>
      </w:pPr>
      <w:r>
        <w:rPr>
          <w:rFonts w:hint="eastAsia" w:ascii="华文新魏" w:hAnsi="宋体" w:eastAsia="华文新魏" w:cs="宋体"/>
          <w:b/>
          <w:color w:val="000000"/>
          <w:kern w:val="0"/>
          <w:sz w:val="28"/>
          <w:szCs w:val="28"/>
        </w:rPr>
        <w:t>2020年硕士研究生招生考试科目《</w:t>
      </w:r>
      <w:bookmarkStart w:id="0" w:name="_GoBack"/>
      <w:r>
        <w:rPr>
          <w:rFonts w:hint="eastAsia" w:ascii="华文新魏" w:hAnsi="宋体" w:eastAsia="华文新魏" w:cs="宋体"/>
          <w:b/>
          <w:color w:val="000000"/>
          <w:kern w:val="0"/>
          <w:sz w:val="28"/>
          <w:szCs w:val="28"/>
        </w:rPr>
        <w:t>中国共产党思想政治教育史</w:t>
      </w:r>
      <w:bookmarkEnd w:id="0"/>
      <w:r>
        <w:rPr>
          <w:rFonts w:hint="eastAsia" w:ascii="华文新魏" w:hAnsi="宋体" w:eastAsia="华文新魏" w:cs="宋体"/>
          <w:b/>
          <w:color w:val="000000"/>
          <w:kern w:val="0"/>
          <w:sz w:val="28"/>
          <w:szCs w:val="28"/>
        </w:rPr>
        <w:t>》考试大纲</w:t>
      </w:r>
    </w:p>
    <w:p>
      <w:pPr>
        <w:jc w:val="righ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（注：尽可能详细！）</w:t>
      </w:r>
    </w:p>
    <w:p>
      <w:pPr>
        <w:spacing w:line="160" w:lineRule="exact"/>
        <w:rPr>
          <w:rFonts w:hint="eastAsia"/>
        </w:rPr>
      </w:pPr>
    </w:p>
    <w:tbl>
      <w:tblPr>
        <w:tblStyle w:val="3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王树荫主编：《中国共产党思想政治教育史（第二版）》（新编21世纪思想政治教育专业系列教材），中国人民大学出版社，2016年1月版。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考试范围：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1、党的思想政治教育的历史经验和优良</w: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instrText xml:space="preserve"> HYPERLINK "https://baike.baidu.com/item/%E4%BC%A0%E7%BB%9F" \t "https://baike.baidu.com/item/%E4%B8%AD%E5%9B%BD%E5%85%B1%E4%BA%A7%E5%85%9A%E6%80%9D%E6%83%B3%E6%94%BF%E6%B2%BB%E6%95%99%E8%82%B2%E5%8F%B2/_blank" </w:instrTex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传统</w: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。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2、党的思想政治教育概念、范畴、理论体系的萌芽、形成、变化、发展的基本线索及其规律；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3、党的思想政治教育的地位作用、目标任务、方针原则、内容方法的历史沿革、发展变化及其规律；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4、党的思想政治教育领导体制、组织机构、制度安排和队伍建设的历史经验及发展规律。等等。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试卷由名词解释、简答题和论述题等三个部分组成。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考试内容包括对基本知识、基本理论的简要回答，对理论联系实际能力，阅读理解材料、运用理论综合分析问题、解决问题等能力等考核。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1、基本概念和基本原理占据70%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2、较难的题目占30%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三种题型：名词解释、简答题、论述题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1、名词解释（5个，各8分，共40分）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2、简答题（4个，各10分，共40分）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3、论述题（2个，各35分，共70分）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1、回答正确；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2、要点比较全面；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3、论述题能够结合实际进行论述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考试时间：3小时</w:t>
            </w: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color w:val="FF0000"/>
          <w:szCs w:val="21"/>
        </w:rPr>
        <w:t>一级学科硕士点召集人</w:t>
      </w:r>
      <w:r>
        <w:rPr>
          <w:rFonts w:hint="eastAsia"/>
          <w:szCs w:val="21"/>
        </w:rPr>
        <w:t>签名：种海峰            (学院盖章)学院分管院长签名：余龙进</w:t>
      </w:r>
    </w:p>
    <w:p>
      <w:pPr>
        <w:jc w:val="left"/>
        <w:rPr>
          <w:rFonts w:hint="eastAsia"/>
          <w:szCs w:val="21"/>
        </w:rPr>
      </w:pPr>
    </w:p>
    <w:p/>
    <w:sectPr>
      <w:headerReference r:id="rId3" w:type="default"/>
      <w:pgSz w:w="11907" w:h="16840"/>
      <w:pgMar w:top="851" w:right="1134" w:bottom="851" w:left="1134" w:header="851" w:footer="851" w:gutter="0"/>
      <w:cols w:space="168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87223"/>
    <w:rsid w:val="1AC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2020-07-31T07:48:00Z</dcterms:created>
  <dc:creator>LENOVO</dc:creator>
  <cp:lastModifiedBy>LENOVO</cp:lastModifiedBy>
  <dcterms:modified xsi:type="dcterms:W3CDTF">2020-07-31T07:48:34Z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