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黑体" w:hAnsi="黑体" w:eastAsia="黑体"/>
          <w:color w:val="333333"/>
        </w:rPr>
      </w:pPr>
    </w:p>
    <w:p>
      <w:pPr>
        <w:pStyle w:val="4"/>
        <w:shd w:val="clear" w:color="auto" w:fill="FFFFFF"/>
        <w:spacing w:before="0" w:beforeAutospacing="0" w:after="0" w:afterAutospacing="0"/>
        <w:jc w:val="center"/>
        <w:rPr>
          <w:rFonts w:ascii="黑体" w:hAnsi="黑体" w:eastAsia="黑体"/>
          <w:color w:val="333333"/>
          <w:sz w:val="28"/>
          <w:szCs w:val="28"/>
        </w:rPr>
      </w:pPr>
      <w:r>
        <w:rPr>
          <w:rFonts w:hint="eastAsia" w:ascii="黑体" w:hAnsi="黑体" w:eastAsia="黑体"/>
          <w:color w:val="333333"/>
          <w:sz w:val="28"/>
          <w:szCs w:val="28"/>
        </w:rPr>
        <w:t>《汽车理论》复试</w:t>
      </w:r>
      <w:r>
        <w:rPr>
          <w:rFonts w:hint="eastAsia" w:ascii="黑体" w:hAnsi="黑体" w:eastAsia="黑体"/>
          <w:color w:val="333333"/>
          <w:sz w:val="28"/>
          <w:szCs w:val="28"/>
          <w:lang w:val="en-US" w:eastAsia="zh-CN"/>
        </w:rPr>
        <w:t>科目</w:t>
      </w:r>
      <w:r>
        <w:rPr>
          <w:rFonts w:hint="eastAsia" w:ascii="黑体" w:hAnsi="黑体" w:eastAsia="黑体"/>
          <w:color w:val="333333"/>
          <w:sz w:val="28"/>
          <w:szCs w:val="28"/>
        </w:rPr>
        <w:t>大纲</w:t>
      </w:r>
    </w:p>
    <w:p>
      <w:pPr>
        <w:pStyle w:val="4"/>
        <w:shd w:val="clear" w:color="auto" w:fill="FFFFFF"/>
        <w:spacing w:before="0" w:beforeAutospacing="0" w:after="0" w:afterAutospacing="0"/>
        <w:rPr>
          <w:rStyle w:val="7"/>
          <w:rFonts w:cs="宋体"/>
          <w:color w:val="333333"/>
          <w:sz w:val="14"/>
          <w:szCs w:val="14"/>
        </w:rPr>
      </w:pPr>
      <w:r>
        <w:rPr>
          <w:rStyle w:val="7"/>
          <w:rFonts w:hint="eastAsia" w:cs="宋体"/>
          <w:color w:val="333333"/>
          <w:sz w:val="14"/>
          <w:szCs w:val="14"/>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瀹嬩綋" w:eastAsia="瀹嬩綋"/>
          <w:color w:val="333333"/>
          <w:sz w:val="21"/>
          <w:szCs w:val="21"/>
        </w:rPr>
      </w:pPr>
      <w:r>
        <w:rPr>
          <w:rStyle w:val="7"/>
          <w:rFonts w:hint="eastAsia" w:cs="宋体"/>
          <w:color w:val="333333"/>
          <w:sz w:val="21"/>
          <w:szCs w:val="21"/>
        </w:rPr>
        <w:t>一、参考书目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ascii="瀹嬩綋" w:eastAsia="瀹嬩綋"/>
          <w:color w:val="333333"/>
          <w:sz w:val="21"/>
          <w:szCs w:val="21"/>
        </w:rPr>
      </w:pPr>
      <w:r>
        <w:rPr>
          <w:rFonts w:hint="eastAsia"/>
          <w:color w:val="333333"/>
          <w:sz w:val="21"/>
          <w:szCs w:val="21"/>
        </w:rPr>
        <w:t>《汽车理论》第</w:t>
      </w:r>
      <w:r>
        <w:rPr>
          <w:color w:val="333333"/>
          <w:sz w:val="21"/>
          <w:szCs w:val="21"/>
        </w:rPr>
        <w:t>5</w:t>
      </w:r>
      <w:r>
        <w:rPr>
          <w:rFonts w:hint="eastAsia"/>
          <w:color w:val="333333"/>
          <w:sz w:val="21"/>
          <w:szCs w:val="21"/>
        </w:rPr>
        <w:t>版，余志生主编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ascii="瀹嬩綋" w:eastAsia="瀹嬩綋"/>
          <w:color w:val="333333"/>
          <w:sz w:val="21"/>
          <w:szCs w:val="21"/>
        </w:rPr>
      </w:pPr>
      <w:r>
        <w:rPr>
          <w:rStyle w:val="7"/>
          <w:rFonts w:hint="eastAsia" w:cs="宋体"/>
          <w:color w:val="333333"/>
          <w:sz w:val="21"/>
          <w:szCs w:val="21"/>
        </w:rPr>
        <w:t>二、基本要求</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333333"/>
          <w:sz w:val="21"/>
          <w:szCs w:val="21"/>
        </w:rPr>
        <w:t>　　</w:t>
      </w:r>
      <w:r>
        <w:rPr>
          <w:color w:val="333333"/>
          <w:sz w:val="21"/>
          <w:szCs w:val="21"/>
        </w:rPr>
        <w:t xml:space="preserve">1. </w:t>
      </w:r>
      <w:r>
        <w:rPr>
          <w:rFonts w:hint="eastAsia"/>
          <w:color w:val="333333"/>
          <w:sz w:val="21"/>
          <w:szCs w:val="21"/>
        </w:rPr>
        <w:t>了解汽车动力性、经济性、制动性、操纵稳定性、平顺性及通过性等汽车重要性能的评价方法</w:t>
      </w:r>
      <w:r>
        <w:rPr>
          <w:color w:val="333333"/>
          <w:sz w:val="21"/>
          <w:szCs w:val="21"/>
        </w:rPr>
        <w:t>;</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333333"/>
          <w:sz w:val="21"/>
          <w:szCs w:val="21"/>
        </w:rPr>
        <w:t>　　</w:t>
      </w:r>
      <w:r>
        <w:rPr>
          <w:color w:val="333333"/>
          <w:sz w:val="21"/>
          <w:szCs w:val="21"/>
        </w:rPr>
        <w:t xml:space="preserve">2. </w:t>
      </w:r>
      <w:r>
        <w:rPr>
          <w:rFonts w:hint="eastAsia"/>
          <w:color w:val="333333"/>
          <w:sz w:val="21"/>
          <w:szCs w:val="21"/>
        </w:rPr>
        <w:t>掌握汽车驱动行驶</w:t>
      </w:r>
      <w:bookmarkStart w:id="0" w:name="_GoBack"/>
      <w:bookmarkEnd w:id="0"/>
      <w:r>
        <w:rPr>
          <w:rFonts w:hint="eastAsia"/>
          <w:color w:val="333333"/>
          <w:sz w:val="21"/>
          <w:szCs w:val="21"/>
        </w:rPr>
        <w:t>、汽车动力装置参数的选配、制动、操纵稳定性的基本原理，能运用相关理论进行汽车动力性参数、燃油经济性、动力装置参数、制动力及稳态响应参数的计算与分析</w:t>
      </w:r>
      <w:r>
        <w:rPr>
          <w:color w:val="333333"/>
          <w:sz w:val="21"/>
          <w:szCs w:val="21"/>
        </w:rPr>
        <w:t>;</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333333"/>
          <w:sz w:val="21"/>
          <w:szCs w:val="21"/>
        </w:rPr>
        <w:t>　　</w:t>
      </w:r>
      <w:r>
        <w:rPr>
          <w:color w:val="333333"/>
          <w:sz w:val="21"/>
          <w:szCs w:val="21"/>
        </w:rPr>
        <w:t xml:space="preserve">3. </w:t>
      </w:r>
      <w:r>
        <w:rPr>
          <w:rFonts w:hint="eastAsia"/>
          <w:color w:val="333333"/>
          <w:sz w:val="21"/>
          <w:szCs w:val="21"/>
        </w:rPr>
        <w:t>了解影响汽车驱动、经济性、制动性操纵稳定性、平顺性及通过性等性能的主要因素，并能够运用基本理论进行具体分析和判断，掌握改善各性能的途径及基本方法</w:t>
      </w:r>
      <w:r>
        <w:rPr>
          <w:color w:val="333333"/>
          <w:sz w:val="21"/>
          <w:szCs w:val="21"/>
        </w:rPr>
        <w:t>;</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333333"/>
          <w:sz w:val="21"/>
          <w:szCs w:val="21"/>
        </w:rPr>
        <w:t>　　</w:t>
      </w:r>
      <w:r>
        <w:rPr>
          <w:color w:val="333333"/>
          <w:sz w:val="21"/>
          <w:szCs w:val="21"/>
        </w:rPr>
        <w:t xml:space="preserve">4. </w:t>
      </w:r>
      <w:r>
        <w:rPr>
          <w:rFonts w:hint="eastAsia"/>
          <w:color w:val="333333"/>
          <w:sz w:val="21"/>
          <w:szCs w:val="21"/>
        </w:rPr>
        <w:t>了解液力变矩器、电动汽车、防抱死装置等汽车新技术的基本原理。</w:t>
      </w:r>
    </w:p>
    <w:p>
      <w:pPr>
        <w:pStyle w:val="4"/>
        <w:shd w:val="clear" w:color="auto" w:fill="FFFFFF"/>
        <w:spacing w:before="0" w:beforeAutospacing="0" w:after="0" w:afterAutospacing="0" w:line="360" w:lineRule="auto"/>
        <w:rPr>
          <w:rFonts w:ascii="瀹嬩綋" w:eastAsia="瀹嬩綋"/>
          <w:color w:val="333333"/>
          <w:sz w:val="21"/>
          <w:szCs w:val="21"/>
        </w:rPr>
      </w:pPr>
      <w:r>
        <w:rPr>
          <w:rStyle w:val="7"/>
          <w:rFonts w:hint="eastAsia" w:cs="宋体"/>
          <w:color w:val="333333"/>
          <w:sz w:val="21"/>
          <w:szCs w:val="21"/>
        </w:rPr>
        <w:t>　　三、主要知识点</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333333"/>
          <w:sz w:val="21"/>
          <w:szCs w:val="21"/>
        </w:rPr>
        <w:t>　</w:t>
      </w:r>
      <w:r>
        <w:rPr>
          <w:rFonts w:hint="eastAsia"/>
          <w:color w:val="FF0000"/>
          <w:sz w:val="21"/>
          <w:szCs w:val="21"/>
        </w:rPr>
        <w:t>　</w:t>
      </w:r>
      <w:r>
        <w:rPr>
          <w:rFonts w:hint="eastAsia"/>
          <w:sz w:val="21"/>
          <w:szCs w:val="21"/>
        </w:rPr>
        <w:t>第一章</w:t>
      </w:r>
      <w:r>
        <w:rPr>
          <w:sz w:val="21"/>
          <w:szCs w:val="21"/>
        </w:rPr>
        <w:t xml:space="preserve"> </w:t>
      </w:r>
      <w:r>
        <w:rPr>
          <w:rFonts w:hint="eastAsia"/>
          <w:sz w:val="21"/>
          <w:szCs w:val="21"/>
        </w:rPr>
        <w:t>汽车的动力性：</w:t>
      </w:r>
      <w:r>
        <w:rPr>
          <w:rFonts w:hint="eastAsia"/>
          <w:color w:val="333333"/>
          <w:sz w:val="21"/>
          <w:szCs w:val="21"/>
        </w:rPr>
        <w:t>汽车动力性指标的评价方法，汽车驱动行驶原理及汽车的行驶方程式，汽车驱动力和行驶阻力分析方法，汽车的行驶阻力存在的条件、组成及影响因素和计算方法</w:t>
      </w:r>
      <w:r>
        <w:rPr>
          <w:color w:val="333333"/>
          <w:sz w:val="21"/>
          <w:szCs w:val="21"/>
        </w:rPr>
        <w:t>;</w:t>
      </w:r>
      <w:r>
        <w:rPr>
          <w:rFonts w:hint="eastAsia"/>
          <w:color w:val="333333"/>
          <w:sz w:val="21"/>
          <w:szCs w:val="21"/>
        </w:rPr>
        <w:t>汽车的驱动力</w:t>
      </w:r>
      <w:r>
        <w:rPr>
          <w:color w:val="333333"/>
          <w:sz w:val="21"/>
          <w:szCs w:val="21"/>
        </w:rPr>
        <w:t>—</w:t>
      </w:r>
      <w:r>
        <w:rPr>
          <w:rFonts w:hint="eastAsia"/>
          <w:color w:val="333333"/>
          <w:sz w:val="21"/>
          <w:szCs w:val="21"/>
        </w:rPr>
        <w:t>行驶阻力平衡与动力特性分析</w:t>
      </w:r>
      <w:r>
        <w:rPr>
          <w:color w:val="333333"/>
          <w:sz w:val="21"/>
          <w:szCs w:val="21"/>
        </w:rPr>
        <w:t>;</w:t>
      </w:r>
      <w:r>
        <w:rPr>
          <w:rFonts w:hint="eastAsia"/>
          <w:color w:val="333333"/>
          <w:sz w:val="21"/>
          <w:szCs w:val="21"/>
        </w:rPr>
        <w:t>装有液力变矩器汽车的动力特性。</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FF0000"/>
          <w:sz w:val="21"/>
          <w:szCs w:val="21"/>
        </w:rPr>
        <w:t>　　</w:t>
      </w:r>
      <w:r>
        <w:rPr>
          <w:rFonts w:hint="eastAsia"/>
          <w:sz w:val="21"/>
          <w:szCs w:val="21"/>
        </w:rPr>
        <w:t>第二章</w:t>
      </w:r>
      <w:r>
        <w:rPr>
          <w:sz w:val="21"/>
          <w:szCs w:val="21"/>
        </w:rPr>
        <w:t xml:space="preserve"> </w:t>
      </w:r>
      <w:r>
        <w:rPr>
          <w:rFonts w:hint="eastAsia"/>
          <w:sz w:val="21"/>
          <w:szCs w:val="21"/>
        </w:rPr>
        <w:t>汽车的燃油经济性：</w:t>
      </w:r>
      <w:r>
        <w:rPr>
          <w:rFonts w:hint="eastAsia"/>
          <w:color w:val="333333"/>
          <w:sz w:val="21"/>
          <w:szCs w:val="21"/>
        </w:rPr>
        <w:t>燃油经济性的评价和计算方法及影响燃油经济性的因素，汽车节油技术及方法。</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FF0000"/>
          <w:sz w:val="21"/>
          <w:szCs w:val="21"/>
        </w:rPr>
        <w:t>　　</w:t>
      </w:r>
      <w:r>
        <w:rPr>
          <w:rFonts w:hint="eastAsia"/>
          <w:sz w:val="21"/>
          <w:szCs w:val="21"/>
        </w:rPr>
        <w:t>第三章</w:t>
      </w:r>
      <w:r>
        <w:rPr>
          <w:sz w:val="21"/>
          <w:szCs w:val="21"/>
        </w:rPr>
        <w:t xml:space="preserve"> </w:t>
      </w:r>
      <w:r>
        <w:rPr>
          <w:rFonts w:hint="eastAsia"/>
          <w:sz w:val="21"/>
          <w:szCs w:val="21"/>
        </w:rPr>
        <w:t>汽车动力装置参数的选定：</w:t>
      </w:r>
      <w:r>
        <w:rPr>
          <w:rFonts w:hint="eastAsia"/>
          <w:color w:val="333333"/>
          <w:sz w:val="21"/>
          <w:szCs w:val="21"/>
        </w:rPr>
        <w:t>最小传动比和最大传动比的选择原则，传动系档数与各档传动比的选择方法，发动机、变速器与主减速器传动比匹配选择的方法。</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333333"/>
          <w:sz w:val="21"/>
          <w:szCs w:val="21"/>
        </w:rPr>
        <w:t>　　</w:t>
      </w:r>
      <w:r>
        <w:rPr>
          <w:rFonts w:hint="eastAsia"/>
          <w:sz w:val="21"/>
          <w:szCs w:val="21"/>
        </w:rPr>
        <w:t>第四章</w:t>
      </w:r>
      <w:r>
        <w:rPr>
          <w:sz w:val="21"/>
          <w:szCs w:val="21"/>
        </w:rPr>
        <w:t xml:space="preserve"> </w:t>
      </w:r>
      <w:r>
        <w:rPr>
          <w:rFonts w:hint="eastAsia"/>
          <w:sz w:val="21"/>
          <w:szCs w:val="21"/>
        </w:rPr>
        <w:t>汽车的制动性：</w:t>
      </w:r>
      <w:r>
        <w:rPr>
          <w:rFonts w:hint="eastAsia"/>
          <w:color w:val="333333"/>
          <w:sz w:val="21"/>
          <w:szCs w:val="21"/>
        </w:rPr>
        <w:t>制动性的评价指标，制动时车轮受力及制动过程分析，制动跑偏、前后轴侧滑等汽车方向稳定性失衡理论及原因分析</w:t>
      </w:r>
      <w:r>
        <w:rPr>
          <w:color w:val="333333"/>
          <w:sz w:val="21"/>
          <w:szCs w:val="21"/>
        </w:rPr>
        <w:t>;</w:t>
      </w:r>
      <w:r>
        <w:rPr>
          <w:rFonts w:hint="eastAsia"/>
          <w:color w:val="333333"/>
          <w:sz w:val="21"/>
          <w:szCs w:val="21"/>
        </w:rPr>
        <w:t>前、后制动器制动力比例及同步附着系数等参数的选择对制动性能的影响，改善汽车方向稳定性的方法</w:t>
      </w:r>
      <w:r>
        <w:rPr>
          <w:color w:val="333333"/>
          <w:sz w:val="21"/>
          <w:szCs w:val="21"/>
        </w:rPr>
        <w:t>;</w:t>
      </w:r>
      <w:r>
        <w:rPr>
          <w:rFonts w:hint="eastAsia"/>
          <w:color w:val="333333"/>
          <w:sz w:val="21"/>
          <w:szCs w:val="21"/>
        </w:rPr>
        <w:t>同步附着系数、利用附着系数和制动效率的计算方法。</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FF0000"/>
          <w:sz w:val="21"/>
          <w:szCs w:val="21"/>
        </w:rPr>
        <w:t>　　</w:t>
      </w:r>
      <w:r>
        <w:rPr>
          <w:rFonts w:hint="eastAsia"/>
          <w:sz w:val="21"/>
          <w:szCs w:val="21"/>
        </w:rPr>
        <w:t>第五章</w:t>
      </w:r>
      <w:r>
        <w:rPr>
          <w:sz w:val="21"/>
          <w:szCs w:val="21"/>
        </w:rPr>
        <w:t xml:space="preserve"> </w:t>
      </w:r>
      <w:r>
        <w:rPr>
          <w:rFonts w:hint="eastAsia"/>
          <w:sz w:val="21"/>
          <w:szCs w:val="21"/>
        </w:rPr>
        <w:t>汽车的操纵稳定性：</w:t>
      </w:r>
      <w:r>
        <w:rPr>
          <w:rFonts w:hint="eastAsia"/>
          <w:color w:val="333333"/>
          <w:sz w:val="21"/>
          <w:szCs w:val="21"/>
        </w:rPr>
        <w:t>汽车操纵稳定性的基本评价内容，车辆及轮胎坐标系的定义方法，轮胎侧偏现象、侧偏力、侧偏角和外倾角的基本概念，轮胎侧偏特性及其影响因素，稳态响应的类型及表征参数，汽车侧倾及侧倾时垂直载荷对稳态特性的影响分析。</w:t>
      </w:r>
    </w:p>
    <w:p>
      <w:pPr>
        <w:pStyle w:val="4"/>
        <w:shd w:val="clear" w:color="auto" w:fill="FFFFFF"/>
        <w:spacing w:before="0" w:beforeAutospacing="0" w:after="0" w:afterAutospacing="0" w:line="360" w:lineRule="auto"/>
        <w:rPr>
          <w:rFonts w:ascii="瀹嬩綋" w:eastAsia="瀹嬩綋"/>
          <w:color w:val="333333"/>
          <w:sz w:val="21"/>
          <w:szCs w:val="21"/>
        </w:rPr>
      </w:pPr>
      <w:r>
        <w:rPr>
          <w:rFonts w:hint="eastAsia"/>
          <w:color w:val="FF0000"/>
        </w:rPr>
        <w:t>　　</w:t>
      </w:r>
      <w:r>
        <w:rPr>
          <w:rFonts w:hint="eastAsia"/>
          <w:sz w:val="21"/>
          <w:szCs w:val="21"/>
        </w:rPr>
        <w:t>第六章</w:t>
      </w:r>
      <w:r>
        <w:rPr>
          <w:sz w:val="21"/>
          <w:szCs w:val="21"/>
        </w:rPr>
        <w:t xml:space="preserve"> </w:t>
      </w:r>
      <w:r>
        <w:rPr>
          <w:rFonts w:hint="eastAsia"/>
          <w:sz w:val="21"/>
          <w:szCs w:val="21"/>
        </w:rPr>
        <w:t>汽车的平顺性：</w:t>
      </w:r>
      <w:r>
        <w:rPr>
          <w:rFonts w:hint="eastAsia"/>
          <w:color w:val="333333"/>
          <w:sz w:val="21"/>
          <w:szCs w:val="21"/>
        </w:rPr>
        <w:t>汽车平顺性的评价，路面不平度的统计特性。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B77"/>
    <w:rsid w:val="000163C8"/>
    <w:rsid w:val="00016AC1"/>
    <w:rsid w:val="000F6A3F"/>
    <w:rsid w:val="001906EE"/>
    <w:rsid w:val="001B1E80"/>
    <w:rsid w:val="00263D2C"/>
    <w:rsid w:val="002E60FD"/>
    <w:rsid w:val="00313DE7"/>
    <w:rsid w:val="00376463"/>
    <w:rsid w:val="004F55C7"/>
    <w:rsid w:val="00732F6A"/>
    <w:rsid w:val="00747F0D"/>
    <w:rsid w:val="007A0EFB"/>
    <w:rsid w:val="008379B4"/>
    <w:rsid w:val="008E3148"/>
    <w:rsid w:val="009248AC"/>
    <w:rsid w:val="009652DF"/>
    <w:rsid w:val="009B4B16"/>
    <w:rsid w:val="00A2695B"/>
    <w:rsid w:val="00B10186"/>
    <w:rsid w:val="00B6499B"/>
    <w:rsid w:val="00B7787C"/>
    <w:rsid w:val="00C37B77"/>
    <w:rsid w:val="00C9166B"/>
    <w:rsid w:val="00DB129C"/>
    <w:rsid w:val="00EA0050"/>
    <w:rsid w:val="53C569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99"/>
    <w:rPr>
      <w:rFonts w:cs="Times New Roman"/>
      <w:b/>
      <w:bCs/>
    </w:rPr>
  </w:style>
  <w:style w:type="character" w:customStyle="1" w:styleId="8">
    <w:name w:val="Header Char"/>
    <w:basedOn w:val="6"/>
    <w:link w:val="3"/>
    <w:semiHidden/>
    <w:locked/>
    <w:uiPriority w:val="99"/>
    <w:rPr>
      <w:rFonts w:cs="Times New Roman"/>
      <w:sz w:val="18"/>
      <w:szCs w:val="18"/>
    </w:rPr>
  </w:style>
  <w:style w:type="character" w:customStyle="1" w:styleId="9">
    <w:name w:val="Footer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Pages>
  <Words>126</Words>
  <Characters>721</Characters>
  <Lines>0</Lines>
  <Paragraphs>0</Paragraphs>
  <TotalTime>58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2018-07-09T08:24:00Z</dcterms:created>
  <dc:creator>lenovo</dc:creator>
  <cp:lastModifiedBy>Administrator</cp:lastModifiedBy>
  <dcterms:modified xsi:type="dcterms:W3CDTF">2021-02-22T07:52:09Z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