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同等学力人员申请硕士专业学位招生专业目录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105101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内科学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105102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儿科学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105103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老年医学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105104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神经病学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105105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精神病与精神卫生学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105106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皮肤病与性病学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105107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影像医学与核医学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105108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临床检验诊断学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105109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外科学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105110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妇产科学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105111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眼科学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105112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耳鼻咽喉科学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105113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肿瘤学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105116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麻醉学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105117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急诊医学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105127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全科医学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105128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临床病理学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99"/>
    <w:rsid w:val="001A4653"/>
    <w:rsid w:val="004863AC"/>
    <w:rsid w:val="005D7811"/>
    <w:rsid w:val="00AB3857"/>
    <w:rsid w:val="00CB5B99"/>
    <w:rsid w:val="00E60793"/>
    <w:rsid w:val="0B1F2303"/>
    <w:rsid w:val="512D65D5"/>
    <w:rsid w:val="725A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xxmu</Company>
  <Pages>1</Pages>
  <Words>35</Words>
  <Characters>206</Characters>
  <Lines>1</Lines>
  <Paragraphs>1</Paragraphs>
  <TotalTime>5</TotalTime>
  <ScaleCrop>false</ScaleCrop>
  <LinksUpToDate>false</LinksUpToDate>
  <CharactersWithSpaces>240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2017-05-24T02:43:00Z</dcterms:created>
  <dc:creator>庞强强</dc:creator>
  <cp:lastModifiedBy>李海斌</cp:lastModifiedBy>
  <cp:lastPrinted>2017-05-27T08:51:00Z</cp:lastPrinted>
  <dcterms:modified xsi:type="dcterms:W3CDTF">2020-06-12T10:52:21Z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