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西北工业大学电子信息学院2021年</w:t>
      </w:r>
    </w:p>
    <w:p>
      <w:pPr>
        <w:spacing w:line="560" w:lineRule="exact"/>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研究生优秀生源暑期夏令营招生简章</w:t>
      </w:r>
    </w:p>
    <w:p>
      <w:pPr>
        <w:spacing w:line="360" w:lineRule="auto"/>
        <w:ind w:firstLine="480" w:firstLineChars="200"/>
        <w:rPr>
          <w:rFonts w:cs="Helvetica"/>
          <w:color w:val="3E3E3E"/>
          <w:sz w:val="24"/>
          <w:szCs w:val="24"/>
        </w:rPr>
      </w:pPr>
    </w:p>
    <w:p>
      <w:pPr>
        <w:spacing w:line="560" w:lineRule="exact"/>
        <w:ind w:firstLine="640" w:firstLineChars="200"/>
        <w:rPr>
          <w:rFonts w:ascii="FangSong_GB2312" w:hAnsi="FangSong_GB2312" w:eastAsia="FangSong_GB2312" w:cs="FangSong_GB2312"/>
          <w:color w:val="3E3E3E"/>
          <w:sz w:val="32"/>
          <w:szCs w:val="32"/>
        </w:rPr>
      </w:pPr>
      <w:r>
        <w:rPr>
          <w:rFonts w:hint="eastAsia" w:ascii="FangSong_GB2312" w:hAnsi="FangSong_GB2312" w:eastAsia="FangSong_GB2312" w:cs="FangSong_GB2312"/>
          <w:color w:val="3E3E3E"/>
          <w:sz w:val="32"/>
          <w:szCs w:val="32"/>
        </w:rPr>
        <w:t>为促进各高校优秀大学生之间的思想和学术交流，帮助优秀大学生深入了解西北工业大学电子信息学院，特举办2021年研究生优秀生源暑期夏令营活动。</w:t>
      </w:r>
    </w:p>
    <w:p>
      <w:pPr>
        <w:pStyle w:val="8"/>
        <w:adjustRightInd w:val="0"/>
        <w:snapToGrid w:val="0"/>
        <w:spacing w:before="0" w:beforeAutospacing="0" w:after="0" w:afterAutospacing="0" w:line="560" w:lineRule="exact"/>
        <w:jc w:val="both"/>
        <w:textAlignment w:val="baseline"/>
        <w:rPr>
          <w:rFonts w:ascii="黑体" w:hAnsi="黑体" w:eastAsia="黑体" w:cs="黑体"/>
          <w:bCs w:val="0"/>
          <w:snapToGrid w:val="0"/>
          <w:color w:val="000000" w:themeColor="text1"/>
          <w:sz w:val="32"/>
          <w:szCs w:val="32"/>
          <w14:textFill>
            <w14:solidFill>
              <w14:schemeClr w14:val="tx1"/>
            </w14:solidFill>
          </w14:textFill>
        </w:rPr>
      </w:pPr>
      <w:r>
        <w:rPr>
          <w:rFonts w:hint="eastAsia" w:ascii="黑体" w:hAnsi="黑体" w:eastAsia="黑体" w:cs="黑体"/>
          <w:bCs w:val="0"/>
          <w:snapToGrid w:val="0"/>
          <w:color w:val="000000" w:themeColor="text1"/>
          <w:sz w:val="32"/>
          <w:szCs w:val="32"/>
          <w14:textFill>
            <w14:solidFill>
              <w14:schemeClr w14:val="tx1"/>
            </w14:solidFill>
          </w14:textFill>
        </w:rPr>
        <w:t>一、时间地点及安排</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000000" w:themeColor="text1"/>
          <w:sz w:val="32"/>
          <w:szCs w:val="32"/>
          <w14:textFill>
            <w14:solidFill>
              <w14:schemeClr w14:val="tx1"/>
            </w14:solidFill>
          </w14:textFill>
        </w:rPr>
      </w:pPr>
      <w:r>
        <w:rPr>
          <w:rFonts w:hint="eastAsia" w:ascii="FangSong_GB2312" w:hAnsi="FangSong_GB2312" w:eastAsia="FangSong_GB2312" w:cs="FangSong_GB2312"/>
          <w:b w:val="0"/>
          <w:bCs w:val="0"/>
          <w:snapToGrid w:val="0"/>
          <w:color w:val="000000" w:themeColor="text1"/>
          <w:sz w:val="32"/>
          <w:szCs w:val="32"/>
          <w14:textFill>
            <w14:solidFill>
              <w14:schemeClr w14:val="tx1"/>
            </w14:solidFill>
          </w14:textFill>
        </w:rPr>
        <w:t>时间：2021年6月底</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000000" w:themeColor="text1"/>
          <w:sz w:val="32"/>
          <w:szCs w:val="32"/>
          <w14:textFill>
            <w14:solidFill>
              <w14:schemeClr w14:val="tx1"/>
            </w14:solidFill>
          </w14:textFill>
        </w:rPr>
      </w:pPr>
      <w:r>
        <w:rPr>
          <w:rFonts w:hint="eastAsia" w:ascii="FangSong_GB2312" w:hAnsi="FangSong_GB2312" w:eastAsia="FangSong_GB2312" w:cs="FangSong_GB2312"/>
          <w:b w:val="0"/>
          <w:bCs w:val="0"/>
          <w:snapToGrid w:val="0"/>
          <w:color w:val="000000" w:themeColor="text1"/>
          <w:sz w:val="32"/>
          <w:szCs w:val="32"/>
          <w14:textFill>
            <w14:solidFill>
              <w14:schemeClr w14:val="tx1"/>
            </w14:solidFill>
          </w14:textFill>
        </w:rPr>
        <w:t>活动内容：线上宣讲及专家讲座等活动，具体安排将在我院暑期学校QQ群内再行通知。</w:t>
      </w:r>
      <w:bookmarkStart w:id="0" w:name="_GoBack"/>
      <w:bookmarkEnd w:id="0"/>
    </w:p>
    <w:p>
      <w:pPr>
        <w:pStyle w:val="8"/>
        <w:adjustRightInd w:val="0"/>
        <w:snapToGrid w:val="0"/>
        <w:spacing w:before="0" w:beforeAutospacing="0" w:after="0" w:afterAutospacing="0" w:line="560" w:lineRule="exact"/>
        <w:jc w:val="both"/>
        <w:textAlignment w:val="baseline"/>
        <w:rPr>
          <w:rFonts w:ascii="黑体" w:hAnsi="黑体" w:eastAsia="黑体" w:cs="黑体"/>
          <w:bCs w:val="0"/>
          <w:snapToGrid w:val="0"/>
          <w:color w:val="000000" w:themeColor="text1"/>
          <w:sz w:val="32"/>
          <w:szCs w:val="32"/>
          <w14:textFill>
            <w14:solidFill>
              <w14:schemeClr w14:val="tx1"/>
            </w14:solidFill>
          </w14:textFill>
        </w:rPr>
      </w:pPr>
      <w:r>
        <w:rPr>
          <w:rFonts w:hint="eastAsia" w:ascii="黑体" w:hAnsi="黑体" w:eastAsia="黑体" w:cs="黑体"/>
          <w:bCs w:val="0"/>
          <w:snapToGrid w:val="0"/>
          <w:color w:val="000000" w:themeColor="text1"/>
          <w:sz w:val="32"/>
          <w:szCs w:val="32"/>
          <w14:textFill>
            <w14:solidFill>
              <w14:schemeClr w14:val="tx1"/>
            </w14:solidFill>
          </w14:textFill>
        </w:rPr>
        <w:t>二、招生条件</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r>
        <w:rPr>
          <w:rFonts w:hint="eastAsia" w:ascii="FangSong_GB2312" w:hAnsi="FangSong_GB2312" w:eastAsia="FangSong_GB2312" w:cs="FangSong_GB2312"/>
          <w:b w:val="0"/>
          <w:bCs w:val="0"/>
          <w:snapToGrid w:val="0"/>
          <w:color w:val="auto"/>
          <w:sz w:val="32"/>
          <w:szCs w:val="32"/>
        </w:rPr>
        <w:t>1、拥护中国共产党的领导，品德良好，遵纪守法，身心健康；</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r>
        <w:rPr>
          <w:rFonts w:hint="eastAsia" w:ascii="FangSong_GB2312" w:hAnsi="FangSong_GB2312" w:eastAsia="FangSong_GB2312" w:cs="FangSong_GB2312"/>
          <w:b w:val="0"/>
          <w:bCs w:val="0"/>
          <w:snapToGrid w:val="0"/>
          <w:color w:val="auto"/>
          <w:sz w:val="32"/>
          <w:szCs w:val="32"/>
        </w:rPr>
        <w:t>2、有志于从事学术研究，有较强的科研能力，并且有意愿到我院继续深造；</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color w:val="333333"/>
          <w:sz w:val="32"/>
          <w:szCs w:val="32"/>
        </w:rPr>
      </w:pPr>
      <w:r>
        <w:rPr>
          <w:rFonts w:hint="eastAsia" w:ascii="FangSong_GB2312" w:hAnsi="FangSong_GB2312" w:eastAsia="FangSong_GB2312" w:cs="FangSong_GB2312"/>
          <w:b w:val="0"/>
          <w:bCs w:val="0"/>
          <w:snapToGrid w:val="0"/>
          <w:color w:val="auto"/>
          <w:sz w:val="32"/>
          <w:szCs w:val="32"/>
        </w:rPr>
        <w:t>3、“双一流”院校或所学专业在全国学科评估中排名A类的综合表现优异的2022届本科生；</w:t>
      </w:r>
    </w:p>
    <w:p>
      <w:pPr>
        <w:pStyle w:val="8"/>
        <w:adjustRightInd w:val="0"/>
        <w:snapToGrid w:val="0"/>
        <w:spacing w:before="0" w:beforeAutospacing="0" w:after="0" w:afterAutospacing="0" w:line="560" w:lineRule="exact"/>
        <w:jc w:val="both"/>
        <w:textAlignment w:val="baseline"/>
        <w:rPr>
          <w:rFonts w:ascii="黑体" w:hAnsi="黑体" w:eastAsia="黑体" w:cs="黑体"/>
          <w:bCs w:val="0"/>
          <w:snapToGrid w:val="0"/>
          <w:color w:val="000000" w:themeColor="text1"/>
          <w:sz w:val="32"/>
          <w:szCs w:val="32"/>
          <w14:textFill>
            <w14:solidFill>
              <w14:schemeClr w14:val="tx1"/>
            </w14:solidFill>
          </w14:textFill>
        </w:rPr>
      </w:pPr>
      <w:r>
        <w:rPr>
          <w:rFonts w:hint="eastAsia" w:ascii="黑体" w:hAnsi="黑体" w:eastAsia="黑体" w:cs="黑体"/>
          <w:bCs w:val="0"/>
          <w:snapToGrid w:val="0"/>
          <w:color w:val="000000" w:themeColor="text1"/>
          <w:sz w:val="32"/>
          <w:szCs w:val="32"/>
          <w14:textFill>
            <w14:solidFill>
              <w14:schemeClr w14:val="tx1"/>
            </w14:solidFill>
          </w14:textFill>
        </w:rPr>
        <w:t>三、报名方式</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snapToGrid w:val="0"/>
          <w:color w:val="auto"/>
          <w:sz w:val="32"/>
          <w:szCs w:val="32"/>
        </w:rPr>
      </w:pPr>
      <w:r>
        <w:rPr>
          <w:rFonts w:hint="eastAsia" w:ascii="FangSong_GB2312" w:hAnsi="FangSong_GB2312" w:eastAsia="FangSong_GB2312" w:cs="FangSong_GB2312"/>
          <w:b w:val="0"/>
          <w:snapToGrid w:val="0"/>
          <w:color w:val="auto"/>
          <w:sz w:val="32"/>
          <w:szCs w:val="32"/>
        </w:rPr>
        <w:t>1、报名材料</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snapToGrid w:val="0"/>
          <w:color w:val="auto"/>
          <w:sz w:val="32"/>
          <w:szCs w:val="32"/>
        </w:rPr>
      </w:pPr>
      <w:r>
        <w:rPr>
          <w:rFonts w:hint="eastAsia" w:ascii="FangSong_GB2312" w:hAnsi="FangSong_GB2312" w:eastAsia="FangSong_GB2312" w:cs="FangSong_GB2312"/>
          <w:b w:val="0"/>
          <w:snapToGrid w:val="0"/>
          <w:color w:val="auto"/>
          <w:sz w:val="32"/>
          <w:szCs w:val="32"/>
        </w:rPr>
        <w:t>(1)《西北工业大学2021年研究生暑期学校申请表》（见附件）；</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snapToGrid w:val="0"/>
          <w:color w:val="auto"/>
          <w:sz w:val="32"/>
          <w:szCs w:val="32"/>
        </w:rPr>
      </w:pPr>
      <w:r>
        <w:rPr>
          <w:rFonts w:hint="eastAsia" w:ascii="FangSong_GB2312" w:hAnsi="FangSong_GB2312" w:eastAsia="FangSong_GB2312" w:cs="FangSong_GB2312"/>
          <w:b w:val="0"/>
          <w:snapToGrid w:val="0"/>
          <w:color w:val="auto"/>
          <w:sz w:val="32"/>
          <w:szCs w:val="32"/>
        </w:rPr>
        <w:t>(2)本科前三年成绩单、综合测评成绩单（加盖学校或院系教务部门公章）；英语等级成绩证明扫描件；</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snapToGrid w:val="0"/>
          <w:color w:val="auto"/>
          <w:sz w:val="32"/>
          <w:szCs w:val="32"/>
        </w:rPr>
      </w:pPr>
      <w:r>
        <w:rPr>
          <w:rFonts w:hint="eastAsia" w:ascii="FangSong_GB2312" w:hAnsi="FangSong_GB2312" w:eastAsia="FangSong_GB2312" w:cs="FangSong_GB2312"/>
          <w:b w:val="0"/>
          <w:snapToGrid w:val="0"/>
          <w:color w:val="auto"/>
          <w:sz w:val="32"/>
          <w:szCs w:val="32"/>
        </w:rPr>
        <w:t>(3)其它证明材料（已发表论文、获奖证书或其它考级证书的扫描件）；</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snapToGrid w:val="0"/>
          <w:color w:val="auto"/>
          <w:sz w:val="32"/>
          <w:szCs w:val="32"/>
        </w:rPr>
      </w:pPr>
      <w:r>
        <w:rPr>
          <w:rFonts w:hint="eastAsia" w:ascii="FangSong_GB2312" w:hAnsi="FangSong_GB2312" w:eastAsia="FangSong_GB2312" w:cs="FangSong_GB2312"/>
          <w:b w:val="0"/>
          <w:snapToGrid w:val="0"/>
          <w:color w:val="auto"/>
          <w:sz w:val="32"/>
          <w:szCs w:val="32"/>
        </w:rPr>
        <w:t>(4)身份证复印件、学生证复印件。</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color w:val="3E3E3E"/>
          <w:sz w:val="32"/>
          <w:szCs w:val="32"/>
        </w:rPr>
      </w:pPr>
      <w:r>
        <w:rPr>
          <w:rFonts w:hint="eastAsia" w:ascii="FangSong_GB2312" w:hAnsi="FangSong_GB2312" w:eastAsia="FangSong_GB2312" w:cs="FangSong_GB2312"/>
          <w:b w:val="0"/>
          <w:snapToGrid w:val="0"/>
          <w:color w:val="auto"/>
          <w:sz w:val="32"/>
          <w:szCs w:val="32"/>
        </w:rPr>
        <w:t>2、报名方式及报名时间</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snapToGrid w:val="0"/>
          <w:color w:val="auto"/>
          <w:sz w:val="32"/>
          <w:szCs w:val="32"/>
        </w:rPr>
      </w:pPr>
      <w:r>
        <w:rPr>
          <w:rFonts w:hint="eastAsia" w:ascii="FangSong_GB2312" w:hAnsi="FangSong_GB2312" w:eastAsia="FangSong_GB2312" w:cs="FangSong_GB2312"/>
          <w:b w:val="0"/>
          <w:snapToGrid w:val="0"/>
          <w:color w:val="auto"/>
          <w:sz w:val="32"/>
          <w:szCs w:val="32"/>
        </w:rPr>
        <w:t>请在我校的暑期学校报名系统上报名，登录我校研究生招生信息（网址http://yzb.nwpu.edu.cn/）选择暑期夏令营，填写报名信息，并上传以上所有申报材料的电子版。同时将以上材料按照顺序依次清晰扫描（或拍照）后整合为一个PDF文档，PDF文档名以及邮件名称均命名为“本科学校-考生姓名-报名专业”。报名系统上学院审核为通过的同学，请申请加入我院暑期学校QQ群527314990。网上报名时间截止至6月27日。</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snapToGrid w:val="0"/>
          <w:color w:val="auto"/>
          <w:sz w:val="32"/>
          <w:szCs w:val="32"/>
        </w:rPr>
      </w:pPr>
      <w:r>
        <w:rPr>
          <w:rFonts w:hint="eastAsia" w:ascii="FangSong_GB2312" w:hAnsi="FangSong_GB2312" w:eastAsia="FangSong_GB2312" w:cs="FangSong_GB2312"/>
          <w:b w:val="0"/>
          <w:snapToGrid w:val="0"/>
          <w:color w:val="auto"/>
          <w:sz w:val="32"/>
          <w:szCs w:val="32"/>
        </w:rPr>
        <w:t>3、招收专业及联系方式</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r>
        <w:rPr>
          <w:rFonts w:hint="eastAsia" w:ascii="FangSong_GB2312" w:hAnsi="FangSong_GB2312" w:eastAsia="FangSong_GB2312" w:cs="FangSong_GB2312"/>
          <w:b w:val="0"/>
          <w:bCs w:val="0"/>
          <w:snapToGrid w:val="0"/>
          <w:color w:val="auto"/>
          <w:sz w:val="32"/>
          <w:szCs w:val="32"/>
        </w:rPr>
        <w:t>招收专业：电子科学与技术、信息与通信工程、控制科学与技术</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r>
        <w:rPr>
          <w:rFonts w:hint="eastAsia" w:ascii="FangSong_GB2312" w:hAnsi="FangSong_GB2312" w:eastAsia="FangSong_GB2312" w:cs="FangSong_GB2312"/>
          <w:b w:val="0"/>
          <w:bCs w:val="0"/>
          <w:snapToGrid w:val="0"/>
          <w:color w:val="auto"/>
          <w:sz w:val="32"/>
          <w:szCs w:val="32"/>
        </w:rPr>
        <w:t>联系人：马老师</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r>
        <w:rPr>
          <w:rFonts w:hint="eastAsia" w:ascii="FangSong_GB2312" w:hAnsi="FangSong_GB2312" w:eastAsia="FangSong_GB2312" w:cs="FangSong_GB2312"/>
          <w:b w:val="0"/>
          <w:bCs w:val="0"/>
          <w:snapToGrid w:val="0"/>
          <w:color w:val="auto"/>
          <w:sz w:val="32"/>
          <w:szCs w:val="32"/>
        </w:rPr>
        <w:t>咨询电话：029-88431208</w:t>
      </w:r>
    </w:p>
    <w:p>
      <w:pPr>
        <w:pStyle w:val="8"/>
        <w:adjustRightInd w:val="0"/>
        <w:snapToGrid w:val="0"/>
        <w:spacing w:before="0" w:beforeAutospacing="0" w:after="0" w:afterAutospacing="0" w:line="560" w:lineRule="exact"/>
        <w:jc w:val="both"/>
        <w:textAlignment w:val="baseline"/>
        <w:rPr>
          <w:rFonts w:ascii="黑体" w:hAnsi="黑体" w:eastAsia="黑体" w:cs="黑体"/>
          <w:b w:val="0"/>
          <w:bCs w:val="0"/>
          <w:snapToGrid w:val="0"/>
          <w:color w:val="auto"/>
          <w:sz w:val="32"/>
          <w:szCs w:val="32"/>
        </w:rPr>
      </w:pPr>
      <w:r>
        <w:rPr>
          <w:rFonts w:hint="eastAsia" w:ascii="黑体" w:hAnsi="黑体" w:eastAsia="黑体" w:cs="黑体"/>
          <w:bCs w:val="0"/>
          <w:snapToGrid w:val="0"/>
          <w:color w:val="000000" w:themeColor="text1"/>
          <w:sz w:val="32"/>
          <w:szCs w:val="32"/>
          <w14:textFill>
            <w14:solidFill>
              <w14:schemeClr w14:val="tx1"/>
            </w14:solidFill>
          </w14:textFill>
        </w:rPr>
        <w:t>四、相关政策</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r>
        <w:rPr>
          <w:rFonts w:hint="eastAsia" w:ascii="FangSong_GB2312" w:hAnsi="FangSong_GB2312" w:eastAsia="FangSong_GB2312" w:cs="FangSong_GB2312"/>
          <w:b w:val="0"/>
          <w:bCs w:val="0"/>
          <w:snapToGrid w:val="0"/>
          <w:color w:val="auto"/>
          <w:sz w:val="32"/>
          <w:szCs w:val="32"/>
        </w:rPr>
        <w:t>活动期间学院将对学员进行综合考核，考核通过学员享受下列政策：</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r>
        <w:rPr>
          <w:rFonts w:hint="eastAsia" w:ascii="FangSong_GB2312" w:hAnsi="FangSong_GB2312" w:eastAsia="FangSong_GB2312" w:cs="FangSong_GB2312"/>
          <w:b w:val="0"/>
          <w:bCs w:val="0"/>
          <w:snapToGrid w:val="0"/>
          <w:color w:val="auto"/>
          <w:sz w:val="32"/>
          <w:szCs w:val="32"/>
        </w:rPr>
        <w:t>1.获得所在院校2022年推免生资格的学员，报考我</w:t>
      </w:r>
      <w:r>
        <w:rPr>
          <w:rFonts w:hint="eastAsia" w:ascii="FangSong_GB2312" w:hAnsi="FangSong_GB2312" w:eastAsia="FangSong_GB2312" w:cs="FangSong_GB2312"/>
          <w:b w:val="0"/>
          <w:bCs w:val="0"/>
          <w:snapToGrid w:val="0"/>
          <w:color w:val="auto"/>
          <w:sz w:val="32"/>
          <w:szCs w:val="32"/>
          <w:lang w:eastAsia="zh-CN"/>
        </w:rPr>
        <w:t>院</w:t>
      </w:r>
      <w:r>
        <w:rPr>
          <w:rFonts w:hint="eastAsia" w:ascii="FangSong_GB2312" w:hAnsi="FangSong_GB2312" w:eastAsia="FangSong_GB2312" w:cs="FangSong_GB2312"/>
          <w:b w:val="0"/>
          <w:bCs w:val="0"/>
          <w:snapToGrid w:val="0"/>
          <w:color w:val="auto"/>
          <w:sz w:val="32"/>
          <w:szCs w:val="32"/>
        </w:rPr>
        <w:t>可被直接录取为推荐免试研究生。</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r>
        <w:rPr>
          <w:rFonts w:hint="eastAsia" w:ascii="FangSong_GB2312" w:hAnsi="FangSong_GB2312" w:eastAsia="FangSong_GB2312" w:cs="FangSong_GB2312"/>
          <w:b w:val="0"/>
          <w:bCs w:val="0"/>
          <w:snapToGrid w:val="0"/>
          <w:color w:val="auto"/>
          <w:sz w:val="32"/>
          <w:szCs w:val="32"/>
        </w:rPr>
        <w:t>2.未获得所在院校2022年推免生资格的学员，如报考我校2022年硕士研究生且初试成绩达到</w:t>
      </w:r>
      <w:r>
        <w:rPr>
          <w:rFonts w:hint="eastAsia" w:ascii="FangSong_GB2312" w:hAnsi="FangSong_GB2312" w:eastAsia="FangSong_GB2312" w:cs="FangSong_GB2312"/>
          <w:b w:val="0"/>
          <w:bCs w:val="0"/>
          <w:snapToGrid w:val="0"/>
          <w:color w:val="auto"/>
          <w:sz w:val="32"/>
          <w:szCs w:val="32"/>
          <w:lang w:eastAsia="zh-CN"/>
        </w:rPr>
        <w:t>我</w:t>
      </w:r>
      <w:r>
        <w:rPr>
          <w:rFonts w:hint="eastAsia" w:ascii="FangSong_GB2312" w:hAnsi="FangSong_GB2312" w:eastAsia="FangSong_GB2312" w:cs="FangSong_GB2312"/>
          <w:b w:val="0"/>
          <w:bCs w:val="0"/>
          <w:snapToGrid w:val="0"/>
          <w:color w:val="auto"/>
          <w:sz w:val="32"/>
          <w:szCs w:val="32"/>
        </w:rPr>
        <w:t>院报考专业的复试分数线，参加复试时同等条件下优先录取，并优先向优秀导师推荐，申报我校各类研究生项目时优先。</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r>
        <w:rPr>
          <w:rFonts w:hint="eastAsia" w:ascii="FangSong_GB2312" w:hAnsi="FangSong_GB2312" w:eastAsia="FangSong_GB2312" w:cs="FangSong_GB2312"/>
          <w:b w:val="0"/>
          <w:bCs w:val="0"/>
          <w:snapToGrid w:val="0"/>
          <w:color w:val="auto"/>
          <w:sz w:val="32"/>
          <w:szCs w:val="32"/>
        </w:rPr>
        <w:t>附件一：《西北工业大学2021年研究生暑期学校申请表》</w:t>
      </w: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r>
        <w:rPr>
          <w:rFonts w:hint="eastAsia" w:ascii="FangSong_GB2312" w:hAnsi="FangSong_GB2312" w:eastAsia="FangSong_GB2312" w:cs="FangSong_GB2312"/>
          <w:b w:val="0"/>
          <w:bCs w:val="0"/>
          <w:snapToGrid w:val="0"/>
          <w:color w:val="auto"/>
          <w:sz w:val="32"/>
          <w:szCs w:val="32"/>
        </w:rPr>
        <w:t>附件二：《电子信息学院简介》</w:t>
      </w:r>
    </w:p>
    <w:p>
      <w:pPr>
        <w:pStyle w:val="8"/>
        <w:adjustRightInd w:val="0"/>
        <w:snapToGrid w:val="0"/>
        <w:spacing w:before="0" w:beforeAutospacing="0" w:after="0" w:afterAutospacing="0" w:line="560" w:lineRule="exact"/>
        <w:jc w:val="both"/>
        <w:textAlignment w:val="baseline"/>
        <w:rPr>
          <w:rFonts w:ascii="FangSong_GB2312" w:hAnsi="FangSong_GB2312" w:eastAsia="FangSong_GB2312" w:cs="FangSong_GB2312"/>
          <w:b w:val="0"/>
          <w:bCs w:val="0"/>
          <w:snapToGrid w:val="0"/>
          <w:color w:val="auto"/>
          <w:sz w:val="32"/>
          <w:szCs w:val="32"/>
        </w:rPr>
      </w:pPr>
    </w:p>
    <w:p>
      <w:pPr>
        <w:pStyle w:val="8"/>
        <w:adjustRightInd w:val="0"/>
        <w:snapToGrid w:val="0"/>
        <w:spacing w:before="0" w:beforeAutospacing="0" w:after="0" w:afterAutospacing="0" w:line="560" w:lineRule="exact"/>
        <w:ind w:firstLine="640" w:firstLineChars="200"/>
        <w:jc w:val="both"/>
        <w:textAlignment w:val="baseline"/>
        <w:rPr>
          <w:rFonts w:ascii="FangSong_GB2312" w:hAnsi="FangSong_GB2312" w:eastAsia="FangSong_GB2312" w:cs="FangSong_GB2312"/>
          <w:b w:val="0"/>
          <w:bCs w:val="0"/>
          <w:snapToGrid w:val="0"/>
          <w:color w:val="auto"/>
          <w:sz w:val="32"/>
          <w:szCs w:val="32"/>
        </w:rPr>
      </w:pPr>
    </w:p>
    <w:p>
      <w:pPr>
        <w:pStyle w:val="8"/>
        <w:adjustRightInd w:val="0"/>
        <w:snapToGrid w:val="0"/>
        <w:spacing w:before="0" w:beforeAutospacing="0" w:after="0" w:afterAutospacing="0" w:line="560" w:lineRule="exact"/>
        <w:ind w:firstLine="5760" w:firstLineChars="1800"/>
        <w:jc w:val="both"/>
        <w:textAlignment w:val="baseline"/>
        <w:rPr>
          <w:rFonts w:ascii="FangSong_GB2312" w:hAnsi="FangSong_GB2312" w:eastAsia="FangSong_GB2312" w:cs="FangSong_GB2312"/>
          <w:b w:val="0"/>
          <w:bCs w:val="0"/>
          <w:snapToGrid w:val="0"/>
          <w:color w:val="auto"/>
          <w:sz w:val="32"/>
          <w:szCs w:val="32"/>
        </w:rPr>
      </w:pPr>
      <w:r>
        <w:rPr>
          <w:rFonts w:hint="eastAsia" w:ascii="FangSong_GB2312" w:hAnsi="FangSong_GB2312" w:eastAsia="FangSong_GB2312" w:cs="FangSong_GB2312"/>
          <w:b w:val="0"/>
          <w:bCs w:val="0"/>
          <w:snapToGrid w:val="0"/>
          <w:color w:val="auto"/>
          <w:sz w:val="32"/>
          <w:szCs w:val="32"/>
        </w:rPr>
        <w:t>电子信息学院</w:t>
      </w:r>
    </w:p>
    <w:p>
      <w:pPr>
        <w:pStyle w:val="8"/>
        <w:adjustRightInd w:val="0"/>
        <w:snapToGrid w:val="0"/>
        <w:spacing w:before="0" w:beforeAutospacing="0" w:after="0" w:afterAutospacing="0" w:line="560" w:lineRule="exact"/>
        <w:ind w:firstLine="5440" w:firstLineChars="1700"/>
        <w:jc w:val="both"/>
        <w:textAlignment w:val="baseline"/>
      </w:pPr>
      <w:r>
        <w:rPr>
          <w:rFonts w:hint="eastAsia" w:ascii="FangSong_GB2312" w:hAnsi="FangSong_GB2312" w:eastAsia="FangSong_GB2312" w:cs="FangSong_GB2312"/>
          <w:b w:val="0"/>
          <w:bCs w:val="0"/>
          <w:snapToGrid w:val="0"/>
          <w:color w:val="auto"/>
          <w:sz w:val="32"/>
          <w:szCs w:val="32"/>
        </w:rPr>
        <w:t>2021年6月21日</w:t>
      </w:r>
    </w:p>
    <w:p/>
    <w:p/>
    <w:p/>
    <w:p/>
    <w:p/>
    <w:p/>
    <w:p/>
    <w:p/>
    <w:p/>
    <w:p/>
    <w:p/>
    <w:p/>
    <w:p/>
    <w:p/>
    <w:p/>
    <w:p/>
    <w:p/>
    <w:p/>
    <w:p/>
    <w:p/>
    <w:p/>
    <w:p/>
    <w:p/>
    <w:p/>
    <w:p/>
    <w:p/>
    <w:p/>
    <w:p/>
    <w:p/>
    <w:p>
      <w:pPr>
        <w:sectPr>
          <w:pgSz w:w="11906" w:h="16838"/>
          <w:pgMar w:top="1440" w:right="1800" w:bottom="1440" w:left="1800" w:header="851" w:footer="992" w:gutter="0"/>
          <w:cols w:space="425" w:num="1"/>
          <w:docGrid w:type="lines" w:linePitch="312" w:charSpace="0"/>
        </w:sectPr>
      </w:pPr>
    </w:p>
    <w:p>
      <w:pPr>
        <w:pStyle w:val="3"/>
        <w:spacing w:before="37"/>
        <w:ind w:left="2363" w:right="2381"/>
        <w:jc w:val="center"/>
        <w:rPr>
          <w:sz w:val="36"/>
          <w:szCs w:val="36"/>
        </w:rPr>
      </w:pPr>
      <w:r>
        <w:rPr>
          <w:sz w:val="36"/>
          <w:szCs w:val="36"/>
        </w:rPr>
        <w:t>西北工业大学</w:t>
      </w:r>
    </w:p>
    <w:p>
      <w:pPr>
        <w:pStyle w:val="3"/>
        <w:autoSpaceDE w:val="0"/>
        <w:autoSpaceDN w:val="0"/>
        <w:spacing w:before="0"/>
        <w:jc w:val="center"/>
        <w:rPr>
          <w:sz w:val="36"/>
          <w:szCs w:val="36"/>
        </w:rPr>
      </w:pPr>
      <w:r>
        <w:rPr>
          <w:sz w:val="36"/>
          <w:szCs w:val="36"/>
        </w:rPr>
        <w:t>“2021年</w:t>
      </w:r>
      <w:r>
        <w:rPr>
          <w:rFonts w:hint="eastAsia"/>
          <w:sz w:val="36"/>
          <w:szCs w:val="36"/>
          <w:lang w:val="en-US"/>
        </w:rPr>
        <w:t>全国</w:t>
      </w:r>
      <w:r>
        <w:rPr>
          <w:sz w:val="36"/>
          <w:szCs w:val="36"/>
        </w:rPr>
        <w:t>优秀</w:t>
      </w:r>
      <w:r>
        <w:rPr>
          <w:rFonts w:hint="eastAsia"/>
          <w:sz w:val="36"/>
          <w:szCs w:val="36"/>
          <w:lang w:val="en-US"/>
        </w:rPr>
        <w:t>大学</w:t>
      </w:r>
      <w:r>
        <w:rPr>
          <w:sz w:val="36"/>
          <w:szCs w:val="36"/>
        </w:rPr>
        <w:t>生</w:t>
      </w:r>
      <w:r>
        <w:rPr>
          <w:rFonts w:hint="eastAsia"/>
          <w:sz w:val="36"/>
          <w:szCs w:val="36"/>
          <w:lang w:val="en-US"/>
        </w:rPr>
        <w:t>暑期</w:t>
      </w:r>
      <w:r>
        <w:rPr>
          <w:sz w:val="36"/>
          <w:szCs w:val="36"/>
        </w:rPr>
        <w:t>夏令营”申请表</w:t>
      </w:r>
    </w:p>
    <w:tbl>
      <w:tblPr>
        <w:tblStyle w:val="5"/>
        <w:tblpPr w:leftFromText="180" w:rightFromText="180" w:vertAnchor="text" w:horzAnchor="page" w:tblpX="1793" w:tblpY="299"/>
        <w:tblOverlap w:val="never"/>
        <w:tblW w:w="835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2"/>
        <w:gridCol w:w="674"/>
        <w:gridCol w:w="875"/>
        <w:gridCol w:w="1475"/>
        <w:gridCol w:w="1462"/>
        <w:gridCol w:w="1214"/>
        <w:gridCol w:w="15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2" w:hRule="atLeast"/>
        </w:trPr>
        <w:tc>
          <w:tcPr>
            <w:tcW w:w="1112" w:type="dxa"/>
            <w:vAlign w:val="center"/>
          </w:tcPr>
          <w:p>
            <w:pPr>
              <w:pStyle w:val="9"/>
              <w:spacing w:before="42"/>
              <w:ind w:left="80" w:right="94"/>
              <w:rPr>
                <w:b/>
                <w:sz w:val="22"/>
              </w:rPr>
            </w:pPr>
            <w:r>
              <w:rPr>
                <w:b/>
                <w:sz w:val="22"/>
              </w:rPr>
              <w:t>姓名</w:t>
            </w:r>
          </w:p>
        </w:tc>
        <w:tc>
          <w:tcPr>
            <w:tcW w:w="1549" w:type="dxa"/>
            <w:gridSpan w:val="2"/>
            <w:vAlign w:val="center"/>
          </w:tcPr>
          <w:p>
            <w:pPr>
              <w:pStyle w:val="9"/>
              <w:spacing w:before="42"/>
              <w:ind w:left="585"/>
              <w:rPr>
                <w:sz w:val="22"/>
              </w:rPr>
            </w:pPr>
          </w:p>
        </w:tc>
        <w:tc>
          <w:tcPr>
            <w:tcW w:w="1475" w:type="dxa"/>
            <w:vAlign w:val="center"/>
          </w:tcPr>
          <w:p>
            <w:pPr>
              <w:pStyle w:val="9"/>
              <w:spacing w:before="42"/>
              <w:ind w:left="70" w:right="70"/>
              <w:rPr>
                <w:b/>
                <w:sz w:val="22"/>
              </w:rPr>
            </w:pPr>
            <w:r>
              <w:rPr>
                <w:b/>
                <w:sz w:val="22"/>
              </w:rPr>
              <w:t>政治面貌</w:t>
            </w:r>
          </w:p>
        </w:tc>
        <w:tc>
          <w:tcPr>
            <w:tcW w:w="2676" w:type="dxa"/>
            <w:gridSpan w:val="2"/>
            <w:vAlign w:val="center"/>
          </w:tcPr>
          <w:p>
            <w:pPr>
              <w:pStyle w:val="9"/>
              <w:spacing w:before="42"/>
              <w:ind w:left="810"/>
              <w:rPr>
                <w:sz w:val="22"/>
              </w:rPr>
            </w:pPr>
          </w:p>
        </w:tc>
        <w:tc>
          <w:tcPr>
            <w:tcW w:w="1545" w:type="dxa"/>
            <w:vMerge w:val="restart"/>
            <w:vAlign w:val="center"/>
          </w:tcPr>
          <w:p>
            <w:pPr>
              <w:pStyle w:val="9"/>
              <w:ind w:firstLine="440" w:firstLineChars="200"/>
              <w:rPr>
                <w:rFonts w:ascii="Times New Roman"/>
                <w:sz w:val="22"/>
                <w:lang w:val="en-US"/>
              </w:rPr>
            </w:pPr>
          </w:p>
          <w:p>
            <w:pPr>
              <w:pStyle w:val="9"/>
              <w:ind w:firstLine="440" w:firstLineChars="200"/>
              <w:rPr>
                <w:rFonts w:ascii="Times New Roman"/>
                <w:sz w:val="22"/>
                <w:lang w:val="en-US"/>
              </w:rPr>
            </w:pPr>
          </w:p>
          <w:p>
            <w:pPr>
              <w:pStyle w:val="9"/>
              <w:ind w:firstLine="880" w:firstLineChars="400"/>
              <w:rPr>
                <w:rFonts w:ascii="Times New Roman"/>
                <w:sz w:val="22"/>
                <w:lang w:val="en-US"/>
              </w:rPr>
            </w:pPr>
            <w:r>
              <w:rPr>
                <w:rFonts w:hint="eastAsia" w:ascii="Times New Roman"/>
                <w:sz w:val="22"/>
                <w:lang w:val="en-US"/>
              </w:rPr>
              <w:t>照</w:t>
            </w:r>
          </w:p>
          <w:p>
            <w:pPr>
              <w:pStyle w:val="9"/>
              <w:ind w:firstLine="440" w:firstLineChars="200"/>
              <w:rPr>
                <w:rFonts w:ascii="Times New Roman"/>
                <w:sz w:val="22"/>
                <w:lang w:val="en-US"/>
              </w:rPr>
            </w:pPr>
          </w:p>
          <w:p>
            <w:pPr>
              <w:pStyle w:val="9"/>
              <w:ind w:firstLine="440" w:firstLineChars="200"/>
              <w:rPr>
                <w:rFonts w:ascii="Times New Roman"/>
                <w:sz w:val="22"/>
                <w:lang w:val="en-US"/>
              </w:rPr>
            </w:pPr>
          </w:p>
          <w:p>
            <w:pPr>
              <w:pStyle w:val="9"/>
              <w:ind w:firstLine="880" w:firstLineChars="400"/>
              <w:rPr>
                <w:rFonts w:ascii="Times New Roman"/>
                <w:sz w:val="22"/>
                <w:lang w:val="en-US"/>
              </w:rPr>
            </w:pPr>
            <w:r>
              <w:rPr>
                <w:rFonts w:hint="eastAsia" w:ascii="Times New Roman"/>
                <w:sz w:val="22"/>
                <w:lang w:val="en-US"/>
              </w:rPr>
              <w:t>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12" w:type="dxa"/>
            <w:vAlign w:val="center"/>
          </w:tcPr>
          <w:p>
            <w:pPr>
              <w:pStyle w:val="9"/>
              <w:spacing w:before="42"/>
              <w:ind w:left="80" w:right="94"/>
              <w:rPr>
                <w:b/>
                <w:sz w:val="22"/>
              </w:rPr>
            </w:pPr>
            <w:r>
              <w:rPr>
                <w:b/>
                <w:sz w:val="22"/>
              </w:rPr>
              <w:t>性别</w:t>
            </w:r>
          </w:p>
        </w:tc>
        <w:tc>
          <w:tcPr>
            <w:tcW w:w="1549" w:type="dxa"/>
            <w:gridSpan w:val="2"/>
            <w:vAlign w:val="center"/>
          </w:tcPr>
          <w:p>
            <w:pPr>
              <w:pStyle w:val="9"/>
              <w:spacing w:before="42"/>
              <w:rPr>
                <w:sz w:val="22"/>
              </w:rPr>
            </w:pPr>
          </w:p>
        </w:tc>
        <w:tc>
          <w:tcPr>
            <w:tcW w:w="1475" w:type="dxa"/>
            <w:vAlign w:val="center"/>
          </w:tcPr>
          <w:p>
            <w:pPr>
              <w:pStyle w:val="9"/>
              <w:spacing w:before="42"/>
              <w:ind w:left="70" w:right="70"/>
              <w:rPr>
                <w:b/>
                <w:sz w:val="22"/>
              </w:rPr>
            </w:pPr>
            <w:r>
              <w:rPr>
                <w:b/>
                <w:sz w:val="22"/>
              </w:rPr>
              <w:t>身份证号</w:t>
            </w:r>
          </w:p>
        </w:tc>
        <w:tc>
          <w:tcPr>
            <w:tcW w:w="2676" w:type="dxa"/>
            <w:gridSpan w:val="2"/>
            <w:vAlign w:val="center"/>
          </w:tcPr>
          <w:p>
            <w:pPr>
              <w:pStyle w:val="9"/>
              <w:spacing w:before="42"/>
              <w:ind w:left="525"/>
              <w:rPr>
                <w:sz w:val="22"/>
              </w:rPr>
            </w:pPr>
          </w:p>
        </w:tc>
        <w:tc>
          <w:tcPr>
            <w:tcW w:w="1545" w:type="dxa"/>
            <w:vMerge w:val="continue"/>
            <w:tcBorders>
              <w:top w:val="nil"/>
            </w:tcBorders>
            <w:vAlign w:val="center"/>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1112" w:type="dxa"/>
            <w:vAlign w:val="center"/>
          </w:tcPr>
          <w:p>
            <w:pPr>
              <w:pStyle w:val="9"/>
              <w:spacing w:before="42"/>
              <w:ind w:left="80" w:right="94"/>
              <w:rPr>
                <w:b/>
                <w:sz w:val="22"/>
              </w:rPr>
            </w:pPr>
            <w:r>
              <w:rPr>
                <w:b/>
                <w:sz w:val="22"/>
              </w:rPr>
              <w:t>出生日期</w:t>
            </w:r>
          </w:p>
        </w:tc>
        <w:tc>
          <w:tcPr>
            <w:tcW w:w="1549" w:type="dxa"/>
            <w:gridSpan w:val="2"/>
            <w:vAlign w:val="center"/>
          </w:tcPr>
          <w:p>
            <w:pPr>
              <w:pStyle w:val="9"/>
              <w:spacing w:before="42"/>
              <w:ind w:left="330"/>
              <w:rPr>
                <w:sz w:val="22"/>
              </w:rPr>
            </w:pPr>
          </w:p>
        </w:tc>
        <w:tc>
          <w:tcPr>
            <w:tcW w:w="1475" w:type="dxa"/>
            <w:vAlign w:val="center"/>
          </w:tcPr>
          <w:p>
            <w:pPr>
              <w:pStyle w:val="9"/>
              <w:spacing w:before="42"/>
              <w:ind w:left="70" w:right="70"/>
              <w:rPr>
                <w:b/>
                <w:sz w:val="22"/>
              </w:rPr>
            </w:pPr>
            <w:r>
              <w:rPr>
                <w:b/>
                <w:sz w:val="22"/>
              </w:rPr>
              <w:t>籍贯</w:t>
            </w:r>
          </w:p>
        </w:tc>
        <w:tc>
          <w:tcPr>
            <w:tcW w:w="2676" w:type="dxa"/>
            <w:gridSpan w:val="2"/>
            <w:vAlign w:val="center"/>
          </w:tcPr>
          <w:p>
            <w:pPr>
              <w:pStyle w:val="9"/>
              <w:spacing w:before="42"/>
              <w:ind w:left="810"/>
              <w:rPr>
                <w:sz w:val="22"/>
              </w:rPr>
            </w:pPr>
          </w:p>
        </w:tc>
        <w:tc>
          <w:tcPr>
            <w:tcW w:w="1545" w:type="dxa"/>
            <w:vMerge w:val="continue"/>
            <w:tcBorders>
              <w:top w:val="nil"/>
            </w:tcBorders>
            <w:vAlign w:val="center"/>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12" w:type="dxa"/>
            <w:vAlign w:val="center"/>
          </w:tcPr>
          <w:p>
            <w:pPr>
              <w:pStyle w:val="9"/>
              <w:spacing w:before="42"/>
              <w:ind w:left="80" w:right="94"/>
              <w:rPr>
                <w:b/>
                <w:sz w:val="22"/>
              </w:rPr>
            </w:pPr>
            <w:r>
              <w:rPr>
                <w:b/>
                <w:sz w:val="22"/>
              </w:rPr>
              <w:t>联系电话</w:t>
            </w:r>
          </w:p>
        </w:tc>
        <w:tc>
          <w:tcPr>
            <w:tcW w:w="1549" w:type="dxa"/>
            <w:gridSpan w:val="2"/>
            <w:vAlign w:val="center"/>
          </w:tcPr>
          <w:p>
            <w:pPr>
              <w:pStyle w:val="9"/>
              <w:spacing w:before="42"/>
              <w:ind w:left="270"/>
              <w:rPr>
                <w:sz w:val="22"/>
              </w:rPr>
            </w:pPr>
          </w:p>
        </w:tc>
        <w:tc>
          <w:tcPr>
            <w:tcW w:w="1475" w:type="dxa"/>
            <w:vAlign w:val="center"/>
          </w:tcPr>
          <w:p>
            <w:pPr>
              <w:pStyle w:val="9"/>
              <w:spacing w:before="42"/>
              <w:ind w:left="70" w:right="75"/>
              <w:rPr>
                <w:b/>
                <w:sz w:val="22"/>
              </w:rPr>
            </w:pPr>
            <w:r>
              <w:rPr>
                <w:b/>
                <w:spacing w:val="11"/>
                <w:sz w:val="22"/>
              </w:rPr>
              <w:t>E-</w:t>
            </w:r>
            <w:r>
              <w:rPr>
                <w:b/>
                <w:spacing w:val="-89"/>
                <w:sz w:val="22"/>
              </w:rPr>
              <w:t xml:space="preserve"> </w:t>
            </w:r>
            <w:r>
              <w:rPr>
                <w:b/>
                <w:spacing w:val="16"/>
                <w:sz w:val="22"/>
              </w:rPr>
              <w:t>mail</w:t>
            </w:r>
          </w:p>
        </w:tc>
        <w:tc>
          <w:tcPr>
            <w:tcW w:w="2676" w:type="dxa"/>
            <w:gridSpan w:val="2"/>
            <w:vAlign w:val="center"/>
          </w:tcPr>
          <w:p>
            <w:pPr>
              <w:pStyle w:val="9"/>
              <w:spacing w:before="42"/>
              <w:ind w:left="585"/>
              <w:rPr>
                <w:sz w:val="22"/>
              </w:rPr>
            </w:pPr>
          </w:p>
        </w:tc>
        <w:tc>
          <w:tcPr>
            <w:tcW w:w="1545" w:type="dxa"/>
            <w:vMerge w:val="continue"/>
            <w:tcBorders>
              <w:top w:val="nil"/>
            </w:tcBorders>
            <w:vAlign w:val="center"/>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12" w:type="dxa"/>
            <w:vAlign w:val="center"/>
          </w:tcPr>
          <w:p>
            <w:pPr>
              <w:pStyle w:val="9"/>
              <w:spacing w:before="42"/>
              <w:ind w:left="80" w:right="94"/>
              <w:rPr>
                <w:b/>
                <w:sz w:val="22"/>
              </w:rPr>
            </w:pPr>
            <w:r>
              <w:rPr>
                <w:b/>
                <w:sz w:val="22"/>
              </w:rPr>
              <w:t>外语语种</w:t>
            </w:r>
          </w:p>
        </w:tc>
        <w:tc>
          <w:tcPr>
            <w:tcW w:w="674" w:type="dxa"/>
            <w:vAlign w:val="center"/>
          </w:tcPr>
          <w:p>
            <w:pPr>
              <w:pStyle w:val="9"/>
              <w:spacing w:before="42"/>
              <w:ind w:left="180"/>
              <w:rPr>
                <w:sz w:val="22"/>
              </w:rPr>
            </w:pPr>
          </w:p>
        </w:tc>
        <w:tc>
          <w:tcPr>
            <w:tcW w:w="875" w:type="dxa"/>
            <w:vAlign w:val="center"/>
          </w:tcPr>
          <w:p>
            <w:pPr>
              <w:pStyle w:val="9"/>
              <w:spacing w:before="42"/>
              <w:ind w:left="41" w:right="70"/>
              <w:rPr>
                <w:b/>
                <w:sz w:val="22"/>
              </w:rPr>
            </w:pPr>
            <w:r>
              <w:rPr>
                <w:b/>
                <w:sz w:val="22"/>
              </w:rPr>
              <w:t>外语成绩</w:t>
            </w:r>
          </w:p>
        </w:tc>
        <w:tc>
          <w:tcPr>
            <w:tcW w:w="1475" w:type="dxa"/>
            <w:vAlign w:val="center"/>
          </w:tcPr>
          <w:p>
            <w:pPr>
              <w:pStyle w:val="9"/>
              <w:spacing w:before="42"/>
              <w:ind w:left="7"/>
              <w:rPr>
                <w:sz w:val="22"/>
              </w:rPr>
            </w:pPr>
          </w:p>
        </w:tc>
        <w:tc>
          <w:tcPr>
            <w:tcW w:w="1462" w:type="dxa"/>
            <w:vAlign w:val="center"/>
          </w:tcPr>
          <w:p>
            <w:pPr>
              <w:pStyle w:val="9"/>
              <w:spacing w:before="42"/>
              <w:ind w:left="70" w:right="84"/>
              <w:rPr>
                <w:b/>
                <w:sz w:val="22"/>
              </w:rPr>
            </w:pPr>
            <w:r>
              <w:rPr>
                <w:b/>
                <w:sz w:val="22"/>
              </w:rPr>
              <w:t>计算机等级</w:t>
            </w:r>
          </w:p>
        </w:tc>
        <w:tc>
          <w:tcPr>
            <w:tcW w:w="1214" w:type="dxa"/>
            <w:vAlign w:val="center"/>
          </w:tcPr>
          <w:p>
            <w:pPr>
              <w:pStyle w:val="9"/>
              <w:rPr>
                <w:rFonts w:ascii="Times New Roman"/>
                <w:sz w:val="22"/>
              </w:rPr>
            </w:pPr>
          </w:p>
        </w:tc>
        <w:tc>
          <w:tcPr>
            <w:tcW w:w="1545" w:type="dxa"/>
            <w:vMerge w:val="continue"/>
            <w:tcBorders>
              <w:top w:val="nil"/>
            </w:tcBorders>
            <w:vAlign w:val="center"/>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112" w:type="dxa"/>
            <w:vAlign w:val="center"/>
          </w:tcPr>
          <w:p>
            <w:pPr>
              <w:pStyle w:val="9"/>
              <w:spacing w:before="42"/>
              <w:ind w:left="80" w:right="94"/>
              <w:rPr>
                <w:b/>
                <w:sz w:val="22"/>
              </w:rPr>
            </w:pPr>
            <w:r>
              <w:rPr>
                <w:b/>
                <w:sz w:val="22"/>
              </w:rPr>
              <w:t>所在院校</w:t>
            </w:r>
          </w:p>
        </w:tc>
        <w:tc>
          <w:tcPr>
            <w:tcW w:w="3024" w:type="dxa"/>
            <w:gridSpan w:val="3"/>
            <w:vAlign w:val="center"/>
          </w:tcPr>
          <w:p>
            <w:pPr>
              <w:pStyle w:val="9"/>
              <w:spacing w:before="42"/>
              <w:ind w:left="1355" w:right="1340"/>
              <w:rPr>
                <w:sz w:val="22"/>
              </w:rPr>
            </w:pPr>
          </w:p>
        </w:tc>
        <w:tc>
          <w:tcPr>
            <w:tcW w:w="1462" w:type="dxa"/>
            <w:vAlign w:val="center"/>
          </w:tcPr>
          <w:p>
            <w:pPr>
              <w:pStyle w:val="9"/>
              <w:spacing w:before="42"/>
              <w:ind w:left="70" w:right="84"/>
              <w:rPr>
                <w:b/>
                <w:sz w:val="22"/>
              </w:rPr>
            </w:pPr>
            <w:r>
              <w:rPr>
                <w:b/>
                <w:sz w:val="22"/>
              </w:rPr>
              <w:t>本科专业</w:t>
            </w:r>
          </w:p>
        </w:tc>
        <w:tc>
          <w:tcPr>
            <w:tcW w:w="2759" w:type="dxa"/>
            <w:gridSpan w:val="2"/>
            <w:vAlign w:val="center"/>
          </w:tcPr>
          <w:p>
            <w:pPr>
              <w:pStyle w:val="9"/>
              <w:spacing w:before="42"/>
              <w:ind w:left="750"/>
              <w:rPr>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12" w:type="dxa"/>
            <w:vAlign w:val="center"/>
          </w:tcPr>
          <w:p>
            <w:pPr>
              <w:pStyle w:val="9"/>
              <w:spacing w:before="42"/>
              <w:ind w:left="80" w:right="94"/>
              <w:rPr>
                <w:b/>
                <w:sz w:val="22"/>
              </w:rPr>
            </w:pPr>
            <w:r>
              <w:rPr>
                <w:b/>
                <w:sz w:val="22"/>
              </w:rPr>
              <w:t>辅导员姓名</w:t>
            </w:r>
          </w:p>
        </w:tc>
        <w:tc>
          <w:tcPr>
            <w:tcW w:w="3024" w:type="dxa"/>
            <w:gridSpan w:val="3"/>
            <w:vAlign w:val="center"/>
          </w:tcPr>
          <w:p>
            <w:pPr>
              <w:pStyle w:val="9"/>
              <w:rPr>
                <w:rFonts w:ascii="Times New Roman"/>
                <w:sz w:val="22"/>
              </w:rPr>
            </w:pPr>
          </w:p>
        </w:tc>
        <w:tc>
          <w:tcPr>
            <w:tcW w:w="1462" w:type="dxa"/>
            <w:vAlign w:val="center"/>
          </w:tcPr>
          <w:p>
            <w:pPr>
              <w:pStyle w:val="9"/>
              <w:spacing w:before="42"/>
              <w:ind w:left="70" w:right="84"/>
              <w:rPr>
                <w:b/>
                <w:sz w:val="22"/>
              </w:rPr>
            </w:pPr>
            <w:r>
              <w:rPr>
                <w:b/>
                <w:sz w:val="22"/>
              </w:rPr>
              <w:t>辅导员联系电话</w:t>
            </w:r>
          </w:p>
        </w:tc>
        <w:tc>
          <w:tcPr>
            <w:tcW w:w="2759" w:type="dxa"/>
            <w:gridSpan w:val="2"/>
            <w:vAlign w:val="center"/>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786" w:type="dxa"/>
            <w:gridSpan w:val="2"/>
            <w:vAlign w:val="center"/>
          </w:tcPr>
          <w:p>
            <w:pPr>
              <w:pStyle w:val="9"/>
              <w:spacing w:before="42"/>
              <w:rPr>
                <w:b/>
                <w:sz w:val="22"/>
              </w:rPr>
            </w:pPr>
            <w:r>
              <w:rPr>
                <w:b/>
                <w:sz w:val="22"/>
              </w:rPr>
              <w:t>本专业总人数</w:t>
            </w:r>
          </w:p>
        </w:tc>
        <w:tc>
          <w:tcPr>
            <w:tcW w:w="875" w:type="dxa"/>
            <w:vAlign w:val="center"/>
          </w:tcPr>
          <w:p>
            <w:pPr>
              <w:pStyle w:val="9"/>
              <w:spacing w:before="42"/>
              <w:ind w:left="41" w:right="34"/>
              <w:rPr>
                <w:sz w:val="22"/>
              </w:rPr>
            </w:pPr>
          </w:p>
        </w:tc>
        <w:tc>
          <w:tcPr>
            <w:tcW w:w="1475" w:type="dxa"/>
            <w:vAlign w:val="center"/>
          </w:tcPr>
          <w:p>
            <w:pPr>
              <w:pStyle w:val="9"/>
              <w:spacing w:before="42"/>
              <w:ind w:left="70" w:right="99"/>
              <w:rPr>
                <w:b/>
                <w:sz w:val="22"/>
              </w:rPr>
            </w:pPr>
            <w:r>
              <w:rPr>
                <w:b/>
                <w:sz w:val="22"/>
              </w:rPr>
              <w:t>本专业成绩排名</w:t>
            </w:r>
          </w:p>
        </w:tc>
        <w:tc>
          <w:tcPr>
            <w:tcW w:w="1462" w:type="dxa"/>
            <w:vAlign w:val="center"/>
          </w:tcPr>
          <w:p>
            <w:pPr>
              <w:pStyle w:val="9"/>
              <w:spacing w:before="42"/>
              <w:ind w:right="5"/>
              <w:rPr>
                <w:sz w:val="22"/>
              </w:rPr>
            </w:pPr>
          </w:p>
        </w:tc>
        <w:tc>
          <w:tcPr>
            <w:tcW w:w="1214" w:type="dxa"/>
            <w:vAlign w:val="center"/>
          </w:tcPr>
          <w:p>
            <w:pPr>
              <w:pStyle w:val="9"/>
              <w:spacing w:before="42"/>
              <w:ind w:right="265"/>
              <w:rPr>
                <w:b/>
                <w:sz w:val="22"/>
              </w:rPr>
            </w:pPr>
            <w:r>
              <w:rPr>
                <w:b/>
                <w:sz w:val="22"/>
              </w:rPr>
              <w:t>入学年月</w:t>
            </w:r>
          </w:p>
        </w:tc>
        <w:tc>
          <w:tcPr>
            <w:tcW w:w="1545" w:type="dxa"/>
            <w:vAlign w:val="center"/>
          </w:tcPr>
          <w:p>
            <w:pPr>
              <w:pStyle w:val="9"/>
              <w:spacing w:before="42"/>
              <w:ind w:left="521" w:right="526"/>
              <w:rPr>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1786" w:type="dxa"/>
            <w:gridSpan w:val="2"/>
            <w:vAlign w:val="center"/>
          </w:tcPr>
          <w:p>
            <w:pPr>
              <w:pStyle w:val="9"/>
              <w:spacing w:before="42"/>
              <w:ind w:left="345"/>
              <w:rPr>
                <w:b/>
                <w:sz w:val="22"/>
              </w:rPr>
            </w:pPr>
            <w:r>
              <w:rPr>
                <w:b/>
                <w:sz w:val="22"/>
              </w:rPr>
              <w:t>担任学生干部</w:t>
            </w:r>
          </w:p>
        </w:tc>
        <w:tc>
          <w:tcPr>
            <w:tcW w:w="6571" w:type="dxa"/>
            <w:gridSpan w:val="5"/>
            <w:vAlign w:val="center"/>
          </w:tcPr>
          <w:p>
            <w:pPr>
              <w:pStyle w:val="9"/>
              <w:spacing w:before="42"/>
              <w:ind w:left="30"/>
              <w:rPr>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786" w:type="dxa"/>
            <w:gridSpan w:val="2"/>
            <w:vAlign w:val="center"/>
          </w:tcPr>
          <w:p>
            <w:pPr>
              <w:pStyle w:val="9"/>
              <w:spacing w:before="42"/>
              <w:ind w:left="585"/>
              <w:rPr>
                <w:b/>
                <w:sz w:val="22"/>
              </w:rPr>
            </w:pPr>
            <w:r>
              <w:rPr>
                <w:b/>
                <w:sz w:val="22"/>
              </w:rPr>
              <w:t>申请学院</w:t>
            </w:r>
          </w:p>
        </w:tc>
        <w:tc>
          <w:tcPr>
            <w:tcW w:w="6571" w:type="dxa"/>
            <w:gridSpan w:val="5"/>
            <w:vAlign w:val="center"/>
          </w:tcPr>
          <w:p>
            <w:pPr>
              <w:pStyle w:val="9"/>
              <w:spacing w:before="42"/>
              <w:ind w:left="30"/>
              <w:rPr>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1786" w:type="dxa"/>
            <w:gridSpan w:val="2"/>
            <w:vAlign w:val="center"/>
          </w:tcPr>
          <w:p>
            <w:pPr>
              <w:pStyle w:val="9"/>
              <w:spacing w:before="42"/>
              <w:ind w:left="585"/>
              <w:rPr>
                <w:b/>
                <w:sz w:val="22"/>
              </w:rPr>
            </w:pPr>
            <w:r>
              <w:rPr>
                <w:b/>
                <w:sz w:val="22"/>
              </w:rPr>
              <w:t>申请学科</w:t>
            </w:r>
          </w:p>
        </w:tc>
        <w:tc>
          <w:tcPr>
            <w:tcW w:w="6571" w:type="dxa"/>
            <w:gridSpan w:val="5"/>
            <w:vAlign w:val="center"/>
          </w:tcPr>
          <w:p>
            <w:pPr>
              <w:pStyle w:val="9"/>
              <w:spacing w:before="42"/>
              <w:ind w:left="30"/>
              <w:rPr>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5" w:hRule="atLeast"/>
        </w:trPr>
        <w:tc>
          <w:tcPr>
            <w:tcW w:w="5598" w:type="dxa"/>
            <w:gridSpan w:val="5"/>
            <w:vAlign w:val="center"/>
          </w:tcPr>
          <w:p>
            <w:pPr>
              <w:pStyle w:val="9"/>
              <w:spacing w:before="42"/>
              <w:ind w:right="2890"/>
              <w:rPr>
                <w:b/>
                <w:sz w:val="22"/>
              </w:rPr>
            </w:pPr>
            <w:r>
              <w:rPr>
                <w:b/>
                <w:sz w:val="22"/>
              </w:rPr>
              <w:t>获奖名称</w:t>
            </w:r>
          </w:p>
        </w:tc>
        <w:tc>
          <w:tcPr>
            <w:tcW w:w="1214" w:type="dxa"/>
            <w:vAlign w:val="center"/>
          </w:tcPr>
          <w:p>
            <w:pPr>
              <w:pStyle w:val="9"/>
              <w:spacing w:before="42"/>
              <w:ind w:left="251" w:right="265"/>
              <w:rPr>
                <w:b/>
                <w:sz w:val="22"/>
              </w:rPr>
            </w:pPr>
            <w:r>
              <w:rPr>
                <w:b/>
                <w:sz w:val="22"/>
              </w:rPr>
              <w:t>排名</w:t>
            </w:r>
          </w:p>
        </w:tc>
        <w:tc>
          <w:tcPr>
            <w:tcW w:w="1545" w:type="dxa"/>
            <w:vAlign w:val="center"/>
          </w:tcPr>
          <w:p>
            <w:pPr>
              <w:pStyle w:val="9"/>
              <w:spacing w:before="42"/>
              <w:ind w:right="535"/>
              <w:rPr>
                <w:b/>
                <w:sz w:val="22"/>
              </w:rPr>
            </w:pPr>
            <w:r>
              <w:rPr>
                <w:b/>
                <w:sz w:val="22"/>
              </w:rPr>
              <w:t>获奖时间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5598" w:type="dxa"/>
            <w:gridSpan w:val="5"/>
          </w:tcPr>
          <w:p>
            <w:pPr>
              <w:pStyle w:val="9"/>
              <w:rPr>
                <w:rFonts w:ascii="Times New Roman"/>
                <w:sz w:val="22"/>
              </w:rPr>
            </w:pPr>
          </w:p>
        </w:tc>
        <w:tc>
          <w:tcPr>
            <w:tcW w:w="1214" w:type="dxa"/>
          </w:tcPr>
          <w:p>
            <w:pPr>
              <w:pStyle w:val="9"/>
              <w:rPr>
                <w:rFonts w:ascii="Times New Roman"/>
                <w:sz w:val="22"/>
              </w:rPr>
            </w:pPr>
          </w:p>
        </w:tc>
        <w:tc>
          <w:tcPr>
            <w:tcW w:w="1545" w:type="dxa"/>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5598" w:type="dxa"/>
            <w:gridSpan w:val="5"/>
          </w:tcPr>
          <w:p>
            <w:pPr>
              <w:pStyle w:val="9"/>
              <w:rPr>
                <w:rFonts w:ascii="Times New Roman"/>
                <w:sz w:val="22"/>
              </w:rPr>
            </w:pPr>
          </w:p>
        </w:tc>
        <w:tc>
          <w:tcPr>
            <w:tcW w:w="1214" w:type="dxa"/>
          </w:tcPr>
          <w:p>
            <w:pPr>
              <w:pStyle w:val="9"/>
              <w:rPr>
                <w:rFonts w:ascii="Times New Roman"/>
                <w:sz w:val="22"/>
              </w:rPr>
            </w:pPr>
          </w:p>
        </w:tc>
        <w:tc>
          <w:tcPr>
            <w:tcW w:w="1545" w:type="dxa"/>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5598" w:type="dxa"/>
            <w:gridSpan w:val="5"/>
          </w:tcPr>
          <w:p>
            <w:pPr>
              <w:pStyle w:val="9"/>
              <w:rPr>
                <w:rFonts w:ascii="Times New Roman"/>
                <w:sz w:val="22"/>
              </w:rPr>
            </w:pPr>
          </w:p>
        </w:tc>
        <w:tc>
          <w:tcPr>
            <w:tcW w:w="1214" w:type="dxa"/>
          </w:tcPr>
          <w:p>
            <w:pPr>
              <w:pStyle w:val="9"/>
              <w:rPr>
                <w:rFonts w:ascii="Times New Roman"/>
                <w:sz w:val="22"/>
              </w:rPr>
            </w:pPr>
          </w:p>
        </w:tc>
        <w:tc>
          <w:tcPr>
            <w:tcW w:w="1545" w:type="dxa"/>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5598" w:type="dxa"/>
            <w:gridSpan w:val="5"/>
          </w:tcPr>
          <w:p>
            <w:pPr>
              <w:pStyle w:val="9"/>
              <w:rPr>
                <w:rFonts w:ascii="Times New Roman"/>
                <w:sz w:val="22"/>
              </w:rPr>
            </w:pPr>
          </w:p>
        </w:tc>
        <w:tc>
          <w:tcPr>
            <w:tcW w:w="1214" w:type="dxa"/>
          </w:tcPr>
          <w:p>
            <w:pPr>
              <w:pStyle w:val="9"/>
              <w:rPr>
                <w:rFonts w:ascii="Times New Roman"/>
                <w:sz w:val="22"/>
              </w:rPr>
            </w:pPr>
          </w:p>
        </w:tc>
        <w:tc>
          <w:tcPr>
            <w:tcW w:w="1545" w:type="dxa"/>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357" w:type="dxa"/>
            <w:gridSpan w:val="7"/>
          </w:tcPr>
          <w:p>
            <w:pPr>
              <w:pStyle w:val="9"/>
              <w:spacing w:before="12"/>
              <w:ind w:left="30"/>
              <w:rPr>
                <w:b/>
                <w:sz w:val="22"/>
              </w:rPr>
            </w:pPr>
            <w:r>
              <w:rPr>
                <w:b/>
                <w:sz w:val="22"/>
              </w:rPr>
              <w:t>科研兴趣与职业发展目标</w:t>
            </w:r>
            <w:r>
              <w:rPr>
                <w:rFonts w:hint="eastAsia"/>
                <w:b/>
                <w:sz w:val="22"/>
              </w:rPr>
              <w:t>：</w:t>
            </w:r>
          </w:p>
          <w:p>
            <w:pPr>
              <w:pStyle w:val="9"/>
              <w:spacing w:before="12"/>
              <w:ind w:left="30"/>
              <w:rPr>
                <w:b/>
                <w:sz w:val="22"/>
              </w:rPr>
            </w:pPr>
          </w:p>
          <w:p>
            <w:pPr>
              <w:pStyle w:val="9"/>
              <w:spacing w:before="12"/>
              <w:rPr>
                <w:b/>
                <w:sz w:val="22"/>
              </w:rPr>
            </w:pPr>
          </w:p>
          <w:p>
            <w:pPr>
              <w:pStyle w:val="9"/>
              <w:spacing w:before="12"/>
              <w:ind w:left="30"/>
              <w:rPr>
                <w:b/>
                <w:sz w:val="22"/>
              </w:rPr>
            </w:pPr>
          </w:p>
          <w:p>
            <w:pPr>
              <w:pStyle w:val="9"/>
              <w:spacing w:before="12"/>
              <w:rPr>
                <w:b/>
                <w:sz w:val="22"/>
              </w:rPr>
            </w:pPr>
          </w:p>
        </w:tc>
      </w:tr>
    </w:tbl>
    <w:p>
      <w:pPr>
        <w:pStyle w:val="3"/>
        <w:spacing w:before="9"/>
        <w:rPr>
          <w:sz w:val="23"/>
        </w:rPr>
      </w:pPr>
    </w:p>
    <w:p>
      <w:pPr>
        <w:rPr>
          <w:sz w:val="22"/>
        </w:rPr>
        <w:sectPr>
          <w:pgSz w:w="11910" w:h="13946"/>
          <w:pgMar w:top="1440" w:right="1803" w:bottom="1440" w:left="1803" w:header="720" w:footer="720" w:gutter="0"/>
          <w:cols w:space="0" w:num="1"/>
        </w:sectPr>
      </w:pPr>
      <w:r>
        <w:rPr>
          <w:rFonts w:hint="eastAsia"/>
          <w:sz w:val="22"/>
        </w:rPr>
        <w:t xml:space="preserve"> </w:t>
      </w:r>
    </w:p>
    <w:tbl>
      <w:tblPr>
        <w:tblStyle w:val="5"/>
        <w:tblW w:w="8260" w:type="dxa"/>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54"/>
        <w:gridCol w:w="2619"/>
        <w:gridCol w:w="1572"/>
        <w:gridCol w:w="549"/>
        <w:gridCol w:w="518"/>
        <w:gridCol w:w="2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29" w:hRule="atLeast"/>
        </w:trPr>
        <w:tc>
          <w:tcPr>
            <w:tcW w:w="8260" w:type="dxa"/>
            <w:gridSpan w:val="6"/>
          </w:tcPr>
          <w:p>
            <w:pPr>
              <w:pStyle w:val="9"/>
              <w:spacing w:before="12"/>
              <w:rPr>
                <w:snapToGrid w:val="0"/>
                <w:color w:val="000000" w:themeColor="text1"/>
                <w:sz w:val="36"/>
                <w:szCs w:val="36"/>
                <w14:textFill>
                  <w14:solidFill>
                    <w14:schemeClr w14:val="tx1"/>
                  </w14:solidFill>
                </w14:textFill>
              </w:rPr>
            </w:pPr>
            <w:r>
              <w:rPr>
                <w:b/>
                <w:kern w:val="0"/>
                <w:sz w:val="22"/>
              </w:rPr>
              <w:t>参加科研工作、社会实践活动情况：</w:t>
            </w:r>
          </w:p>
          <w:p>
            <w:pPr>
              <w:pStyle w:val="8"/>
              <w:adjustRightInd w:val="0"/>
              <w:snapToGrid w:val="0"/>
              <w:spacing w:before="0" w:beforeAutospacing="0" w:after="0" w:afterAutospacing="0" w:line="360" w:lineRule="auto"/>
              <w:jc w:val="both"/>
              <w:textAlignment w:val="baseline"/>
              <w:rPr>
                <w:rFonts w:ascii="宋体" w:hAnsi="宋体" w:cs="宋体"/>
                <w:bCs w:val="0"/>
                <w:snapToGrid w:val="0"/>
                <w:color w:val="000000" w:themeColor="text1"/>
                <w:sz w:val="36"/>
                <w:szCs w:val="36"/>
                <w14:textFill>
                  <w14:solidFill>
                    <w14:schemeClr w14:val="tx1"/>
                  </w14:solidFill>
                </w14:textFill>
              </w:rPr>
            </w:pPr>
          </w:p>
          <w:p>
            <w:pPr>
              <w:pStyle w:val="8"/>
              <w:adjustRightInd w:val="0"/>
              <w:snapToGrid w:val="0"/>
              <w:spacing w:before="0" w:beforeAutospacing="0" w:after="0" w:afterAutospacing="0" w:line="360" w:lineRule="auto"/>
              <w:jc w:val="both"/>
              <w:textAlignment w:val="baseline"/>
              <w:rPr>
                <w:rFonts w:ascii="宋体" w:hAnsi="宋体" w:cs="宋体"/>
                <w:bCs w:val="0"/>
                <w:snapToGrid w:val="0"/>
                <w:color w:val="000000" w:themeColor="text1"/>
                <w:sz w:val="36"/>
                <w:szCs w:val="36"/>
                <w14:textFill>
                  <w14:solidFill>
                    <w14:schemeClr w14:val="tx1"/>
                  </w14:solidFill>
                </w14:textFill>
              </w:rPr>
            </w:pPr>
          </w:p>
          <w:p>
            <w:pPr>
              <w:pStyle w:val="8"/>
              <w:adjustRightInd w:val="0"/>
              <w:snapToGrid w:val="0"/>
              <w:spacing w:before="0" w:beforeAutospacing="0" w:after="0" w:afterAutospacing="0" w:line="360" w:lineRule="auto"/>
              <w:jc w:val="both"/>
              <w:textAlignment w:val="baseline"/>
              <w:rPr>
                <w:rFonts w:ascii="宋体" w:hAnsi="宋体" w:cs="宋体"/>
                <w:bCs w:val="0"/>
                <w:snapToGrid w:val="0"/>
                <w:color w:val="000000" w:themeColor="text1"/>
                <w:sz w:val="36"/>
                <w:szCs w:val="36"/>
                <w14:textFill>
                  <w14:solidFill>
                    <w14:schemeClr w14:val="tx1"/>
                  </w14:solidFill>
                </w14:textFill>
              </w:rPr>
            </w:pPr>
          </w:p>
          <w:p>
            <w:pPr>
              <w:pStyle w:val="8"/>
              <w:adjustRightInd w:val="0"/>
              <w:snapToGrid w:val="0"/>
              <w:spacing w:before="0" w:beforeAutospacing="0" w:after="0" w:afterAutospacing="0" w:line="360" w:lineRule="auto"/>
              <w:jc w:val="both"/>
              <w:textAlignment w:val="baseline"/>
              <w:rPr>
                <w:rFonts w:ascii="宋体" w:hAnsi="宋体" w:cs="宋体"/>
                <w:bCs w:val="0"/>
                <w:snapToGrid w:val="0"/>
                <w:color w:val="000000" w:themeColor="text1"/>
                <w:sz w:val="36"/>
                <w:szCs w:val="3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68" w:hRule="atLeast"/>
        </w:trPr>
        <w:tc>
          <w:tcPr>
            <w:tcW w:w="8260" w:type="dxa"/>
            <w:gridSpan w:val="6"/>
          </w:tcPr>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r>
              <w:rPr>
                <w:rFonts w:ascii="宋体" w:hAnsi="宋体" w:cs="宋体"/>
                <w:bCs w:val="0"/>
                <w:color w:val="auto"/>
                <w:sz w:val="22"/>
                <w:szCs w:val="22"/>
                <w:lang w:val="zh-CN" w:bidi="zh-CN"/>
              </w:rPr>
              <w:t>发表论文或其它研究成果情况：</w:t>
            </w: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3" w:hRule="atLeast"/>
        </w:trPr>
        <w:tc>
          <w:tcPr>
            <w:tcW w:w="8260" w:type="dxa"/>
            <w:gridSpan w:val="6"/>
          </w:tcPr>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r>
              <w:rPr>
                <w:rFonts w:ascii="宋体" w:hAnsi="宋体" w:cs="宋体"/>
                <w:bCs w:val="0"/>
                <w:color w:val="auto"/>
                <w:sz w:val="22"/>
                <w:szCs w:val="22"/>
                <w:lang w:val="zh-CN" w:bidi="zh-CN"/>
              </w:rPr>
              <w:t>申请人承诺：</w:t>
            </w:r>
          </w:p>
          <w:p>
            <w:pPr>
              <w:pStyle w:val="9"/>
              <w:autoSpaceDE w:val="0"/>
              <w:autoSpaceDN w:val="0"/>
              <w:spacing w:before="162" w:line="230" w:lineRule="auto"/>
              <w:ind w:left="30" w:right="162" w:firstLine="480"/>
              <w:rPr>
                <w:kern w:val="0"/>
                <w:sz w:val="22"/>
              </w:rPr>
            </w:pPr>
            <w:r>
              <w:rPr>
                <w:kern w:val="0"/>
                <w:sz w:val="22"/>
              </w:rPr>
              <w:t>以上所填写内容属实。本人自愿申请参加西北工业大学“2021年全国优秀大学生</w:t>
            </w:r>
            <w:r>
              <w:rPr>
                <w:rFonts w:hint="eastAsia"/>
                <w:kern w:val="0"/>
                <w:sz w:val="22"/>
                <w:lang w:val="en-US"/>
              </w:rPr>
              <w:t>暑期夏令营</w:t>
            </w:r>
            <w:r>
              <w:rPr>
                <w:kern w:val="0"/>
                <w:sz w:val="22"/>
              </w:rPr>
              <w:t>”，并遵守西北工业大学校园管理相关规定和营员守则。</w:t>
            </w:r>
          </w:p>
          <w:p>
            <w:pPr>
              <w:pStyle w:val="8"/>
              <w:adjustRightInd w:val="0"/>
              <w:snapToGrid w:val="0"/>
              <w:spacing w:before="0" w:beforeAutospacing="0" w:after="0" w:afterAutospacing="0" w:line="360" w:lineRule="auto"/>
              <w:ind w:firstLine="6184" w:firstLineChars="2800"/>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ind w:firstLine="5301" w:firstLineChars="2400"/>
              <w:jc w:val="both"/>
              <w:textAlignment w:val="baseline"/>
              <w:rPr>
                <w:rFonts w:ascii="宋体" w:hAnsi="宋体" w:cs="宋体"/>
                <w:bCs w:val="0"/>
                <w:snapToGrid w:val="0"/>
                <w:color w:val="000000" w:themeColor="text1"/>
                <w:sz w:val="36"/>
                <w:szCs w:val="36"/>
                <w14:textFill>
                  <w14:solidFill>
                    <w14:schemeClr w14:val="tx1"/>
                  </w14:solidFill>
                </w14:textFill>
              </w:rPr>
            </w:pPr>
            <w:r>
              <w:rPr>
                <w:rFonts w:ascii="宋体" w:hAnsi="宋体" w:cs="宋体"/>
                <w:bCs w:val="0"/>
                <w:color w:val="auto"/>
                <w:sz w:val="22"/>
                <w:szCs w:val="22"/>
                <w:lang w:val="zh-CN" w:bidi="zh-CN"/>
              </w:rPr>
              <w:t>本人签字：</w:t>
            </w:r>
            <w:r>
              <w:rPr>
                <w:rFonts w:ascii="宋体" w:hAnsi="宋体" w:cs="宋体"/>
                <w:bCs w:val="0"/>
                <w:color w:val="auto"/>
                <w:sz w:val="22"/>
                <w:szCs w:val="22"/>
                <w:lang w:val="zh-CN" w:bidi="zh-CN"/>
              </w:rPr>
              <w:tab/>
            </w:r>
            <w:r>
              <w:rPr>
                <w:rFonts w:ascii="宋体" w:hAnsi="宋体" w:cs="宋体"/>
                <w:bCs w:val="0"/>
                <w:color w:val="auto"/>
                <w:sz w:val="22"/>
                <w:szCs w:val="22"/>
                <w:lang w:val="zh-CN" w:bidi="zh-CN"/>
              </w:rPr>
              <w:t>年</w:t>
            </w:r>
            <w:r>
              <w:rPr>
                <w:rFonts w:ascii="宋体" w:hAnsi="宋体" w:cs="宋体"/>
                <w:bCs w:val="0"/>
                <w:color w:val="auto"/>
                <w:sz w:val="22"/>
                <w:szCs w:val="22"/>
                <w:lang w:val="zh-CN" w:bidi="zh-CN"/>
              </w:rPr>
              <w:tab/>
            </w:r>
            <w:r>
              <w:rPr>
                <w:rFonts w:hint="eastAsia" w:ascii="宋体" w:hAnsi="宋体" w:cs="宋体"/>
                <w:bCs w:val="0"/>
                <w:color w:val="auto"/>
                <w:sz w:val="22"/>
                <w:szCs w:val="22"/>
                <w:lang w:bidi="zh-CN"/>
              </w:rPr>
              <w:t xml:space="preserve"> </w:t>
            </w:r>
            <w:r>
              <w:rPr>
                <w:rFonts w:ascii="宋体" w:hAnsi="宋体" w:cs="宋体"/>
                <w:bCs w:val="0"/>
                <w:color w:val="auto"/>
                <w:sz w:val="22"/>
                <w:szCs w:val="22"/>
                <w:lang w:val="zh-CN" w:bidi="zh-CN"/>
              </w:rPr>
              <w:t>月</w:t>
            </w:r>
            <w:r>
              <w:rPr>
                <w:rFonts w:hint="eastAsia" w:ascii="宋体" w:hAnsi="宋体" w:cs="宋体"/>
                <w:bCs w:val="0"/>
                <w:color w:val="auto"/>
                <w:sz w:val="22"/>
                <w:szCs w:val="22"/>
                <w:lang w:bidi="zh-CN"/>
              </w:rPr>
              <w:t xml:space="preserve">  </w:t>
            </w:r>
            <w:r>
              <w:rPr>
                <w:rFonts w:ascii="宋体" w:hAnsi="宋体" w:cs="宋体"/>
                <w:bCs w:val="0"/>
                <w:color w:val="auto"/>
                <w:sz w:val="22"/>
                <w:szCs w:val="22"/>
                <w:lang w:val="zh-CN" w:bidi="zh-CN"/>
              </w:rPr>
              <w:tab/>
            </w:r>
            <w:r>
              <w:rPr>
                <w:rFonts w:ascii="宋体" w:hAnsi="宋体" w:cs="宋体"/>
                <w:bCs w:val="0"/>
                <w:color w:val="auto"/>
                <w:sz w:val="22"/>
                <w:szCs w:val="22"/>
                <w:lang w:val="zh-CN" w:bidi="zh-CN"/>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3" w:hRule="atLeast"/>
        </w:trPr>
        <w:tc>
          <w:tcPr>
            <w:tcW w:w="2754" w:type="dxa"/>
            <w:tcBorders>
              <w:right w:val="nil"/>
            </w:tcBorders>
          </w:tcPr>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r>
              <w:rPr>
                <w:rFonts w:ascii="宋体" w:hAnsi="宋体" w:cs="宋体"/>
                <w:bCs w:val="0"/>
                <w:color w:val="auto"/>
                <w:sz w:val="22"/>
                <w:szCs w:val="22"/>
                <w:lang w:val="zh-CN" w:bidi="zh-CN"/>
              </w:rPr>
              <w:t>申请人所在院系推荐意见：</w:t>
            </w:r>
          </w:p>
        </w:tc>
        <w:tc>
          <w:tcPr>
            <w:tcW w:w="2619" w:type="dxa"/>
            <w:tcBorders>
              <w:left w:val="nil"/>
              <w:right w:val="nil"/>
            </w:tcBorders>
          </w:tcPr>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r>
              <w:rPr>
                <w:rFonts w:ascii="宋体" w:hAnsi="宋体" w:cs="宋体"/>
                <w:bCs w:val="0"/>
                <w:color w:val="auto"/>
                <w:sz w:val="22"/>
                <w:szCs w:val="22"/>
                <w:lang w:val="zh-CN" w:bidi="zh-CN"/>
              </w:rPr>
              <w:t>负责人签字：</w:t>
            </w:r>
          </w:p>
        </w:tc>
        <w:tc>
          <w:tcPr>
            <w:tcW w:w="1572" w:type="dxa"/>
            <w:tcBorders>
              <w:left w:val="nil"/>
              <w:right w:val="nil"/>
            </w:tcBorders>
          </w:tcPr>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r>
              <w:rPr>
                <w:rFonts w:ascii="宋体" w:hAnsi="宋体" w:cs="宋体"/>
                <w:bCs w:val="0"/>
                <w:color w:val="auto"/>
                <w:sz w:val="22"/>
                <w:szCs w:val="22"/>
                <w:lang w:val="zh-CN" w:bidi="zh-CN"/>
              </w:rPr>
              <w:t>联系电话:</w:t>
            </w: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tc>
        <w:tc>
          <w:tcPr>
            <w:tcW w:w="549" w:type="dxa"/>
            <w:tcBorders>
              <w:left w:val="nil"/>
              <w:right w:val="nil"/>
            </w:tcBorders>
          </w:tcPr>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r>
              <w:rPr>
                <w:rFonts w:ascii="宋体" w:hAnsi="宋体" w:cs="宋体"/>
                <w:bCs w:val="0"/>
                <w:color w:val="auto"/>
                <w:sz w:val="22"/>
                <w:szCs w:val="22"/>
                <w:lang w:val="zh-CN" w:bidi="zh-CN"/>
              </w:rPr>
              <w:t>年</w:t>
            </w:r>
          </w:p>
        </w:tc>
        <w:tc>
          <w:tcPr>
            <w:tcW w:w="518" w:type="dxa"/>
            <w:tcBorders>
              <w:left w:val="nil"/>
              <w:right w:val="nil"/>
            </w:tcBorders>
          </w:tcPr>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r>
              <w:rPr>
                <w:rFonts w:ascii="宋体" w:hAnsi="宋体" w:cs="宋体"/>
                <w:bCs w:val="0"/>
                <w:color w:val="auto"/>
                <w:sz w:val="22"/>
                <w:szCs w:val="22"/>
                <w:lang w:val="zh-CN" w:bidi="zh-CN"/>
              </w:rPr>
              <w:t>月</w:t>
            </w:r>
          </w:p>
        </w:tc>
        <w:tc>
          <w:tcPr>
            <w:tcW w:w="248" w:type="dxa"/>
            <w:tcBorders>
              <w:left w:val="nil"/>
            </w:tcBorders>
          </w:tcPr>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p>
          <w:p>
            <w:pPr>
              <w:pStyle w:val="8"/>
              <w:adjustRightInd w:val="0"/>
              <w:snapToGrid w:val="0"/>
              <w:spacing w:before="0" w:beforeAutospacing="0" w:after="0" w:afterAutospacing="0" w:line="360" w:lineRule="auto"/>
              <w:jc w:val="both"/>
              <w:textAlignment w:val="baseline"/>
              <w:rPr>
                <w:rFonts w:ascii="宋体" w:hAnsi="宋体" w:cs="宋体"/>
                <w:bCs w:val="0"/>
                <w:color w:val="auto"/>
                <w:sz w:val="22"/>
                <w:szCs w:val="22"/>
                <w:lang w:val="zh-CN" w:bidi="zh-CN"/>
              </w:rPr>
            </w:pPr>
            <w:r>
              <w:rPr>
                <w:rFonts w:ascii="宋体" w:hAnsi="宋体" w:cs="宋体"/>
                <w:bCs w:val="0"/>
                <w:color w:val="auto"/>
                <w:sz w:val="22"/>
                <w:szCs w:val="22"/>
                <w:lang w:val="zh-CN" w:bidi="zh-CN"/>
              </w:rPr>
              <w:t>日</w:t>
            </w:r>
          </w:p>
        </w:tc>
      </w:tr>
    </w:tbl>
    <w:p/>
    <w:p>
      <w:pPr>
        <w:sectPr>
          <w:pgSz w:w="11906" w:h="16838"/>
          <w:pgMar w:top="1440" w:right="1800" w:bottom="1440" w:left="1800" w:header="851" w:footer="992" w:gutter="0"/>
          <w:cols w:space="425" w:num="1"/>
          <w:docGrid w:type="lines" w:linePitch="312" w:charSpace="0"/>
        </w:sectPr>
      </w:pPr>
    </w:p>
    <w:p>
      <w:pPr>
        <w:pStyle w:val="4"/>
        <w:widowControl/>
        <w:spacing w:before="150" w:beforeAutospacing="0" w:after="150" w:afterAutospacing="0" w:line="504" w:lineRule="atLeast"/>
        <w:jc w:val="center"/>
        <w:rPr>
          <w:b/>
          <w:bCs/>
        </w:rPr>
      </w:pPr>
      <w:r>
        <w:rPr>
          <w:rFonts w:hint="eastAsia" w:ascii="宋体" w:hAnsi="宋体" w:cs="宋体"/>
          <w:b/>
          <w:bCs/>
          <w:snapToGrid w:val="0"/>
          <w:color w:val="000000" w:themeColor="text1"/>
          <w:sz w:val="36"/>
          <w:szCs w:val="36"/>
          <w14:textFill>
            <w14:solidFill>
              <w14:schemeClr w14:val="tx1"/>
            </w14:solidFill>
          </w14:textFill>
        </w:rPr>
        <w:t>西北工业大学电子信息学院</w:t>
      </w:r>
      <w:r>
        <w:rPr>
          <w:rFonts w:ascii="宋体" w:hAnsi="宋体" w:cs="宋体"/>
          <w:b/>
          <w:bCs/>
          <w:snapToGrid w:val="0"/>
          <w:color w:val="000000" w:themeColor="text1"/>
          <w:sz w:val="36"/>
          <w:szCs w:val="36"/>
          <w14:textFill>
            <w14:solidFill>
              <w14:schemeClr w14:val="tx1"/>
            </w14:solidFill>
          </w14:textFill>
        </w:rPr>
        <w:t>简介</w:t>
      </w:r>
    </w:p>
    <w:p>
      <w:pPr>
        <w:pStyle w:val="4"/>
        <w:widowControl/>
        <w:spacing w:before="150" w:beforeAutospacing="0" w:after="150" w:afterAutospacing="0" w:line="504" w:lineRule="atLeast"/>
        <w:ind w:firstLine="420"/>
        <w:jc w:val="both"/>
        <w:rPr>
          <w:rStyle w:val="7"/>
          <w:rFonts w:ascii="微软雅黑" w:hAnsi="微软雅黑" w:eastAsia="微软雅黑" w:cs="微软雅黑"/>
          <w:color w:val="666666"/>
          <w:szCs w:val="24"/>
        </w:rPr>
      </w:pPr>
      <w:r>
        <w:rPr>
          <w:rStyle w:val="7"/>
          <w:rFonts w:hint="eastAsia" w:ascii="微软雅黑" w:hAnsi="微软雅黑" w:eastAsia="微软雅黑" w:cs="微软雅黑"/>
          <w:color w:val="666666"/>
          <w:szCs w:val="24"/>
        </w:rPr>
        <w:t>一、历史沿革</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Cs w:val="24"/>
        </w:rPr>
      </w:pPr>
      <w:r>
        <w:rPr>
          <w:rFonts w:hint="eastAsia" w:ascii="微软雅黑" w:hAnsi="微软雅黑" w:eastAsia="微软雅黑" w:cs="微软雅黑"/>
          <w:color w:val="666666"/>
          <w:szCs w:val="24"/>
        </w:rPr>
        <w:t>西北工业大学电子信息学院成立于2003年5月，其前身是创建于1958年的无线电系，1970年哈尔滨军事工程学院空军工程系航空武器控制、航空武器设计专业并入该系，1981年计算机专业迁出成立计算机系，1984年遥感、遥控专业迁出成立365所。现设有电子科学与技术系、电子工程系、系统与控制工程系、通信工程系、信息工程系和电子实验教学中心。</w:t>
      </w:r>
    </w:p>
    <w:p>
      <w:pPr>
        <w:pStyle w:val="4"/>
        <w:widowControl/>
        <w:spacing w:before="150" w:beforeAutospacing="0" w:after="150" w:afterAutospacing="0" w:line="504" w:lineRule="atLeast"/>
        <w:jc w:val="both"/>
        <w:rPr>
          <w:rFonts w:ascii="微软雅黑" w:hAnsi="微软雅黑" w:eastAsia="微软雅黑" w:cs="微软雅黑"/>
          <w:color w:val="666666"/>
          <w:szCs w:val="24"/>
        </w:rPr>
      </w:pPr>
      <w:r>
        <w:rPr>
          <w:rFonts w:ascii="Helvetica" w:hAnsi="Helvetica" w:cs="Helvetica"/>
          <w:color w:val="3E3E3E"/>
          <w:szCs w:val="24"/>
        </w:rPr>
        <w:drawing>
          <wp:inline distT="0" distB="0" distL="0" distR="0">
            <wp:extent cx="1882775" cy="1365885"/>
            <wp:effectExtent l="0" t="0" r="3175" b="5715"/>
            <wp:docPr id="7" name="图片 7" descr="1981Cullen教授讲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981Cullen教授讲学"/>
                    <pic:cNvPicPr>
                      <a:picLocks noChangeAspect="1" noChangeArrowheads="1"/>
                    </pic:cNvPicPr>
                  </pic:nvPicPr>
                  <pic:blipFill>
                    <a:blip r:embed="rId4" cstate="print"/>
                    <a:srcRect/>
                    <a:stretch>
                      <a:fillRect/>
                    </a:stretch>
                  </pic:blipFill>
                  <pic:spPr>
                    <a:xfrm>
                      <a:off x="0" y="0"/>
                      <a:ext cx="1882775" cy="1365885"/>
                    </a:xfrm>
                    <a:prstGeom prst="rect">
                      <a:avLst/>
                    </a:prstGeom>
                    <a:noFill/>
                    <a:ln w="9525">
                      <a:noFill/>
                      <a:miter lim="800000"/>
                      <a:headEnd/>
                      <a:tailEnd/>
                    </a:ln>
                  </pic:spPr>
                </pic:pic>
              </a:graphicData>
            </a:graphic>
          </wp:inline>
        </w:drawing>
      </w:r>
      <w:r>
        <w:drawing>
          <wp:inline distT="0" distB="0" distL="114300" distR="114300">
            <wp:extent cx="3325495" cy="1363980"/>
            <wp:effectExtent l="0" t="0" r="8255"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3325495" cy="1363980"/>
                    </a:xfrm>
                    <a:prstGeom prst="rect">
                      <a:avLst/>
                    </a:prstGeom>
                  </pic:spPr>
                </pic:pic>
              </a:graphicData>
            </a:graphic>
          </wp:inline>
        </w:drawing>
      </w:r>
    </w:p>
    <w:p>
      <w:pPr>
        <w:pStyle w:val="4"/>
        <w:widowControl/>
        <w:spacing w:before="150" w:beforeAutospacing="0" w:after="150" w:afterAutospacing="0" w:line="504" w:lineRule="atLeast"/>
        <w:ind w:firstLine="420"/>
        <w:jc w:val="both"/>
        <w:rPr>
          <w:rStyle w:val="7"/>
          <w:rFonts w:ascii="微软雅黑" w:hAnsi="微软雅黑" w:eastAsia="微软雅黑" w:cs="微软雅黑"/>
          <w:color w:val="666666"/>
          <w:szCs w:val="24"/>
        </w:rPr>
      </w:pPr>
      <w:r>
        <w:rPr>
          <w:rStyle w:val="7"/>
          <w:rFonts w:hint="eastAsia" w:ascii="微软雅黑" w:hAnsi="微软雅黑" w:eastAsia="微软雅黑" w:cs="微软雅黑"/>
          <w:color w:val="666666"/>
          <w:szCs w:val="24"/>
        </w:rPr>
        <w:t>二、师资力量</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学院现有教职工213人，其中高级职称教师1</w:t>
      </w:r>
      <w:r>
        <w:rPr>
          <w:rFonts w:ascii="微软雅黑" w:hAnsi="微软雅黑" w:eastAsia="微软雅黑" w:cs="微软雅黑"/>
          <w:color w:val="666666"/>
          <w:szCs w:val="24"/>
        </w:rPr>
        <w:t>26</w:t>
      </w:r>
      <w:r>
        <w:rPr>
          <w:rFonts w:hint="eastAsia" w:ascii="微软雅黑" w:hAnsi="微软雅黑" w:eastAsia="微软雅黑" w:cs="微软雅黑"/>
          <w:color w:val="666666"/>
          <w:szCs w:val="24"/>
        </w:rPr>
        <w:t>人。拥有1个国家级教学团队，1个国防科技创新团队，1个陕西省劳模创新团队，6个陕西省教学团队，4个教学名师工作室。</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学院拥有中国科学院院士</w:t>
      </w:r>
      <w:r>
        <w:rPr>
          <w:rFonts w:ascii="微软雅黑" w:hAnsi="微软雅黑" w:eastAsia="微软雅黑" w:cs="微软雅黑"/>
          <w:color w:val="666666"/>
          <w:szCs w:val="24"/>
        </w:rPr>
        <w:t>1</w:t>
      </w:r>
      <w:r>
        <w:rPr>
          <w:rFonts w:hint="eastAsia" w:ascii="微软雅黑" w:hAnsi="微软雅黑" w:eastAsia="微软雅黑" w:cs="微软雅黑"/>
          <w:color w:val="666666"/>
          <w:szCs w:val="24"/>
        </w:rPr>
        <w:t>人，双聘院士4人，国家高层次人才6人，国家教学名师1人，国防领域专业组专家6人，国务院政府特殊津贴专家3人，全国高等学校骨干教师2人，全国高等学校教学指导委员会委员2人，国防科工委511人才1人，科学中国人年度人物</w:t>
      </w:r>
      <w:r>
        <w:rPr>
          <w:rFonts w:ascii="微软雅黑" w:hAnsi="微软雅黑" w:eastAsia="微软雅黑" w:cs="微软雅黑"/>
          <w:color w:val="666666"/>
          <w:szCs w:val="24"/>
        </w:rPr>
        <w:t>2</w:t>
      </w:r>
      <w:r>
        <w:rPr>
          <w:rFonts w:hint="eastAsia" w:ascii="微软雅黑" w:hAnsi="微软雅黑" w:eastAsia="微软雅黑" w:cs="微软雅黑"/>
          <w:color w:val="666666"/>
          <w:szCs w:val="24"/>
        </w:rPr>
        <w:t>人，教育部新世纪优秀人才支持计划入选者5人。陕西省高层次人才3人，陕西省教学名师4人，陕西省先进工作者1人，陕西省优秀教师1人，陕西省青年科技奖获得者1人，中国航空学会青年科技奖获得者1人，陕西省青年科技新星7人，陕西省青年杰出人才支持计划1人，陕西省高校科协青年人才托举计划2人，宝钢优秀教师奖获得者6人。</w:t>
      </w:r>
    </w:p>
    <w:p>
      <w:pPr>
        <w:pStyle w:val="4"/>
        <w:widowControl/>
        <w:numPr>
          <w:ilvl w:val="0"/>
          <w:numId w:val="1"/>
        </w:numPr>
        <w:spacing w:before="150" w:beforeAutospacing="0" w:after="150" w:afterAutospacing="0" w:line="504" w:lineRule="atLeast"/>
        <w:ind w:firstLine="420"/>
        <w:jc w:val="both"/>
        <w:rPr>
          <w:rStyle w:val="7"/>
          <w:rFonts w:ascii="微软雅黑" w:hAnsi="微软雅黑" w:eastAsia="微软雅黑" w:cs="微软雅黑"/>
          <w:color w:val="666666"/>
          <w:szCs w:val="24"/>
        </w:rPr>
      </w:pPr>
      <w:r>
        <w:rPr>
          <w:rStyle w:val="7"/>
          <w:rFonts w:hint="eastAsia" w:ascii="微软雅黑" w:hAnsi="微软雅黑" w:eastAsia="微软雅黑" w:cs="微软雅黑"/>
          <w:color w:val="666666"/>
          <w:szCs w:val="24"/>
        </w:rPr>
        <w:t>学科专业</w:t>
      </w:r>
    </w:p>
    <w:p>
      <w:pPr>
        <w:pStyle w:val="4"/>
        <w:keepNext w:val="0"/>
        <w:keepLines w:val="0"/>
        <w:pageBreakBefore w:val="0"/>
        <w:widowControl/>
        <w:kinsoku/>
        <w:wordWrap/>
        <w:overflowPunct/>
        <w:topLinePunct w:val="0"/>
        <w:autoSpaceDE/>
        <w:autoSpaceDN/>
        <w:bidi w:val="0"/>
        <w:adjustRightInd/>
        <w:snapToGrid/>
        <w:spacing w:before="150" w:beforeAutospacing="0" w:after="150" w:afterAutospacing="0" w:line="400" w:lineRule="exact"/>
        <w:ind w:left="420"/>
        <w:jc w:val="center"/>
        <w:textAlignment w:val="auto"/>
        <w:rPr>
          <w:rStyle w:val="7"/>
          <w:rFonts w:hint="eastAsia" w:ascii="微软雅黑" w:hAnsi="微软雅黑" w:eastAsia="微软雅黑" w:cs="微软雅黑"/>
          <w:color w:val="666666"/>
          <w:szCs w:val="24"/>
        </w:rPr>
      </w:pPr>
      <w:r>
        <w:rPr>
          <w:rStyle w:val="7"/>
          <w:rFonts w:hint="eastAsia" w:ascii="微软雅黑" w:hAnsi="微软雅黑" w:eastAsia="微软雅黑" w:cs="微软雅黑"/>
          <w:color w:val="666666"/>
          <w:szCs w:val="24"/>
        </w:rPr>
        <w:t>博士/硕士学科一览表</w:t>
      </w:r>
    </w:p>
    <w:p>
      <w:pPr>
        <w:pStyle w:val="2"/>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7"/>
          <w:rFonts w:hint="eastAsia" w:ascii="微软雅黑" w:hAnsi="微软雅黑" w:eastAsia="微软雅黑" w:cs="微软雅黑"/>
          <w:color w:val="666666"/>
          <w:szCs w:val="24"/>
        </w:rPr>
      </w:pPr>
      <w:r>
        <w:rPr>
          <w:rStyle w:val="7"/>
          <w:rFonts w:hint="eastAsia" w:ascii="微软雅黑" w:hAnsi="微软雅黑" w:eastAsia="微软雅黑" w:cs="微软雅黑"/>
          <w:i w:val="0"/>
          <w:iCs w:val="0"/>
          <w:caps w:val="0"/>
          <w:color w:val="666666"/>
          <w:spacing w:val="0"/>
          <w:sz w:val="21"/>
          <w:szCs w:val="21"/>
          <w:lang w:val="en-US" w:eastAsia="zh-CN"/>
        </w:rPr>
        <w:t>（</w:t>
      </w:r>
      <w:r>
        <w:rPr>
          <w:rFonts w:hint="eastAsia" w:ascii="微软雅黑" w:hAnsi="微软雅黑" w:eastAsia="微软雅黑" w:cs="微软雅黑"/>
          <w:sz w:val="21"/>
          <w:szCs w:val="21"/>
          <w:lang w:val="en-US" w:eastAsia="zh-CN"/>
        </w:rPr>
        <w:t>具体以我校2022年研究生招生目录为准</w:t>
      </w:r>
      <w:r>
        <w:rPr>
          <w:rStyle w:val="7"/>
          <w:rFonts w:hint="eastAsia" w:ascii="微软雅黑" w:hAnsi="微软雅黑" w:eastAsia="微软雅黑" w:cs="微软雅黑"/>
          <w:i w:val="0"/>
          <w:iCs w:val="0"/>
          <w:caps w:val="0"/>
          <w:color w:val="666666"/>
          <w:spacing w:val="0"/>
          <w:sz w:val="21"/>
          <w:szCs w:val="21"/>
          <w:lang w:val="en-US" w:eastAsia="zh-CN"/>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130"/>
        <w:gridCol w:w="2649"/>
        <w:gridCol w:w="1326"/>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D7D7D7" w:themeFill="background1" w:themeFillShade="D8"/>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序号</w:t>
            </w:r>
          </w:p>
        </w:tc>
        <w:tc>
          <w:tcPr>
            <w:tcW w:w="2130" w:type="dxa"/>
            <w:shd w:val="clear" w:color="auto" w:fill="D7D7D7" w:themeFill="background1" w:themeFillShade="D8"/>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一级学科</w:t>
            </w:r>
          </w:p>
        </w:tc>
        <w:tc>
          <w:tcPr>
            <w:tcW w:w="2649" w:type="dxa"/>
            <w:shd w:val="clear" w:color="auto" w:fill="D7D7D7" w:themeFill="background1" w:themeFillShade="D8"/>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二级学科</w:t>
            </w:r>
          </w:p>
        </w:tc>
        <w:tc>
          <w:tcPr>
            <w:tcW w:w="1326" w:type="dxa"/>
            <w:shd w:val="clear" w:color="auto" w:fill="D7D7D7" w:themeFill="background1" w:themeFillShade="D8"/>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博士授予权</w:t>
            </w:r>
          </w:p>
        </w:tc>
        <w:tc>
          <w:tcPr>
            <w:tcW w:w="1456" w:type="dxa"/>
            <w:shd w:val="clear" w:color="auto" w:fill="D7D7D7" w:themeFill="background1" w:themeFillShade="D8"/>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硕士授予权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1</w:t>
            </w:r>
          </w:p>
        </w:tc>
        <w:tc>
          <w:tcPr>
            <w:tcW w:w="2130" w:type="dxa"/>
            <w:vMerge w:val="restart"/>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电子科学与技术</w:t>
            </w: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电路与系统</w:t>
            </w:r>
          </w:p>
        </w:tc>
        <w:tc>
          <w:tcPr>
            <w:tcW w:w="1326" w:type="dxa"/>
            <w:vMerge w:val="restart"/>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2</w:t>
            </w:r>
          </w:p>
        </w:tc>
        <w:tc>
          <w:tcPr>
            <w:tcW w:w="2130" w:type="dxa"/>
            <w:vMerge w:val="continue"/>
            <w:shd w:val="clear" w:color="auto" w:fill="auto"/>
            <w:vAlign w:val="center"/>
          </w:tcPr>
          <w:p>
            <w:pPr>
              <w:widowControl/>
              <w:spacing w:line="440" w:lineRule="exact"/>
              <w:rPr>
                <w:rFonts w:ascii="微软雅黑" w:hAnsi="微软雅黑" w:eastAsia="微软雅黑" w:cs="微软雅黑"/>
                <w:color w:val="000000"/>
                <w:kern w:val="0"/>
                <w:szCs w:val="21"/>
              </w:rPr>
            </w:pP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电磁场与微波技术</w:t>
            </w:r>
          </w:p>
        </w:tc>
        <w:tc>
          <w:tcPr>
            <w:tcW w:w="1326" w:type="dxa"/>
            <w:vMerge w:val="continue"/>
            <w:shd w:val="clear" w:color="auto" w:fill="auto"/>
            <w:vAlign w:val="center"/>
          </w:tcPr>
          <w:p>
            <w:pPr>
              <w:spacing w:line="440" w:lineRule="exact"/>
              <w:jc w:val="center"/>
              <w:rPr>
                <w:rFonts w:ascii="微软雅黑" w:hAnsi="微软雅黑" w:eastAsia="微软雅黑" w:cs="微软雅黑"/>
                <w:color w:val="FF0000"/>
                <w:kern w:val="0"/>
                <w:szCs w:val="21"/>
              </w:rPr>
            </w:pP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3</w:t>
            </w:r>
          </w:p>
        </w:tc>
        <w:tc>
          <w:tcPr>
            <w:tcW w:w="2130" w:type="dxa"/>
            <w:vMerge w:val="continue"/>
            <w:shd w:val="clear" w:color="auto" w:fill="auto"/>
            <w:vAlign w:val="center"/>
          </w:tcPr>
          <w:p>
            <w:pPr>
              <w:widowControl/>
              <w:spacing w:line="440" w:lineRule="exact"/>
              <w:rPr>
                <w:rFonts w:ascii="微软雅黑" w:hAnsi="微软雅黑" w:eastAsia="微软雅黑" w:cs="微软雅黑"/>
                <w:color w:val="000000"/>
                <w:kern w:val="0"/>
                <w:szCs w:val="21"/>
              </w:rPr>
            </w:pP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微电子学与固体电子学</w:t>
            </w:r>
          </w:p>
        </w:tc>
        <w:tc>
          <w:tcPr>
            <w:tcW w:w="1326" w:type="dxa"/>
            <w:vMerge w:val="continue"/>
            <w:shd w:val="clear" w:color="auto" w:fill="auto"/>
            <w:vAlign w:val="center"/>
          </w:tcPr>
          <w:p>
            <w:pPr>
              <w:spacing w:line="440" w:lineRule="exact"/>
              <w:jc w:val="center"/>
              <w:rPr>
                <w:rFonts w:ascii="微软雅黑" w:hAnsi="微软雅黑" w:eastAsia="微软雅黑" w:cs="微软雅黑"/>
                <w:color w:val="FF0000"/>
                <w:kern w:val="0"/>
                <w:szCs w:val="21"/>
              </w:rPr>
            </w:pP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4</w:t>
            </w:r>
          </w:p>
        </w:tc>
        <w:tc>
          <w:tcPr>
            <w:tcW w:w="2130" w:type="dxa"/>
            <w:vMerge w:val="continue"/>
            <w:shd w:val="clear" w:color="auto" w:fill="auto"/>
            <w:vAlign w:val="center"/>
          </w:tcPr>
          <w:p>
            <w:pPr>
              <w:widowControl/>
              <w:spacing w:line="440" w:lineRule="exact"/>
              <w:rPr>
                <w:rFonts w:ascii="微软雅黑" w:hAnsi="微软雅黑" w:eastAsia="微软雅黑" w:cs="微软雅黑"/>
                <w:color w:val="000000"/>
                <w:kern w:val="0"/>
                <w:szCs w:val="21"/>
              </w:rPr>
            </w:pP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物理电子学</w:t>
            </w:r>
          </w:p>
        </w:tc>
        <w:tc>
          <w:tcPr>
            <w:tcW w:w="1326" w:type="dxa"/>
            <w:vMerge w:val="continue"/>
            <w:shd w:val="clear" w:color="auto" w:fill="auto"/>
            <w:vAlign w:val="center"/>
          </w:tcPr>
          <w:p>
            <w:pPr>
              <w:spacing w:line="440" w:lineRule="exact"/>
              <w:jc w:val="center"/>
              <w:rPr>
                <w:rFonts w:ascii="微软雅黑" w:hAnsi="微软雅黑" w:eastAsia="微软雅黑" w:cs="微软雅黑"/>
                <w:color w:val="FF0000"/>
                <w:kern w:val="0"/>
                <w:szCs w:val="21"/>
              </w:rPr>
            </w:pP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5</w:t>
            </w:r>
          </w:p>
        </w:tc>
        <w:tc>
          <w:tcPr>
            <w:tcW w:w="2130" w:type="dxa"/>
            <w:vMerge w:val="continue"/>
            <w:shd w:val="clear" w:color="auto" w:fill="auto"/>
            <w:vAlign w:val="center"/>
          </w:tcPr>
          <w:p>
            <w:pPr>
              <w:widowControl/>
              <w:spacing w:line="440" w:lineRule="exact"/>
              <w:rPr>
                <w:rFonts w:ascii="微软雅黑" w:hAnsi="微软雅黑" w:eastAsia="微软雅黑" w:cs="微软雅黑"/>
                <w:color w:val="000000"/>
                <w:kern w:val="0"/>
                <w:szCs w:val="21"/>
              </w:rPr>
            </w:pP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航空电子综合技术</w:t>
            </w:r>
          </w:p>
        </w:tc>
        <w:tc>
          <w:tcPr>
            <w:tcW w:w="1326" w:type="dxa"/>
            <w:vMerge w:val="continue"/>
            <w:shd w:val="clear" w:color="auto" w:fill="auto"/>
            <w:vAlign w:val="center"/>
          </w:tcPr>
          <w:p>
            <w:pPr>
              <w:widowControl/>
              <w:spacing w:line="440" w:lineRule="exact"/>
              <w:jc w:val="center"/>
              <w:rPr>
                <w:rFonts w:ascii="微软雅黑" w:hAnsi="微软雅黑" w:eastAsia="微软雅黑" w:cs="微软雅黑"/>
                <w:color w:val="FF0000"/>
                <w:kern w:val="0"/>
                <w:szCs w:val="21"/>
              </w:rPr>
            </w:pP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6</w:t>
            </w:r>
          </w:p>
        </w:tc>
        <w:tc>
          <w:tcPr>
            <w:tcW w:w="2130" w:type="dxa"/>
            <w:vMerge w:val="restart"/>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信息与通信工程</w:t>
            </w: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信号与信息处理</w:t>
            </w:r>
          </w:p>
        </w:tc>
        <w:tc>
          <w:tcPr>
            <w:tcW w:w="1326" w:type="dxa"/>
            <w:vMerge w:val="restart"/>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7</w:t>
            </w:r>
          </w:p>
        </w:tc>
        <w:tc>
          <w:tcPr>
            <w:tcW w:w="2130" w:type="dxa"/>
            <w:vMerge w:val="continue"/>
            <w:shd w:val="clear" w:color="auto" w:fill="auto"/>
            <w:vAlign w:val="center"/>
          </w:tcPr>
          <w:p>
            <w:pPr>
              <w:widowControl/>
              <w:spacing w:line="440" w:lineRule="exact"/>
              <w:rPr>
                <w:rFonts w:ascii="微软雅黑" w:hAnsi="微软雅黑" w:eastAsia="微软雅黑" w:cs="微软雅黑"/>
                <w:color w:val="000000"/>
                <w:kern w:val="0"/>
                <w:szCs w:val="21"/>
              </w:rPr>
            </w:pP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通信与信息系统</w:t>
            </w:r>
          </w:p>
        </w:tc>
        <w:tc>
          <w:tcPr>
            <w:tcW w:w="1326" w:type="dxa"/>
            <w:vMerge w:val="continue"/>
            <w:shd w:val="clear" w:color="auto" w:fill="auto"/>
            <w:vAlign w:val="center"/>
          </w:tcPr>
          <w:p>
            <w:pPr>
              <w:widowControl/>
              <w:spacing w:line="440" w:lineRule="exact"/>
              <w:jc w:val="center"/>
              <w:rPr>
                <w:rFonts w:ascii="微软雅黑" w:hAnsi="微软雅黑" w:eastAsia="微软雅黑" w:cs="微软雅黑"/>
                <w:color w:val="FF0000"/>
                <w:kern w:val="0"/>
                <w:szCs w:val="21"/>
              </w:rPr>
            </w:pP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8</w:t>
            </w:r>
          </w:p>
        </w:tc>
        <w:tc>
          <w:tcPr>
            <w:tcW w:w="2130"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控制科学与工程</w:t>
            </w: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系统工程</w:t>
            </w:r>
          </w:p>
        </w:tc>
        <w:tc>
          <w:tcPr>
            <w:tcW w:w="132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9</w:t>
            </w:r>
          </w:p>
        </w:tc>
        <w:tc>
          <w:tcPr>
            <w:tcW w:w="2130"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电气工程</w:t>
            </w: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电气工程</w:t>
            </w:r>
          </w:p>
        </w:tc>
        <w:tc>
          <w:tcPr>
            <w:tcW w:w="1326" w:type="dxa"/>
            <w:shd w:val="clear" w:color="auto" w:fill="auto"/>
            <w:vAlign w:val="center"/>
          </w:tcPr>
          <w:p>
            <w:pPr>
              <w:widowControl/>
              <w:spacing w:line="440" w:lineRule="exact"/>
              <w:jc w:val="center"/>
              <w:rPr>
                <w:rFonts w:ascii="微软雅黑" w:hAnsi="微软雅黑" w:eastAsia="微软雅黑" w:cs="微软雅黑"/>
                <w:color w:val="000000"/>
                <w:kern w:val="0"/>
                <w:szCs w:val="21"/>
              </w:rPr>
            </w:pP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10</w:t>
            </w:r>
          </w:p>
        </w:tc>
        <w:tc>
          <w:tcPr>
            <w:tcW w:w="2130"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生物医学工程</w:t>
            </w: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生物医学工程</w:t>
            </w:r>
          </w:p>
        </w:tc>
        <w:tc>
          <w:tcPr>
            <w:tcW w:w="1326" w:type="dxa"/>
            <w:shd w:val="clear" w:color="auto" w:fill="auto"/>
            <w:vAlign w:val="center"/>
          </w:tcPr>
          <w:p>
            <w:pPr>
              <w:widowControl/>
              <w:spacing w:line="440" w:lineRule="exact"/>
              <w:jc w:val="center"/>
              <w:rPr>
                <w:rFonts w:ascii="微软雅黑" w:hAnsi="微软雅黑" w:eastAsia="微软雅黑" w:cs="微软雅黑"/>
                <w:color w:val="000000"/>
                <w:kern w:val="0"/>
                <w:szCs w:val="21"/>
              </w:rPr>
            </w:pP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11</w:t>
            </w:r>
          </w:p>
        </w:tc>
        <w:tc>
          <w:tcPr>
            <w:tcW w:w="2130"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教育技术学</w:t>
            </w: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教育信息化与新技术应用</w:t>
            </w:r>
          </w:p>
        </w:tc>
        <w:tc>
          <w:tcPr>
            <w:tcW w:w="1326" w:type="dxa"/>
            <w:shd w:val="clear" w:color="auto" w:fill="auto"/>
            <w:vAlign w:val="center"/>
          </w:tcPr>
          <w:p>
            <w:pPr>
              <w:widowControl/>
              <w:spacing w:line="440" w:lineRule="exact"/>
              <w:jc w:val="center"/>
              <w:rPr>
                <w:rFonts w:ascii="微软雅黑" w:hAnsi="微软雅黑" w:eastAsia="微软雅黑" w:cs="微软雅黑"/>
                <w:color w:val="000000"/>
                <w:kern w:val="0"/>
                <w:szCs w:val="21"/>
              </w:rPr>
            </w:pP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12</w:t>
            </w:r>
          </w:p>
        </w:tc>
        <w:tc>
          <w:tcPr>
            <w:tcW w:w="2130"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电子信息</w:t>
            </w:r>
          </w:p>
        </w:tc>
        <w:tc>
          <w:tcPr>
            <w:tcW w:w="2649" w:type="dxa"/>
            <w:shd w:val="clear" w:color="auto" w:fill="auto"/>
            <w:vAlign w:val="center"/>
          </w:tcPr>
          <w:p>
            <w:pPr>
              <w:widowControl/>
              <w:spacing w:line="44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电子信息</w:t>
            </w:r>
          </w:p>
        </w:tc>
        <w:tc>
          <w:tcPr>
            <w:tcW w:w="1326" w:type="dxa"/>
            <w:shd w:val="clear" w:color="auto" w:fill="auto"/>
            <w:vAlign w:val="center"/>
          </w:tcPr>
          <w:p>
            <w:pPr>
              <w:widowControl/>
              <w:spacing w:line="440" w:lineRule="exact"/>
              <w:jc w:val="center"/>
              <w:rPr>
                <w:rFonts w:ascii="微软雅黑" w:hAnsi="微软雅黑" w:eastAsia="微软雅黑" w:cs="微软雅黑"/>
                <w:color w:val="000000"/>
                <w:kern w:val="0"/>
                <w:szCs w:val="21"/>
              </w:rPr>
            </w:pPr>
          </w:p>
        </w:tc>
        <w:tc>
          <w:tcPr>
            <w:tcW w:w="1456" w:type="dxa"/>
            <w:shd w:val="clear" w:color="auto" w:fill="auto"/>
            <w:vAlign w:val="center"/>
          </w:tcPr>
          <w:p>
            <w:pPr>
              <w:widowControl/>
              <w:spacing w:line="440" w:lineRule="exac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w:t>
            </w:r>
          </w:p>
        </w:tc>
      </w:tr>
    </w:tbl>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Style w:val="7"/>
          <w:rFonts w:hint="eastAsia" w:ascii="微软雅黑" w:hAnsi="微软雅黑" w:eastAsia="微软雅黑" w:cs="微软雅黑"/>
          <w:color w:val="666666"/>
          <w:szCs w:val="24"/>
        </w:rPr>
        <w:t>四、人才培养</w:t>
      </w:r>
    </w:p>
    <w:p>
      <w:pPr>
        <w:pStyle w:val="4"/>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现有全日制学生2320人（留学生52人），其中博士研究生294人（博士留学生12人）、硕士研究生723人（硕士留学生26人）、本科生1303人（留学生14人）。</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Cs w:val="24"/>
        </w:rPr>
      </w:pPr>
      <w:r>
        <w:rPr>
          <w:rFonts w:hint="eastAsia" w:ascii="微软雅黑" w:hAnsi="微软雅黑" w:eastAsia="微软雅黑" w:cs="微软雅黑"/>
          <w:color w:val="666666"/>
          <w:szCs w:val="24"/>
        </w:rPr>
        <w:t>60年来，学院为国家培养了13800余名高级技术人才，其中专科生594名，本科生9014名，硕士生3144名，博士生466名。他们活跃在航空、航天、航海电子信息领域以及国民经济建设的重要岗位上，毕业学生供不应求，深受用人单位欢迎，相当一批优秀毕业生已成为科研院所、高校、国有企业、高新技术企业等单位的领军人物和栋梁之才。</w:t>
      </w:r>
    </w:p>
    <w:p>
      <w:pPr>
        <w:pStyle w:val="4"/>
        <w:widowControl/>
        <w:spacing w:before="150" w:beforeAutospacing="0" w:after="150" w:afterAutospacing="0" w:line="504" w:lineRule="atLeast"/>
        <w:jc w:val="both"/>
        <w:rPr>
          <w:rFonts w:ascii="微软雅黑" w:hAnsi="微软雅黑" w:eastAsia="微软雅黑" w:cs="微软雅黑"/>
          <w:color w:val="666666"/>
          <w:szCs w:val="24"/>
        </w:rPr>
      </w:pPr>
      <w:r>
        <w:rPr>
          <w:rFonts w:ascii="Helvetica" w:hAnsi="Helvetica" w:cs="Helvetica"/>
          <w:color w:val="3E3E3E"/>
          <w:szCs w:val="24"/>
        </w:rPr>
        <w:drawing>
          <wp:inline distT="0" distB="0" distL="0" distR="0">
            <wp:extent cx="2562225" cy="1943100"/>
            <wp:effectExtent l="0" t="0" r="9525"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6" cstate="print"/>
                    <a:srcRect/>
                    <a:stretch>
                      <a:fillRect/>
                    </a:stretch>
                  </pic:blipFill>
                  <pic:spPr>
                    <a:xfrm>
                      <a:off x="0" y="0"/>
                      <a:ext cx="2562225" cy="1943100"/>
                    </a:xfrm>
                    <a:prstGeom prst="rect">
                      <a:avLst/>
                    </a:prstGeom>
                    <a:noFill/>
                    <a:ln w="9525">
                      <a:noFill/>
                      <a:miter lim="800000"/>
                      <a:headEnd/>
                      <a:tailEnd/>
                    </a:ln>
                  </pic:spPr>
                </pic:pic>
              </a:graphicData>
            </a:graphic>
          </wp:inline>
        </w:drawing>
      </w:r>
      <w:r>
        <w:rPr>
          <w:rFonts w:ascii="Helvetica" w:hAnsi="Helvetica" w:cs="Helvetica"/>
          <w:color w:val="3E3E3E"/>
          <w:szCs w:val="24"/>
        </w:rPr>
        <w:drawing>
          <wp:inline distT="0" distB="0" distL="0" distR="0">
            <wp:extent cx="2623820" cy="1927225"/>
            <wp:effectExtent l="0" t="0" r="5080" b="1587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7" cstate="print"/>
                    <a:srcRect/>
                    <a:stretch>
                      <a:fillRect/>
                    </a:stretch>
                  </pic:blipFill>
                  <pic:spPr>
                    <a:xfrm>
                      <a:off x="0" y="0"/>
                      <a:ext cx="2623820" cy="1927225"/>
                    </a:xfrm>
                    <a:prstGeom prst="rect">
                      <a:avLst/>
                    </a:prstGeom>
                    <a:noFill/>
                    <a:ln w="9525">
                      <a:noFill/>
                      <a:miter lim="800000"/>
                      <a:headEnd/>
                      <a:tailEnd/>
                    </a:ln>
                  </pic:spPr>
                </pic:pic>
              </a:graphicData>
            </a:graphic>
          </wp:inline>
        </w:drawing>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Style w:val="7"/>
          <w:rFonts w:hint="eastAsia" w:ascii="微软雅黑" w:hAnsi="微软雅黑" w:eastAsia="微软雅黑" w:cs="微软雅黑"/>
          <w:color w:val="666666"/>
          <w:szCs w:val="24"/>
        </w:rPr>
        <w:t>五、教学成果</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近年获国家教学成果一等奖1项、二等奖2项，陕西省教学成果特等奖1项、一等奖2项、二等奖4项；国家精品课程1门，国家级精品资源共享课1门，国家一流课程4门，陕西省精品课程8门，陕西省双语教学示范课程1门，陕西省一流课程6门，陕西省虚拟仿真实验教学项目1项；国家级精品教材1部，国家“十一五”规划教材2部，原国防科工委“十一五”国防特色教材4部；国家教学团队1个。</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Style w:val="7"/>
          <w:rFonts w:hint="eastAsia" w:ascii="微软雅黑" w:hAnsi="微软雅黑" w:eastAsia="微软雅黑" w:cs="微软雅黑"/>
          <w:color w:val="666666"/>
          <w:szCs w:val="24"/>
        </w:rPr>
        <w:t>六、支撑平台</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Cs w:val="24"/>
        </w:rPr>
      </w:pPr>
      <w:r>
        <w:rPr>
          <w:rFonts w:hint="eastAsia" w:ascii="微软雅黑" w:hAnsi="微软雅黑" w:eastAsia="微软雅黑" w:cs="微软雅黑"/>
          <w:color w:val="666666"/>
          <w:szCs w:val="24"/>
        </w:rPr>
        <w:t>学院拥有9个重点实验室（含共建）：空天地海一体化大数据应用技术国家工程实验室、物联网技术及应用国家地方联合工程实验室、无人机特种技术国防科技重点实验室、空天电子信息感知与光电控制教育部重点实验室、智能空天电子系统技术工业和信息化部重点实验室、柔性电子材料与器件工业和信息化部重点实验室、航空火力与指挥控制系统航空科技重点实验室、陕西省信息获取与处理重点实验室、陕西省物联网工程实验室；3个研究中心：集成电路技术国家地方联合工程研究中心、陕西省高可靠无线通信工程技术研究中心、西安虚拟现实工程技术研究中心；3个国际科技合作基地：飞行器综合体效能分析国际科技合作基地（国家级）、信息获取与处理国际联合研究中心（陕西省）、脑机一体化及其无人系统应用国际联合研究中心（陕西省）；2个教育实验中心：陕西省电子教学示范中心、西工大-中兴通讯工程实践教育中心。除此之外，学院还是中国航空学会航空武器系统分会、中国电子学会智能无人系统分会、陕西省图象图形学学会、陕西省电子学会物联网技术专委会、陕西省电子学会信号与信息处理专委会、陕西省电子学会光伏与LED照明控制技术专委会挂靠单位。</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drawing>
          <wp:anchor distT="0" distB="0" distL="114935" distR="114935" simplePos="0" relativeHeight="251659264" behindDoc="0" locked="0" layoutInCell="1" allowOverlap="0">
            <wp:simplePos x="0" y="0"/>
            <wp:positionH relativeFrom="page">
              <wp:posOffset>3865245</wp:posOffset>
            </wp:positionH>
            <wp:positionV relativeFrom="page">
              <wp:posOffset>3414395</wp:posOffset>
            </wp:positionV>
            <wp:extent cx="2624455" cy="1608455"/>
            <wp:effectExtent l="0" t="0" r="4445" b="10795"/>
            <wp:wrapTopAndBottom/>
            <wp:docPr id="14" name="图片 11" descr="IAP实验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AP实验室"/>
                    <pic:cNvPicPr>
                      <a:picLocks noChangeAspect="1" noChangeArrowheads="1"/>
                    </pic:cNvPicPr>
                  </pic:nvPicPr>
                  <pic:blipFill>
                    <a:blip r:embed="rId8" cstate="print"/>
                    <a:srcRect/>
                    <a:stretch>
                      <a:fillRect/>
                    </a:stretch>
                  </pic:blipFill>
                  <pic:spPr>
                    <a:xfrm>
                      <a:off x="0" y="0"/>
                      <a:ext cx="2624455" cy="1608455"/>
                    </a:xfrm>
                    <a:prstGeom prst="rect">
                      <a:avLst/>
                    </a:prstGeom>
                    <a:noFill/>
                    <a:ln w="9525">
                      <a:noFill/>
                      <a:miter lim="800000"/>
                      <a:headEnd/>
                      <a:tailEnd/>
                    </a:ln>
                  </pic:spPr>
                </pic:pic>
              </a:graphicData>
            </a:graphic>
          </wp:anchor>
        </w:drawing>
      </w:r>
      <w:r>
        <w:drawing>
          <wp:anchor distT="0" distB="0" distL="114935" distR="114935" simplePos="0" relativeHeight="251660288" behindDoc="0" locked="0" layoutInCell="1" allowOverlap="0">
            <wp:simplePos x="0" y="0"/>
            <wp:positionH relativeFrom="page">
              <wp:posOffset>1104265</wp:posOffset>
            </wp:positionH>
            <wp:positionV relativeFrom="page">
              <wp:posOffset>3422650</wp:posOffset>
            </wp:positionV>
            <wp:extent cx="2710815" cy="1605915"/>
            <wp:effectExtent l="0" t="0" r="13335" b="13335"/>
            <wp:wrapTopAndBottom/>
            <wp:docPr id="13" name="图片 6" descr="IMG_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1134"/>
                    <pic:cNvPicPr>
                      <a:picLocks noChangeAspect="1" noChangeArrowheads="1"/>
                    </pic:cNvPicPr>
                  </pic:nvPicPr>
                  <pic:blipFill>
                    <a:blip r:embed="rId9" cstate="print"/>
                    <a:srcRect/>
                    <a:stretch>
                      <a:fillRect/>
                    </a:stretch>
                  </pic:blipFill>
                  <pic:spPr>
                    <a:xfrm>
                      <a:off x="0" y="0"/>
                      <a:ext cx="2710815" cy="1605915"/>
                    </a:xfrm>
                    <a:prstGeom prst="rect">
                      <a:avLst/>
                    </a:prstGeom>
                    <a:noFill/>
                    <a:ln w="9525">
                      <a:noFill/>
                      <a:miter lim="800000"/>
                      <a:headEnd/>
                      <a:tailEnd/>
                    </a:ln>
                  </pic:spPr>
                </pic:pic>
              </a:graphicData>
            </a:graphic>
          </wp:anchor>
        </w:drawing>
      </w:r>
      <w:r>
        <w:rPr>
          <w:rStyle w:val="7"/>
          <w:rFonts w:hint="eastAsia" w:ascii="微软雅黑" w:hAnsi="微软雅黑" w:eastAsia="微软雅黑" w:cs="微软雅黑"/>
          <w:color w:val="666666"/>
          <w:szCs w:val="24"/>
        </w:rPr>
        <w:t>七、科研方向</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1.信息感知与智能处理 主要开展大数据采集、处理、分析与挖掘，大规模图像/视频信息处理与智能分析，雷达成像与目标识别，信息融合与态势评估，神经信息与智能脑机接口，量子信息处理等方面的研究。</w:t>
      </w:r>
    </w:p>
    <w:p>
      <w:pPr>
        <w:pStyle w:val="4"/>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2.微系统与集成电路设计 主要开展先进工艺半导体器件，大容量存储器，抗辐射集成电路，混合信号超大规模集成电路，微纳传感器与智能微系统，专用集成电路系统分析与设计，嵌入式系统设计与应用等方面的研究。</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3.电磁场与微波技术 主要开展天线理论与技术，天线罩分析与设计，微波测量理论与技术，目标特性与隐身技术，微波电路与微波通信，微波成像技术，电磁兼容与对抗，新型电磁功能材料理论与应用等方面的研究。</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4.系统工程与航空电子综合技术 主要开展火力与指挥控制，任务规划与作战飞行软件，系统分析、设计与集成，复杂系统建模与性能评估，航空电子系统总体优化设计，航空电子系统仿真与测试，智能空战与对抗论、计算智能理论及其应用等方面的研究。</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5.信号与信息处理 主要开展遥感信息获取与处理，声/语音/图像处理，数据压缩技术，虚拟现实与多媒体技术，全光信号处理，阵列信号处理，雷达信号处理等方面的研究。</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6.通信与信息系统 主要开展卫星导航与定位，通信与导航抗干扰，数据链组网，宽带无线通信，空天地信息网络一体化，信息网络安全，物联网技术与应用等方面的研究。</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7.电力变换与驱动控制 主要开展智能电能变换技术，光伏与LED照明技术，永磁电机驱动与控制等方面的研究。</w:t>
      </w:r>
    </w:p>
    <w:p>
      <w:pPr>
        <w:pStyle w:val="4"/>
        <w:widowControl/>
        <w:spacing w:before="150" w:beforeAutospacing="0" w:after="150" w:afterAutospacing="0" w:line="504" w:lineRule="atLeast"/>
        <w:ind w:firstLine="420"/>
        <w:jc w:val="both"/>
        <w:rPr>
          <w:rStyle w:val="7"/>
          <w:rFonts w:ascii="微软雅黑" w:hAnsi="微软雅黑" w:eastAsia="微软雅黑" w:cs="微软雅黑"/>
          <w:color w:val="666666"/>
          <w:szCs w:val="24"/>
        </w:rPr>
      </w:pPr>
      <w:r>
        <w:rPr>
          <w:rStyle w:val="7"/>
          <w:rFonts w:hint="eastAsia" w:ascii="微软雅黑" w:hAnsi="微软雅黑" w:eastAsia="微软雅黑" w:cs="微软雅黑"/>
          <w:color w:val="666666"/>
          <w:szCs w:val="24"/>
        </w:rPr>
        <w:t>八、科研特色</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学院以航空、航天、航海电子信息为特色，服务工业化、信息化和国防现代化，在航空电子综合系统，航空火力与指挥控制，智能空战与对抗，机载雷达和遥感信息获取、处理与传输，微波测试与计算，光电信息处理与测试，卫星导航与定位，宽带无线通信与网络，通信信号处理与抗干扰，航空微纳传感器，专用集成电路等研究领域具有特色和优势。</w:t>
      </w:r>
    </w:p>
    <w:p>
      <w:pPr>
        <w:pStyle w:val="4"/>
        <w:widowControl/>
        <w:spacing w:before="150" w:beforeAutospacing="0" w:after="150" w:afterAutospacing="0" w:line="504" w:lineRule="atLeast"/>
        <w:ind w:firstLine="480" w:firstLineChars="20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在飞行器天线与天线罩、电磁成像与微波测量、抗干扰导航等方面处于国内领先，在机载电子系统设计与综合、复杂武器大系统集成与分析方面处于国际先进，在高光谱图像处理、宽带无线通信技术研究方面处于国际前沿。</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Style w:val="7"/>
          <w:rFonts w:hint="eastAsia" w:ascii="微软雅黑" w:hAnsi="微软雅黑" w:eastAsia="微软雅黑" w:cs="微软雅黑"/>
          <w:color w:val="666666"/>
          <w:szCs w:val="24"/>
        </w:rPr>
        <w:t>九、校企合作</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学院注重校企合作，与中国航空工业集团公司、中国电子科技集团公司、中国航天科技集团公司的相关院所签订了多个全面合作协议，并建有西工大-中兴通讯工程实践教育中心、华为-西工大移动通信技术创新中心、海格-西工大先进信息技术协同创新中心、西工大—航空工业光电所任务系统技术协同创新中心等多个校企联合教学与研究中心。</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Style w:val="7"/>
          <w:rFonts w:hint="eastAsia" w:ascii="微软雅黑" w:hAnsi="微软雅黑" w:eastAsia="微软雅黑" w:cs="微软雅黑"/>
          <w:color w:val="666666"/>
          <w:szCs w:val="24"/>
        </w:rPr>
        <w:t>十、国际交流</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学院十分重视国际合作与交流工作，坚持走国际化办学道路，着力培养具有国际视野和国际竞争力人才，赴海外游学学生及来学院留学学生数量逐年上升。学院先后与美国、英国、德国、法国、日本、芬兰、俄罗斯、澳大利亚、韩国、新加坡等国家的多所大学和研究机构建立了友好关系，互派留学生和访问学者联合进行科学研究与研究生培养，并建立了国家级国际科技合作基地1个、省级国际联合研究中心2个。</w:t>
      </w:r>
    </w:p>
    <w:p>
      <w:pPr>
        <w:pStyle w:val="4"/>
        <w:widowControl/>
        <w:spacing w:before="150" w:beforeAutospacing="0" w:after="150" w:afterAutospacing="0" w:line="504" w:lineRule="atLeast"/>
        <w:ind w:firstLine="420"/>
        <w:jc w:val="both"/>
        <w:rPr>
          <w:rFonts w:ascii="微软雅黑" w:hAnsi="微软雅黑" w:eastAsia="微软雅黑" w:cs="微软雅黑"/>
          <w:color w:val="666666"/>
          <w:sz w:val="28"/>
          <w:szCs w:val="28"/>
        </w:rPr>
      </w:pPr>
      <w:r>
        <w:rPr>
          <w:rFonts w:hint="eastAsia" w:ascii="微软雅黑" w:hAnsi="微软雅黑" w:eastAsia="微软雅黑" w:cs="微软雅黑"/>
          <w:color w:val="666666"/>
          <w:szCs w:val="24"/>
        </w:rPr>
        <w:t>学院将认真贯彻党的教育方针，秉承“以学生为根、以育人为本、以学者为要、以学术为魂、以责任为重”的办学理念，以师资队伍和学科建设为抓手，以协同创新、国际化办学、制度完善、 文化建设、师德师风和领导班子建设为重要举措，坚持内涵式发展道路，把握机遇，深化改革，为建成世界一流学院和一流学科而努力奋斗。</w:t>
      </w:r>
    </w:p>
    <w:p/>
    <w:p>
      <w:r>
        <w:rPr>
          <w:rFonts w:hint="eastAsia" w:ascii="Helvetica" w:hAnsi="Helvetica" w:cs="Helvetica"/>
          <w:color w:val="3E3E3E"/>
          <w:kern w:val="0"/>
          <w:sz w:val="24"/>
          <w:szCs w:val="24"/>
        </w:rPr>
        <w:drawing>
          <wp:inline distT="0" distB="0" distL="114300" distR="114300">
            <wp:extent cx="2640965" cy="1928495"/>
            <wp:effectExtent l="0" t="0" r="6985" b="14605"/>
            <wp:docPr id="9" name="图片 9" descr="微信图片_20191023094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10230949571"/>
                    <pic:cNvPicPr>
                      <a:picLocks noChangeAspect="1"/>
                    </pic:cNvPicPr>
                  </pic:nvPicPr>
                  <pic:blipFill>
                    <a:blip r:embed="rId10"/>
                    <a:stretch>
                      <a:fillRect/>
                    </a:stretch>
                  </pic:blipFill>
                  <pic:spPr>
                    <a:xfrm>
                      <a:off x="0" y="0"/>
                      <a:ext cx="2640965" cy="1928495"/>
                    </a:xfrm>
                    <a:prstGeom prst="rect">
                      <a:avLst/>
                    </a:prstGeom>
                  </pic:spPr>
                </pic:pic>
              </a:graphicData>
            </a:graphic>
          </wp:inline>
        </w:drawing>
      </w:r>
      <w:r>
        <w:rPr>
          <w:rFonts w:hint="eastAsia" w:ascii="Helvetica" w:hAnsi="Helvetica" w:cs="Helvetica"/>
          <w:color w:val="3E3E3E"/>
          <w:kern w:val="0"/>
          <w:sz w:val="24"/>
          <w:szCs w:val="24"/>
        </w:rPr>
        <w:drawing>
          <wp:inline distT="0" distB="0" distL="114300" distR="114300">
            <wp:extent cx="2598420" cy="1920875"/>
            <wp:effectExtent l="0" t="0" r="11430" b="3175"/>
            <wp:docPr id="12" name="图片 12" descr="a0e15366706f55f5cd86576c038c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0e15366706f55f5cd86576c038c3a9"/>
                    <pic:cNvPicPr>
                      <a:picLocks noChangeAspect="1"/>
                    </pic:cNvPicPr>
                  </pic:nvPicPr>
                  <pic:blipFill>
                    <a:blip r:embed="rId11"/>
                    <a:stretch>
                      <a:fillRect/>
                    </a:stretch>
                  </pic:blipFill>
                  <pic:spPr>
                    <a:xfrm>
                      <a:off x="0" y="0"/>
                      <a:ext cx="2598420" cy="19208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8" w:usb3="00000000" w:csb0="000001FF" w:csb1="00000000"/>
  </w:font>
  <w:font w:name="FangSong_GB2312">
    <w:altName w:val="仿宋_GB2312"/>
    <w:panose1 w:val="02010609060101010101"/>
    <w:charset w:val="86"/>
    <w:family w:val="auto"/>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9A1E2C"/>
    <w:multiLevelType w:val="singleLevel"/>
    <w:tmpl w:val="B29A1E2C"/>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dit="forms"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1B4306"/>
    <w:rsid w:val="0010435D"/>
    <w:rsid w:val="003363C7"/>
    <w:rsid w:val="00382A66"/>
    <w:rsid w:val="00455D8B"/>
    <w:rsid w:val="005F6AE1"/>
    <w:rsid w:val="00BD6C3F"/>
    <w:rsid w:val="01934294"/>
    <w:rsid w:val="029767F7"/>
    <w:rsid w:val="02A84335"/>
    <w:rsid w:val="033A20DC"/>
    <w:rsid w:val="038B2FA5"/>
    <w:rsid w:val="03E57040"/>
    <w:rsid w:val="041E128E"/>
    <w:rsid w:val="04293A18"/>
    <w:rsid w:val="047715DB"/>
    <w:rsid w:val="047F71E1"/>
    <w:rsid w:val="04D22FC3"/>
    <w:rsid w:val="04F019B3"/>
    <w:rsid w:val="04FE6964"/>
    <w:rsid w:val="05982823"/>
    <w:rsid w:val="061E3CFC"/>
    <w:rsid w:val="06A675C3"/>
    <w:rsid w:val="0720073D"/>
    <w:rsid w:val="07AC3A6D"/>
    <w:rsid w:val="07CA314B"/>
    <w:rsid w:val="07FB5AE5"/>
    <w:rsid w:val="08070BD8"/>
    <w:rsid w:val="08280D6A"/>
    <w:rsid w:val="08663C5B"/>
    <w:rsid w:val="08B705B7"/>
    <w:rsid w:val="08C8026D"/>
    <w:rsid w:val="0918592E"/>
    <w:rsid w:val="09422103"/>
    <w:rsid w:val="098230FA"/>
    <w:rsid w:val="099A6B6E"/>
    <w:rsid w:val="09BE70FB"/>
    <w:rsid w:val="09DD5083"/>
    <w:rsid w:val="09E93F13"/>
    <w:rsid w:val="0A995AA1"/>
    <w:rsid w:val="0AAD61B7"/>
    <w:rsid w:val="0B4D5779"/>
    <w:rsid w:val="0B7B55E3"/>
    <w:rsid w:val="0C55204F"/>
    <w:rsid w:val="0C5F102E"/>
    <w:rsid w:val="0C8F2707"/>
    <w:rsid w:val="0CA23135"/>
    <w:rsid w:val="0D0B1940"/>
    <w:rsid w:val="0D2E1967"/>
    <w:rsid w:val="0D3C693A"/>
    <w:rsid w:val="0DCF47DF"/>
    <w:rsid w:val="0EFD67AE"/>
    <w:rsid w:val="0F8F189C"/>
    <w:rsid w:val="10131E85"/>
    <w:rsid w:val="10152A4C"/>
    <w:rsid w:val="103D5B37"/>
    <w:rsid w:val="108C3617"/>
    <w:rsid w:val="10982C41"/>
    <w:rsid w:val="10DE07EC"/>
    <w:rsid w:val="10FE48A3"/>
    <w:rsid w:val="110D75FF"/>
    <w:rsid w:val="1118237A"/>
    <w:rsid w:val="11400B1D"/>
    <w:rsid w:val="11652732"/>
    <w:rsid w:val="11C40A3D"/>
    <w:rsid w:val="120C7CD1"/>
    <w:rsid w:val="121D53CC"/>
    <w:rsid w:val="12CF7B02"/>
    <w:rsid w:val="130A537A"/>
    <w:rsid w:val="1311181F"/>
    <w:rsid w:val="13505D81"/>
    <w:rsid w:val="148F5F5C"/>
    <w:rsid w:val="14B66BF1"/>
    <w:rsid w:val="153C4770"/>
    <w:rsid w:val="153E50A6"/>
    <w:rsid w:val="155D6CB3"/>
    <w:rsid w:val="15680EC5"/>
    <w:rsid w:val="15830500"/>
    <w:rsid w:val="15A70347"/>
    <w:rsid w:val="15F1453C"/>
    <w:rsid w:val="166E03B4"/>
    <w:rsid w:val="16732074"/>
    <w:rsid w:val="16CF4A92"/>
    <w:rsid w:val="16D72F4E"/>
    <w:rsid w:val="16E648D2"/>
    <w:rsid w:val="185C2924"/>
    <w:rsid w:val="18BC31F7"/>
    <w:rsid w:val="19267237"/>
    <w:rsid w:val="19351694"/>
    <w:rsid w:val="195C038C"/>
    <w:rsid w:val="19E33B41"/>
    <w:rsid w:val="19EC7137"/>
    <w:rsid w:val="1A60589E"/>
    <w:rsid w:val="1ADD52DC"/>
    <w:rsid w:val="1B183EB2"/>
    <w:rsid w:val="1B81111F"/>
    <w:rsid w:val="1B892F28"/>
    <w:rsid w:val="1C1E2618"/>
    <w:rsid w:val="1CD855F3"/>
    <w:rsid w:val="1D160AB9"/>
    <w:rsid w:val="1D645BBE"/>
    <w:rsid w:val="1D7575FD"/>
    <w:rsid w:val="1D960006"/>
    <w:rsid w:val="1DE764B7"/>
    <w:rsid w:val="1EA34AE2"/>
    <w:rsid w:val="1EED5488"/>
    <w:rsid w:val="1F047B48"/>
    <w:rsid w:val="1F0D27A4"/>
    <w:rsid w:val="1F0E1354"/>
    <w:rsid w:val="1F3D2591"/>
    <w:rsid w:val="1F604662"/>
    <w:rsid w:val="1F7D14BA"/>
    <w:rsid w:val="1F9C6F38"/>
    <w:rsid w:val="201A02AA"/>
    <w:rsid w:val="20CB72DF"/>
    <w:rsid w:val="211F78ED"/>
    <w:rsid w:val="214469AC"/>
    <w:rsid w:val="219D5948"/>
    <w:rsid w:val="21F56F90"/>
    <w:rsid w:val="21F6274A"/>
    <w:rsid w:val="224C19DB"/>
    <w:rsid w:val="22561B3A"/>
    <w:rsid w:val="22652C73"/>
    <w:rsid w:val="226B5CCC"/>
    <w:rsid w:val="22A1717B"/>
    <w:rsid w:val="22BE791A"/>
    <w:rsid w:val="23182E1E"/>
    <w:rsid w:val="239E434A"/>
    <w:rsid w:val="2436693C"/>
    <w:rsid w:val="24694F59"/>
    <w:rsid w:val="24E50C72"/>
    <w:rsid w:val="25776451"/>
    <w:rsid w:val="26C64380"/>
    <w:rsid w:val="27404006"/>
    <w:rsid w:val="2759388F"/>
    <w:rsid w:val="27860918"/>
    <w:rsid w:val="281070D2"/>
    <w:rsid w:val="286A47A5"/>
    <w:rsid w:val="29106205"/>
    <w:rsid w:val="29453F3C"/>
    <w:rsid w:val="296A195A"/>
    <w:rsid w:val="2A6A215C"/>
    <w:rsid w:val="2A6F5F3C"/>
    <w:rsid w:val="2A9A3893"/>
    <w:rsid w:val="2B2D6C25"/>
    <w:rsid w:val="2B392D9F"/>
    <w:rsid w:val="2C0550EC"/>
    <w:rsid w:val="2C2B0EC3"/>
    <w:rsid w:val="2C386E40"/>
    <w:rsid w:val="2C7F0050"/>
    <w:rsid w:val="2CC055B4"/>
    <w:rsid w:val="2D023A0C"/>
    <w:rsid w:val="2D1B4306"/>
    <w:rsid w:val="2DAA2558"/>
    <w:rsid w:val="2E13437D"/>
    <w:rsid w:val="2E3C471D"/>
    <w:rsid w:val="2E514DAE"/>
    <w:rsid w:val="2E6B4776"/>
    <w:rsid w:val="2E6B6D76"/>
    <w:rsid w:val="2EBE59C4"/>
    <w:rsid w:val="2ECD0199"/>
    <w:rsid w:val="2F665108"/>
    <w:rsid w:val="2F6769E9"/>
    <w:rsid w:val="30073E7D"/>
    <w:rsid w:val="30F6414A"/>
    <w:rsid w:val="315C1C08"/>
    <w:rsid w:val="321D0F92"/>
    <w:rsid w:val="32610858"/>
    <w:rsid w:val="33900C7E"/>
    <w:rsid w:val="339417F0"/>
    <w:rsid w:val="34356F40"/>
    <w:rsid w:val="34627637"/>
    <w:rsid w:val="34672EE8"/>
    <w:rsid w:val="34B263B8"/>
    <w:rsid w:val="34C13CEE"/>
    <w:rsid w:val="350861B2"/>
    <w:rsid w:val="35144F48"/>
    <w:rsid w:val="35560BE9"/>
    <w:rsid w:val="3594646D"/>
    <w:rsid w:val="36512BE8"/>
    <w:rsid w:val="36A140B3"/>
    <w:rsid w:val="36EB4278"/>
    <w:rsid w:val="372A30FC"/>
    <w:rsid w:val="37B568B0"/>
    <w:rsid w:val="37DF4D51"/>
    <w:rsid w:val="3846202B"/>
    <w:rsid w:val="3860353A"/>
    <w:rsid w:val="388B1CFD"/>
    <w:rsid w:val="38CC7402"/>
    <w:rsid w:val="39956E5B"/>
    <w:rsid w:val="3A0E6264"/>
    <w:rsid w:val="3ACD3970"/>
    <w:rsid w:val="3B26530F"/>
    <w:rsid w:val="3B903D70"/>
    <w:rsid w:val="3BC05F0B"/>
    <w:rsid w:val="3C205F22"/>
    <w:rsid w:val="3C513778"/>
    <w:rsid w:val="3C7A4A71"/>
    <w:rsid w:val="3D6103D8"/>
    <w:rsid w:val="3DC747FB"/>
    <w:rsid w:val="3DE15485"/>
    <w:rsid w:val="3DE44ED8"/>
    <w:rsid w:val="3E377C25"/>
    <w:rsid w:val="3E3A162F"/>
    <w:rsid w:val="3EEA26EA"/>
    <w:rsid w:val="3F0748BD"/>
    <w:rsid w:val="3F334149"/>
    <w:rsid w:val="3FDA27D8"/>
    <w:rsid w:val="40286BA0"/>
    <w:rsid w:val="40C25995"/>
    <w:rsid w:val="41A34C71"/>
    <w:rsid w:val="42352276"/>
    <w:rsid w:val="425365CC"/>
    <w:rsid w:val="42B71A16"/>
    <w:rsid w:val="42C30B48"/>
    <w:rsid w:val="42D16B0C"/>
    <w:rsid w:val="42FF3F41"/>
    <w:rsid w:val="435277D4"/>
    <w:rsid w:val="43F73814"/>
    <w:rsid w:val="4403048E"/>
    <w:rsid w:val="44245308"/>
    <w:rsid w:val="44470E0C"/>
    <w:rsid w:val="44D23F78"/>
    <w:rsid w:val="450E31B1"/>
    <w:rsid w:val="46470474"/>
    <w:rsid w:val="46510AFF"/>
    <w:rsid w:val="46B82BCA"/>
    <w:rsid w:val="472C43B1"/>
    <w:rsid w:val="47CA6EB0"/>
    <w:rsid w:val="47CF0D8C"/>
    <w:rsid w:val="47D95121"/>
    <w:rsid w:val="4820649B"/>
    <w:rsid w:val="48F05B83"/>
    <w:rsid w:val="490579D2"/>
    <w:rsid w:val="490A6171"/>
    <w:rsid w:val="492729A1"/>
    <w:rsid w:val="49596F0D"/>
    <w:rsid w:val="499C2A26"/>
    <w:rsid w:val="49AB46DE"/>
    <w:rsid w:val="4A6432DF"/>
    <w:rsid w:val="4ADC262C"/>
    <w:rsid w:val="4AE81C97"/>
    <w:rsid w:val="4B24050E"/>
    <w:rsid w:val="4B386E93"/>
    <w:rsid w:val="4BA86F9C"/>
    <w:rsid w:val="4C2E2A1F"/>
    <w:rsid w:val="4CB63DBA"/>
    <w:rsid w:val="4CDD3458"/>
    <w:rsid w:val="4D3B1CB6"/>
    <w:rsid w:val="4DA6565D"/>
    <w:rsid w:val="4DB715A8"/>
    <w:rsid w:val="4DDB0D70"/>
    <w:rsid w:val="4E402532"/>
    <w:rsid w:val="4F0E72C3"/>
    <w:rsid w:val="4F2D7429"/>
    <w:rsid w:val="500362D5"/>
    <w:rsid w:val="500A03BE"/>
    <w:rsid w:val="50996527"/>
    <w:rsid w:val="50B9642D"/>
    <w:rsid w:val="50DB4C44"/>
    <w:rsid w:val="51007215"/>
    <w:rsid w:val="51972965"/>
    <w:rsid w:val="52F343E1"/>
    <w:rsid w:val="5322072A"/>
    <w:rsid w:val="53991C69"/>
    <w:rsid w:val="54471140"/>
    <w:rsid w:val="54720A06"/>
    <w:rsid w:val="54B94916"/>
    <w:rsid w:val="551E66CB"/>
    <w:rsid w:val="554019BE"/>
    <w:rsid w:val="558F62C0"/>
    <w:rsid w:val="56426109"/>
    <w:rsid w:val="569846E4"/>
    <w:rsid w:val="56C9435B"/>
    <w:rsid w:val="575F57FD"/>
    <w:rsid w:val="58067B0C"/>
    <w:rsid w:val="580E2392"/>
    <w:rsid w:val="58523B0D"/>
    <w:rsid w:val="587F38D7"/>
    <w:rsid w:val="58EC1C9A"/>
    <w:rsid w:val="5A000EA1"/>
    <w:rsid w:val="5A3C4178"/>
    <w:rsid w:val="5A532B54"/>
    <w:rsid w:val="5A972D03"/>
    <w:rsid w:val="5ACA72A7"/>
    <w:rsid w:val="5B267EB3"/>
    <w:rsid w:val="5B271C35"/>
    <w:rsid w:val="5B3C719C"/>
    <w:rsid w:val="5C0857C7"/>
    <w:rsid w:val="5CB22B6A"/>
    <w:rsid w:val="5CFC7EA9"/>
    <w:rsid w:val="5D1E3426"/>
    <w:rsid w:val="5D422719"/>
    <w:rsid w:val="5D496900"/>
    <w:rsid w:val="5DA65FA5"/>
    <w:rsid w:val="5DCA5147"/>
    <w:rsid w:val="5DD02256"/>
    <w:rsid w:val="5E260E6A"/>
    <w:rsid w:val="5EC52463"/>
    <w:rsid w:val="5F7F04A4"/>
    <w:rsid w:val="5F9B4DAA"/>
    <w:rsid w:val="5FE15BC5"/>
    <w:rsid w:val="5FE505BB"/>
    <w:rsid w:val="60433F0D"/>
    <w:rsid w:val="60457278"/>
    <w:rsid w:val="609050C6"/>
    <w:rsid w:val="61524DC5"/>
    <w:rsid w:val="61601101"/>
    <w:rsid w:val="61697C2B"/>
    <w:rsid w:val="61DE08DA"/>
    <w:rsid w:val="626E3E05"/>
    <w:rsid w:val="62AC0189"/>
    <w:rsid w:val="62FE5519"/>
    <w:rsid w:val="63003452"/>
    <w:rsid w:val="63194C0B"/>
    <w:rsid w:val="64401D63"/>
    <w:rsid w:val="6447383C"/>
    <w:rsid w:val="64775A86"/>
    <w:rsid w:val="64817225"/>
    <w:rsid w:val="649B3846"/>
    <w:rsid w:val="652D2688"/>
    <w:rsid w:val="6560261D"/>
    <w:rsid w:val="656C6793"/>
    <w:rsid w:val="657C7D6C"/>
    <w:rsid w:val="6582753A"/>
    <w:rsid w:val="65AE639A"/>
    <w:rsid w:val="65D35B5A"/>
    <w:rsid w:val="661B68CF"/>
    <w:rsid w:val="67540F85"/>
    <w:rsid w:val="6822341B"/>
    <w:rsid w:val="68680ABB"/>
    <w:rsid w:val="68D20047"/>
    <w:rsid w:val="68FC2EE1"/>
    <w:rsid w:val="69F9600A"/>
    <w:rsid w:val="6A2B01FB"/>
    <w:rsid w:val="6A2E03FF"/>
    <w:rsid w:val="6ADF2154"/>
    <w:rsid w:val="6B1F472E"/>
    <w:rsid w:val="6B314236"/>
    <w:rsid w:val="6BB134E4"/>
    <w:rsid w:val="6C5C23F8"/>
    <w:rsid w:val="6CC978CD"/>
    <w:rsid w:val="6D0847D6"/>
    <w:rsid w:val="6D3240CB"/>
    <w:rsid w:val="6D3C5D42"/>
    <w:rsid w:val="6D63409F"/>
    <w:rsid w:val="6DC03C04"/>
    <w:rsid w:val="6E492887"/>
    <w:rsid w:val="6E895D45"/>
    <w:rsid w:val="6EC917E8"/>
    <w:rsid w:val="6F293C74"/>
    <w:rsid w:val="6F3832EF"/>
    <w:rsid w:val="6F722F25"/>
    <w:rsid w:val="6F8B7AE3"/>
    <w:rsid w:val="6F9A023C"/>
    <w:rsid w:val="7006765C"/>
    <w:rsid w:val="700C424E"/>
    <w:rsid w:val="70C2301D"/>
    <w:rsid w:val="70DF342E"/>
    <w:rsid w:val="70FB7101"/>
    <w:rsid w:val="712B1441"/>
    <w:rsid w:val="71480813"/>
    <w:rsid w:val="718508FA"/>
    <w:rsid w:val="71CD3C9C"/>
    <w:rsid w:val="71EB047F"/>
    <w:rsid w:val="724441F0"/>
    <w:rsid w:val="72737819"/>
    <w:rsid w:val="72804171"/>
    <w:rsid w:val="72B001B8"/>
    <w:rsid w:val="72B30D2D"/>
    <w:rsid w:val="738D76C7"/>
    <w:rsid w:val="74B052EF"/>
    <w:rsid w:val="75785A22"/>
    <w:rsid w:val="76255002"/>
    <w:rsid w:val="763B232B"/>
    <w:rsid w:val="763E2866"/>
    <w:rsid w:val="76425E06"/>
    <w:rsid w:val="76820188"/>
    <w:rsid w:val="76E92C80"/>
    <w:rsid w:val="77481A71"/>
    <w:rsid w:val="777B5B5A"/>
    <w:rsid w:val="778D233A"/>
    <w:rsid w:val="77A517C5"/>
    <w:rsid w:val="77E85DF0"/>
    <w:rsid w:val="78304998"/>
    <w:rsid w:val="78473DDC"/>
    <w:rsid w:val="789659A5"/>
    <w:rsid w:val="78AD028B"/>
    <w:rsid w:val="78BC4366"/>
    <w:rsid w:val="78D01D50"/>
    <w:rsid w:val="79022A76"/>
    <w:rsid w:val="791369B3"/>
    <w:rsid w:val="79B850E5"/>
    <w:rsid w:val="79D3353A"/>
    <w:rsid w:val="7A201C3E"/>
    <w:rsid w:val="7AFD4F2C"/>
    <w:rsid w:val="7B541E21"/>
    <w:rsid w:val="7B5D4977"/>
    <w:rsid w:val="7BDA28BD"/>
    <w:rsid w:val="7D5C0984"/>
    <w:rsid w:val="7DBC0DEC"/>
    <w:rsid w:val="7E0335BB"/>
    <w:rsid w:val="7E0F2181"/>
    <w:rsid w:val="7E49743B"/>
    <w:rsid w:val="7E690F27"/>
    <w:rsid w:val="7EA34B56"/>
    <w:rsid w:val="7ED62688"/>
    <w:rsid w:val="7EE04637"/>
    <w:rsid w:val="7F613A74"/>
    <w:rsid w:val="7F984F5E"/>
    <w:rsid w:val="7FB8388C"/>
    <w:rsid w:val="7FBB780E"/>
    <w:rsid w:val="7FC75242"/>
    <w:rsid w:val="7FCD0018"/>
    <w:rsid w:val="7FDC11D4"/>
    <w:rsid w:val="7FE25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pPr>
      <w:spacing w:before="5"/>
    </w:pPr>
    <w:rPr>
      <w:rFonts w:ascii="宋体" w:hAnsi="宋体" w:eastAsia="宋体" w:cs="宋体"/>
      <w:b/>
      <w:bCs/>
      <w:sz w:val="28"/>
      <w:szCs w:val="28"/>
      <w:lang w:val="zh-CN" w:bidi="zh-CN"/>
    </w:rPr>
  </w:style>
  <w:style w:type="paragraph" w:styleId="4">
    <w:name w:val="Normal (Web)"/>
    <w:basedOn w:val="1"/>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paragraph" w:customStyle="1" w:styleId="8">
    <w:name w:val="标题1"/>
    <w:basedOn w:val="1"/>
    <w:qFormat/>
    <w:uiPriority w:val="99"/>
    <w:pPr>
      <w:widowControl/>
      <w:spacing w:before="100" w:beforeAutospacing="1" w:after="100" w:afterAutospacing="1"/>
      <w:jc w:val="left"/>
    </w:pPr>
    <w:rPr>
      <w:rFonts w:ascii="Times New Roman" w:hAnsi="Times New Roman" w:eastAsia="宋体" w:cs="Times New Roman"/>
      <w:b/>
      <w:bCs/>
      <w:color w:val="000000"/>
      <w:kern w:val="0"/>
      <w:szCs w:val="21"/>
    </w:rPr>
  </w:style>
  <w:style w:type="paragraph" w:customStyle="1" w:styleId="9">
    <w:name w:val="Table Paragraph"/>
    <w:basedOn w:val="1"/>
    <w:qFormat/>
    <w:uiPriority w:val="1"/>
    <w:rPr>
      <w:rFonts w:ascii="宋体" w:hAnsi="宋体" w:eastAsia="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683</Words>
  <Characters>3898</Characters>
  <Lines>32</Lines>
  <Paragraphs>9</Paragraphs>
  <TotalTime>5</TotalTime>
  <ScaleCrop>false</ScaleCrop>
  <LinksUpToDate>false</LinksUpToDate>
  <CharactersWithSpaces>4572</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2021-06-21T02:46:00Z</dcterms:created>
  <dc:creator>xj</dc:creator>
  <cp:lastModifiedBy>xj</cp:lastModifiedBy>
  <cp:lastPrinted>2021-06-21T02:58:00Z</cp:lastPrinted>
  <dcterms:modified xsi:type="dcterms:W3CDTF">2021-06-22T01:26:13Z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942B01B27AB441C8A37A925F5D4A92B1</vt:lpwstr>
  </property>
</Properties>
</file>