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4"/>
        </w:rPr>
        <w:t>暨南大学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攻读中西医结合硕士学位研究生（学术型）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“中医学概论”考试大纲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</w:p>
    <w:p>
      <w:pPr>
        <w:adjustRightInd w:val="0"/>
        <w:snapToGrid w:val="0"/>
        <w:spacing w:line="360" w:lineRule="auto"/>
        <w:ind w:firstLine="43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为选拔优秀本科毕业生攻读暨南大学</w:t>
      </w:r>
      <w:r>
        <w:rPr>
          <w:rFonts w:hint="eastAsia" w:ascii="宋体" w:hAnsi="宋体"/>
          <w:b/>
          <w:sz w:val="24"/>
        </w:rPr>
        <w:t>中西医结合</w:t>
      </w:r>
      <w:r>
        <w:rPr>
          <w:rFonts w:hint="eastAsia"/>
          <w:b/>
          <w:sz w:val="24"/>
        </w:rPr>
        <w:t>硕士学位研究生（学术型），按照“考查基础，公平竞争，择优录取，优质高效”的原则，特制订本考试大纲。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第一部分  考试说明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考试内容</w:t>
      </w:r>
      <w:r>
        <w:rPr>
          <w:rFonts w:hint="eastAsia"/>
          <w:b/>
          <w:sz w:val="24"/>
        </w:rPr>
        <w:t>覆盖了中医基础理论、中医诊断学与中医内科学的主要部分</w:t>
      </w:r>
      <w:r>
        <w:rPr>
          <w:b/>
          <w:sz w:val="24"/>
        </w:rPr>
        <w:t>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b/>
          <w:sz w:val="24"/>
        </w:rPr>
        <w:t>考试目的在于测试</w:t>
      </w:r>
      <w:r>
        <w:rPr>
          <w:rFonts w:hint="eastAsia"/>
          <w:b/>
          <w:sz w:val="24"/>
        </w:rPr>
        <w:t>申请攻读中西医结合硕士学位的本科生对中医基础理论、中医诊断学与中医内科学</w:t>
      </w:r>
      <w:r>
        <w:rPr>
          <w:b/>
          <w:sz w:val="24"/>
        </w:rPr>
        <w:t>的基本概念、基本原理及基本分析方法的掌握程度，</w:t>
      </w:r>
      <w:r>
        <w:rPr>
          <w:rFonts w:hint="eastAsia"/>
          <w:b/>
          <w:sz w:val="24"/>
        </w:rPr>
        <w:t>考查</w:t>
      </w:r>
      <w:r>
        <w:rPr>
          <w:b/>
          <w:sz w:val="24"/>
        </w:rPr>
        <w:t>考生是否具备应用</w:t>
      </w:r>
      <w:r>
        <w:rPr>
          <w:rFonts w:hint="eastAsia"/>
          <w:b/>
          <w:sz w:val="24"/>
        </w:rPr>
        <w:t>中医基础理论、中医诊断学与中医内科学</w:t>
      </w:r>
      <w:r>
        <w:rPr>
          <w:b/>
          <w:sz w:val="24"/>
        </w:rPr>
        <w:t>基本原理和方法来分析</w:t>
      </w:r>
      <w:r>
        <w:rPr>
          <w:rFonts w:hint="eastAsia"/>
          <w:b/>
          <w:sz w:val="24"/>
        </w:rPr>
        <w:t>疾病与健康</w:t>
      </w:r>
      <w:r>
        <w:rPr>
          <w:b/>
          <w:sz w:val="24"/>
        </w:rPr>
        <w:t>的能力，是否具备进一步深造的</w:t>
      </w:r>
      <w:r>
        <w:rPr>
          <w:rFonts w:hint="eastAsia"/>
          <w:b/>
          <w:sz w:val="24"/>
        </w:rPr>
        <w:t>知识储备</w:t>
      </w:r>
      <w:r>
        <w:rPr>
          <w:b/>
          <w:sz w:val="24"/>
        </w:rPr>
        <w:t>和潜质。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Style w:val="7"/>
          <w:b/>
          <w:sz w:val="24"/>
          <w:szCs w:val="24"/>
        </w:rPr>
        <w:t>考试要求达到高等学校优秀本科毕业生的水平，以保证被录取者具有较好的中西医结合理论基础</w:t>
      </w:r>
      <w:r>
        <w:rPr>
          <w:rStyle w:val="7"/>
          <w:rFonts w:hint="eastAsia"/>
          <w:b/>
          <w:sz w:val="24"/>
          <w:szCs w:val="24"/>
        </w:rPr>
        <w:t>和科研潜质</w:t>
      </w:r>
      <w:r>
        <w:rPr>
          <w:rStyle w:val="7"/>
          <w:b/>
          <w:sz w:val="24"/>
          <w:szCs w:val="24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第二部分  考查要点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Fonts w:hint="eastAsia"/>
          <w:b/>
          <w:sz w:val="24"/>
        </w:rPr>
        <w:t>一、</w:t>
      </w:r>
      <w:r>
        <w:rPr>
          <w:rStyle w:val="7"/>
          <w:rFonts w:hint="eastAsia" w:ascii="宋体" w:hAnsi="宋体"/>
          <w:b/>
          <w:sz w:val="21"/>
          <w:szCs w:val="21"/>
        </w:rPr>
        <w:t>中医基础理论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ascii="宋体" w:hAnsi="宋体"/>
          <w:b/>
          <w:sz w:val="21"/>
          <w:szCs w:val="21"/>
        </w:rPr>
        <w:t>1．</w:t>
      </w:r>
      <w:r>
        <w:rPr>
          <w:rStyle w:val="7"/>
          <w:rFonts w:hint="eastAsia" w:ascii="宋体" w:hAnsi="宋体"/>
          <w:b/>
          <w:sz w:val="21"/>
          <w:szCs w:val="21"/>
        </w:rPr>
        <w:t>绪论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szCs w:val="21"/>
        </w:rPr>
        <w:t>了解：中医学的发展简史。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掌握：中医学的基本特点。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hint="eastAsia" w:ascii="宋体" w:hAnsi="宋体"/>
          <w:b/>
          <w:sz w:val="21"/>
          <w:szCs w:val="21"/>
        </w:rPr>
        <w:t>2. 阴阳五行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szCs w:val="21"/>
        </w:rPr>
        <w:t>了解：阴阳五行的沿革。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掌握：阴阳五行学说的基本内容和中医学中的应用。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hint="eastAsia" w:ascii="宋体" w:hAnsi="宋体"/>
          <w:b/>
          <w:sz w:val="21"/>
          <w:szCs w:val="21"/>
        </w:rPr>
        <w:t>3. 藏象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了解：藏象的形成因素。</w:t>
      </w:r>
    </w:p>
    <w:p>
      <w:pPr>
        <w:adjustRightInd w:val="0"/>
        <w:snapToGrid w:val="0"/>
        <w:spacing w:line="360" w:lineRule="auto"/>
        <w:ind w:left="645" w:leftChars="7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掌握：藏象的概念，五脏的生理功能、生理特点及与其他联系，六腑的生理功能、生理特点，奇恒之腑的生理功能，脏腑之间的关系。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hint="eastAsia" w:ascii="宋体" w:hAnsi="宋体"/>
          <w:b/>
          <w:sz w:val="21"/>
          <w:szCs w:val="21"/>
        </w:rPr>
        <w:t>4. 气血津液</w:t>
      </w:r>
    </w:p>
    <w:p>
      <w:pPr>
        <w:adjustRightInd w:val="0"/>
        <w:snapToGrid w:val="0"/>
        <w:spacing w:line="360" w:lineRule="auto"/>
        <w:ind w:left="645" w:leftChars="7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掌握：气血津液的来源、功能与联系。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hint="eastAsia" w:ascii="宋体" w:hAnsi="宋体"/>
          <w:b/>
          <w:sz w:val="21"/>
          <w:szCs w:val="21"/>
        </w:rPr>
        <w:t xml:space="preserve">5. 病因与发病 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Fonts w:hint="eastAsia" w:ascii="宋体" w:hAnsi="宋体"/>
          <w:szCs w:val="21"/>
        </w:rPr>
        <w:t>了解：发病的几种类型。</w:t>
      </w:r>
    </w:p>
    <w:p>
      <w:pPr>
        <w:adjustRightInd w:val="0"/>
        <w:snapToGrid w:val="0"/>
        <w:spacing w:line="360" w:lineRule="auto"/>
        <w:ind w:left="630" w:hanging="630" w:hangingChars="300"/>
        <w:rPr>
          <w:rStyle w:val="7"/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Cs w:val="21"/>
        </w:rPr>
        <w:t>掌握：常见病因的性质与致病特点，发病原理，体质与发病的关系。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hint="eastAsia" w:ascii="宋体" w:hAnsi="宋体"/>
          <w:b/>
          <w:sz w:val="21"/>
          <w:szCs w:val="21"/>
        </w:rPr>
        <w:t xml:space="preserve">6. 病机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了解：病机的层次。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掌握：常见基本病机的内容。</w:t>
      </w:r>
    </w:p>
    <w:p>
      <w:pPr>
        <w:adjustRightInd w:val="0"/>
        <w:snapToGrid w:val="0"/>
        <w:spacing w:line="360" w:lineRule="auto"/>
        <w:rPr>
          <w:rStyle w:val="7"/>
          <w:rFonts w:hint="eastAsia" w:ascii="宋体" w:hAnsi="宋体"/>
          <w:b/>
          <w:sz w:val="21"/>
          <w:szCs w:val="21"/>
        </w:rPr>
      </w:pPr>
      <w:r>
        <w:rPr>
          <w:rStyle w:val="7"/>
          <w:rFonts w:hint="eastAsia" w:ascii="宋体" w:hAnsi="宋体"/>
          <w:b/>
          <w:sz w:val="21"/>
          <w:szCs w:val="21"/>
        </w:rPr>
        <w:t>7. 养生与防治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了解：养生的基本原则。</w:t>
      </w:r>
    </w:p>
    <w:p>
      <w:pPr>
        <w:adjustRightInd w:val="0"/>
        <w:snapToGrid w:val="0"/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掌握：预防的内容，基本治则，治疗大法。</w:t>
      </w:r>
    </w:p>
    <w:p>
      <w:pPr>
        <w:adjustRightInd w:val="0"/>
        <w:snapToGrid w:val="0"/>
        <w:spacing w:line="360" w:lineRule="auto"/>
        <w:rPr>
          <w:rStyle w:val="7"/>
          <w:rFonts w:hint="eastAsia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>二、中医诊断学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要求掌握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1. </w:t>
      </w:r>
      <w:r>
        <w:rPr>
          <w:rFonts w:ascii="宋体" w:hAnsi="宋体" w:cs="宋体"/>
          <w:color w:val="000000"/>
          <w:kern w:val="0"/>
          <w:szCs w:val="21"/>
        </w:rPr>
        <w:t>中医诊断学的基本原理。</w:t>
      </w:r>
      <w:r>
        <w:rPr>
          <w:rFonts w:ascii="宋体" w:hAnsi="宋体" w:cs="宋体"/>
          <w:color w:val="000000"/>
          <w:kern w:val="0"/>
          <w:szCs w:val="21"/>
        </w:rPr>
        <w:br w:type="textWrapping"/>
      </w:r>
      <w:r>
        <w:rPr>
          <w:rFonts w:hint="eastAsia" w:ascii="宋体" w:hAnsi="宋体" w:cs="宋体"/>
          <w:color w:val="000000"/>
          <w:kern w:val="0"/>
          <w:szCs w:val="21"/>
        </w:rPr>
        <w:t xml:space="preserve">2. </w:t>
      </w:r>
      <w:r>
        <w:rPr>
          <w:rFonts w:ascii="宋体" w:hAnsi="宋体" w:cs="宋体"/>
          <w:color w:val="000000"/>
          <w:kern w:val="0"/>
          <w:szCs w:val="21"/>
        </w:rPr>
        <w:t>望诊部分：望神的内容与意义，望舌的内容与意义，望排出物的内容与意义，望小儿的要点。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3. </w:t>
      </w:r>
      <w:r>
        <w:rPr>
          <w:rFonts w:ascii="宋体" w:hAnsi="宋体" w:cs="宋体"/>
          <w:color w:val="000000"/>
          <w:kern w:val="0"/>
          <w:szCs w:val="21"/>
        </w:rPr>
        <w:t>闻诊部分：听声音的内容与意义；闻气味的内容与意义。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4. 问诊部分：十问歌的具体内容与意义；常见现在症的问诊要点与意义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5. </w:t>
      </w:r>
      <w:r>
        <w:rPr>
          <w:rFonts w:ascii="宋体" w:hAnsi="宋体" w:cs="宋体"/>
          <w:color w:val="000000"/>
          <w:kern w:val="0"/>
          <w:szCs w:val="21"/>
        </w:rPr>
        <w:t>切诊部分：脉诊的部位与诊脉方法，</w:t>
      </w:r>
      <w:r>
        <w:rPr>
          <w:rFonts w:hint="eastAsia" w:ascii="宋体" w:hAnsi="宋体" w:cs="宋体"/>
          <w:color w:val="000000"/>
          <w:kern w:val="0"/>
          <w:szCs w:val="21"/>
        </w:rPr>
        <w:t>正常脉象，常见病理脉象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6. 八纲部分：八纲的概念与诊断要点</w:t>
      </w:r>
      <w:r>
        <w:rPr>
          <w:rFonts w:ascii="宋体" w:hAnsi="宋体" w:cs="宋体"/>
          <w:color w:val="000000"/>
          <w:kern w:val="0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7. </w:t>
      </w:r>
      <w:r>
        <w:rPr>
          <w:rFonts w:ascii="宋体" w:hAnsi="宋体" w:cs="宋体"/>
          <w:color w:val="000000"/>
          <w:kern w:val="0"/>
          <w:szCs w:val="21"/>
        </w:rPr>
        <w:t>病性辨证部分：病因、气血津液辨证的要点。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Gulim" w:hAnsi="Gulim" w:eastAsia="Gulim" w:cs="Arial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8. </w:t>
      </w:r>
      <w:r>
        <w:rPr>
          <w:rFonts w:ascii="宋体" w:hAnsi="宋体" w:cs="宋体"/>
          <w:color w:val="000000"/>
          <w:kern w:val="0"/>
          <w:szCs w:val="21"/>
        </w:rPr>
        <w:t>脏腑辨证部分：五脏、六腑的常见证候辨证与鉴别要点，脏腑兼证的辨证与鉴别要点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9. </w:t>
      </w:r>
      <w:r>
        <w:rPr>
          <w:rFonts w:ascii="宋体" w:hAnsi="宋体" w:cs="宋体"/>
          <w:color w:val="000000"/>
          <w:kern w:val="0"/>
          <w:szCs w:val="21"/>
        </w:rPr>
        <w:t>病案部分：中医病案的内容与书写注意事项，主诉、现病史、既往史的基本内容。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三、中医内科学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要求掌握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1.总论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中医内科学术发展源流。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中医内科疾病的分类、命名及其特点。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中医内科疾病辨证论治思路与原则：以病机为核心的辨治思路；病证结合的辨治思路；中医内科疾病的辨治原则。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中医内科疾病辨证论治概要：外感六淫病证辨治概要；内生五气病证辨治概要；脏腑病证辨治概要；气血津液病证辨治概要。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2.各论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第一章 肺系病证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感冒、咳嗽、哮病、喘证、肺胀、肺痈、肺痿各病的辨证分型要点、各型治法方药及相关疾病鉴别诊断要点。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第二章 心系病证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心悸、胸痹、厥证、不寐、痴呆、癫狂各病的辨证分型要点、各型治法方药及相关疾病鉴别诊断要点。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第三章 脾胃病证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胃痛、痞满、呕吐、呃逆、反胃、腹痛 、痢疾、泄泻、便秘各病的辨证分型要点、各型治法方药及相关疾病鉴别诊断要点。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 xml:space="preserve">第四章 肝胆病证 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胁痛、黄疸、积聚、鼓胀、眩晕、头痛、中风、瘿病各病的辨证分型要点、各型治法方药及相关疾病鉴别诊断要点。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第五章 肾系病证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水肿、淋证、癃闭、关格、阳痿、遗精各病的辨证分型要点、各型治法方药及相关疾病鉴别诊断要点。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第六章 气血津液病证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郁证、血证、痰饮、消渴、内伤发热、汗证、肥胖、虚劳各病的辨证分型要点、各型治法方药及相关疾病鉴别诊断要点。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t>第七章 肢体经络病证</w:t>
      </w:r>
    </w:p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t>痹证、瘘证、颤证、痉证、腰痛各病的辨证分型要点、各型治法方药及相关疾病鉴别诊断要点。</w:t>
      </w:r>
    </w:p>
    <w:p>
      <w:pPr>
        <w:adjustRightInd w:val="0"/>
        <w:snapToGrid w:val="0"/>
        <w:spacing w:line="360" w:lineRule="auto"/>
        <w:jc w:val="center"/>
        <w:rPr>
          <w:rStyle w:val="7"/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</w:rPr>
        <w:t xml:space="preserve">第三部分  </w:t>
      </w:r>
      <w:r>
        <w:rPr>
          <w:rStyle w:val="7"/>
          <w:rFonts w:ascii="黑体" w:hAnsi="黑体" w:eastAsia="黑体"/>
          <w:b/>
          <w:sz w:val="24"/>
          <w:szCs w:val="24"/>
        </w:rPr>
        <w:t>考试形式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7"/>
          <w:rFonts w:hint="eastAsia"/>
          <w:b/>
          <w:sz w:val="21"/>
          <w:szCs w:val="21"/>
        </w:rPr>
      </w:pPr>
      <w:r>
        <w:rPr>
          <w:rStyle w:val="7"/>
          <w:b/>
          <w:sz w:val="21"/>
          <w:szCs w:val="21"/>
        </w:rPr>
        <w:t>一</w:t>
      </w:r>
      <w:r>
        <w:rPr>
          <w:rStyle w:val="7"/>
          <w:rFonts w:hint="eastAsia"/>
          <w:b/>
          <w:sz w:val="21"/>
          <w:szCs w:val="21"/>
        </w:rPr>
        <w:t xml:space="preserve">  </w:t>
      </w:r>
      <w:r>
        <w:rPr>
          <w:rStyle w:val="7"/>
          <w:b/>
          <w:sz w:val="21"/>
          <w:szCs w:val="21"/>
        </w:rPr>
        <w:t>答卷方式：闭卷，笔试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7"/>
          <w:rFonts w:hint="eastAsia"/>
          <w:b/>
          <w:sz w:val="21"/>
          <w:szCs w:val="21"/>
        </w:rPr>
      </w:pPr>
      <w:r>
        <w:rPr>
          <w:rStyle w:val="7"/>
          <w:b/>
          <w:sz w:val="21"/>
          <w:szCs w:val="21"/>
        </w:rPr>
        <w:t>二</w:t>
      </w:r>
      <w:r>
        <w:rPr>
          <w:rStyle w:val="7"/>
          <w:rFonts w:hint="eastAsia"/>
          <w:b/>
          <w:sz w:val="21"/>
          <w:szCs w:val="21"/>
        </w:rPr>
        <w:t xml:space="preserve">  </w:t>
      </w:r>
      <w:r>
        <w:rPr>
          <w:rStyle w:val="7"/>
          <w:b/>
          <w:sz w:val="21"/>
          <w:szCs w:val="21"/>
        </w:rPr>
        <w:t>答题时间</w:t>
      </w:r>
      <w:r>
        <w:rPr>
          <w:rStyle w:val="7"/>
          <w:rFonts w:hint="eastAsia"/>
          <w:b/>
          <w:sz w:val="21"/>
          <w:szCs w:val="21"/>
        </w:rPr>
        <w:t>：</w:t>
      </w:r>
      <w:r>
        <w:rPr>
          <w:rStyle w:val="7"/>
          <w:b/>
          <w:sz w:val="21"/>
          <w:szCs w:val="21"/>
        </w:rPr>
        <w:t>180分钟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7"/>
          <w:rFonts w:hint="eastAsia"/>
          <w:b/>
          <w:sz w:val="21"/>
          <w:szCs w:val="21"/>
        </w:rPr>
      </w:pPr>
      <w:r>
        <w:rPr>
          <w:rStyle w:val="7"/>
          <w:b/>
          <w:sz w:val="21"/>
          <w:szCs w:val="21"/>
        </w:rPr>
        <w:t>三</w:t>
      </w:r>
      <w:r>
        <w:rPr>
          <w:rStyle w:val="7"/>
          <w:rFonts w:hint="eastAsia"/>
          <w:b/>
          <w:sz w:val="21"/>
          <w:szCs w:val="21"/>
        </w:rPr>
        <w:t xml:space="preserve">  满分300分，分值</w:t>
      </w:r>
      <w:r>
        <w:rPr>
          <w:rStyle w:val="7"/>
          <w:b/>
          <w:sz w:val="21"/>
          <w:szCs w:val="21"/>
        </w:rPr>
        <w:t>比例</w:t>
      </w:r>
    </w:p>
    <w:p>
      <w:pPr>
        <w:adjustRightInd w:val="0"/>
        <w:snapToGrid w:val="0"/>
        <w:spacing w:line="360" w:lineRule="auto"/>
        <w:ind w:left="-61" w:leftChars="-29" w:firstLine="840" w:firstLineChars="400"/>
        <w:rPr>
          <w:rStyle w:val="7"/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中医基础理论</w:t>
      </w:r>
      <w:r>
        <w:rPr>
          <w:rStyle w:val="7"/>
          <w:sz w:val="21"/>
          <w:szCs w:val="21"/>
        </w:rPr>
        <w:t xml:space="preserve"> </w:t>
      </w:r>
      <w:r>
        <w:rPr>
          <w:rStyle w:val="7"/>
          <w:rFonts w:hint="eastAsia"/>
          <w:sz w:val="21"/>
          <w:szCs w:val="21"/>
        </w:rPr>
        <w:t xml:space="preserve">     约35</w:t>
      </w:r>
      <w:r>
        <w:rPr>
          <w:rStyle w:val="7"/>
          <w:sz w:val="21"/>
          <w:szCs w:val="21"/>
        </w:rPr>
        <w:t>%</w:t>
      </w:r>
    </w:p>
    <w:p>
      <w:pPr>
        <w:adjustRightInd w:val="0"/>
        <w:snapToGrid w:val="0"/>
        <w:spacing w:line="360" w:lineRule="auto"/>
        <w:ind w:left="-61" w:leftChars="-29" w:firstLine="840" w:firstLineChars="400"/>
        <w:rPr>
          <w:rStyle w:val="7"/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中医诊断学        约30%</w:t>
      </w:r>
    </w:p>
    <w:p>
      <w:pPr>
        <w:adjustRightInd w:val="0"/>
        <w:snapToGrid w:val="0"/>
        <w:spacing w:line="360" w:lineRule="auto"/>
        <w:ind w:left="-61" w:leftChars="-29" w:firstLine="840" w:firstLineChars="400"/>
        <w:rPr>
          <w:rStyle w:val="7"/>
          <w:rFonts w:hint="eastAsia"/>
          <w:sz w:val="21"/>
          <w:szCs w:val="21"/>
        </w:rPr>
      </w:pPr>
      <w:r>
        <w:rPr>
          <w:rStyle w:val="7"/>
          <w:rFonts w:hint="eastAsia"/>
          <w:sz w:val="21"/>
          <w:szCs w:val="21"/>
        </w:rPr>
        <w:t>中医内科学</w:t>
      </w:r>
      <w:r>
        <w:rPr>
          <w:rStyle w:val="7"/>
          <w:sz w:val="21"/>
          <w:szCs w:val="21"/>
        </w:rPr>
        <w:t xml:space="preserve"> </w:t>
      </w:r>
      <w:r>
        <w:rPr>
          <w:rStyle w:val="7"/>
          <w:rFonts w:hint="eastAsia"/>
          <w:sz w:val="21"/>
          <w:szCs w:val="21"/>
        </w:rPr>
        <w:t xml:space="preserve">       约35</w:t>
      </w:r>
      <w:r>
        <w:rPr>
          <w:rStyle w:val="7"/>
          <w:sz w:val="21"/>
          <w:szCs w:val="21"/>
        </w:rPr>
        <w:t>%</w:t>
      </w:r>
    </w:p>
    <w:p>
      <w:pPr>
        <w:adjustRightInd w:val="0"/>
        <w:snapToGrid w:val="0"/>
        <w:spacing w:line="360" w:lineRule="auto"/>
        <w:ind w:firstLine="310" w:firstLineChars="147"/>
        <w:rPr>
          <w:rStyle w:val="7"/>
          <w:rFonts w:hint="eastAsia"/>
          <w:b/>
          <w:sz w:val="21"/>
          <w:szCs w:val="21"/>
        </w:rPr>
      </w:pPr>
      <w:r>
        <w:rPr>
          <w:rStyle w:val="7"/>
          <w:b/>
          <w:sz w:val="21"/>
          <w:szCs w:val="21"/>
        </w:rPr>
        <w:t>四</w:t>
      </w:r>
      <w:r>
        <w:rPr>
          <w:rStyle w:val="7"/>
          <w:rFonts w:hint="eastAsia"/>
          <w:b/>
          <w:sz w:val="21"/>
          <w:szCs w:val="21"/>
        </w:rPr>
        <w:t xml:space="preserve">  </w:t>
      </w:r>
      <w:r>
        <w:rPr>
          <w:rStyle w:val="7"/>
          <w:b/>
          <w:sz w:val="21"/>
          <w:szCs w:val="21"/>
        </w:rPr>
        <w:t>题型比例</w:t>
      </w:r>
    </w:p>
    <w:p>
      <w:pPr>
        <w:adjustRightInd w:val="0"/>
        <w:snapToGrid w:val="0"/>
        <w:spacing w:line="360" w:lineRule="auto"/>
        <w:ind w:firstLine="735" w:firstLineChars="350"/>
        <w:rPr>
          <w:rFonts w:hint="eastAsia"/>
          <w:szCs w:val="21"/>
        </w:rPr>
      </w:pPr>
      <w:r>
        <w:rPr>
          <w:rFonts w:hint="eastAsia"/>
          <w:szCs w:val="21"/>
        </w:rPr>
        <w:t>名词解释             约20%</w:t>
      </w:r>
    </w:p>
    <w:p>
      <w:pPr>
        <w:adjustRightInd w:val="0"/>
        <w:snapToGrid w:val="0"/>
        <w:spacing w:line="360" w:lineRule="auto"/>
        <w:ind w:firstLine="735" w:firstLineChars="350"/>
        <w:rPr>
          <w:rFonts w:hint="eastAsia"/>
          <w:szCs w:val="21"/>
        </w:rPr>
      </w:pPr>
      <w:r>
        <w:rPr>
          <w:rFonts w:hint="eastAsia"/>
          <w:szCs w:val="21"/>
        </w:rPr>
        <w:t>选择题               约30%</w:t>
      </w:r>
    </w:p>
    <w:p>
      <w:pPr>
        <w:adjustRightInd w:val="0"/>
        <w:snapToGrid w:val="0"/>
        <w:spacing w:line="360" w:lineRule="auto"/>
        <w:ind w:firstLine="735" w:firstLineChars="350"/>
        <w:rPr>
          <w:rFonts w:hint="eastAsia"/>
          <w:szCs w:val="21"/>
        </w:rPr>
      </w:pPr>
      <w:r>
        <w:rPr>
          <w:rFonts w:hint="eastAsia"/>
          <w:szCs w:val="21"/>
        </w:rPr>
        <w:t>填空题               约10%</w:t>
      </w:r>
    </w:p>
    <w:p>
      <w:pPr>
        <w:adjustRightInd w:val="0"/>
        <w:snapToGrid w:val="0"/>
        <w:spacing w:line="360" w:lineRule="auto"/>
        <w:ind w:firstLine="735" w:firstLineChars="350"/>
        <w:rPr>
          <w:rStyle w:val="7"/>
          <w:rFonts w:hint="eastAsia"/>
          <w:sz w:val="21"/>
          <w:szCs w:val="21"/>
        </w:rPr>
      </w:pPr>
      <w:r>
        <w:rPr>
          <w:rFonts w:hint="eastAsia"/>
          <w:szCs w:val="21"/>
        </w:rPr>
        <w:t>论述题               约40%</w:t>
      </w:r>
    </w:p>
    <w:p>
      <w:pPr>
        <w:adjustRightInd w:val="0"/>
        <w:snapToGrid w:val="0"/>
        <w:spacing w:line="360" w:lineRule="auto"/>
        <w:ind w:firstLine="310" w:firstLineChars="147"/>
        <w:rPr>
          <w:rFonts w:hint="eastAsia"/>
          <w:b/>
          <w:bCs/>
          <w:szCs w:val="21"/>
        </w:rPr>
      </w:pPr>
      <w:r>
        <w:rPr>
          <w:rStyle w:val="7"/>
          <w:b/>
          <w:sz w:val="21"/>
          <w:szCs w:val="21"/>
        </w:rPr>
        <w:t>五</w:t>
      </w:r>
      <w:r>
        <w:rPr>
          <w:rStyle w:val="7"/>
          <w:rFonts w:hint="eastAsia"/>
          <w:b/>
          <w:sz w:val="21"/>
          <w:szCs w:val="21"/>
        </w:rPr>
        <w:t xml:space="preserve">  </w:t>
      </w:r>
      <w:r>
        <w:rPr>
          <w:rStyle w:val="7"/>
          <w:b/>
          <w:sz w:val="21"/>
          <w:szCs w:val="21"/>
        </w:rPr>
        <w:t>参考书目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333238"/>
          <w:kern w:val="0"/>
          <w:szCs w:val="21"/>
        </w:rPr>
      </w:pPr>
      <w:r>
        <w:rPr>
          <w:rFonts w:hint="eastAsia" w:ascii="宋体" w:hAnsi="宋体" w:cs="宋体"/>
          <w:color w:val="333238"/>
          <w:kern w:val="0"/>
          <w:szCs w:val="21"/>
        </w:rPr>
        <w:t>1.</w:t>
      </w:r>
      <w:r>
        <w:rPr>
          <w:rFonts w:ascii="宋体" w:hAnsi="宋体" w:cs="宋体"/>
          <w:color w:val="333238"/>
          <w:kern w:val="0"/>
          <w:szCs w:val="21"/>
        </w:rPr>
        <w:t>《中医基础理论》（第</w:t>
      </w:r>
      <w:r>
        <w:rPr>
          <w:rFonts w:hint="eastAsia" w:ascii="宋体" w:hAnsi="宋体" w:cs="宋体"/>
          <w:color w:val="333238"/>
          <w:kern w:val="0"/>
          <w:szCs w:val="21"/>
        </w:rPr>
        <w:t>2</w:t>
      </w:r>
      <w:r>
        <w:rPr>
          <w:rFonts w:ascii="宋体" w:hAnsi="宋体" w:cs="宋体"/>
          <w:color w:val="333238"/>
          <w:kern w:val="0"/>
          <w:szCs w:val="21"/>
        </w:rPr>
        <w:t>版，陈利国、纪立金主编，暨南大学出版社</w:t>
      </w:r>
      <w:r>
        <w:rPr>
          <w:rFonts w:hint="eastAsia" w:ascii="宋体" w:hAnsi="宋体" w:cs="宋体"/>
          <w:color w:val="333238"/>
          <w:kern w:val="0"/>
          <w:szCs w:val="21"/>
        </w:rPr>
        <w:t>，2012</w:t>
      </w:r>
      <w:r>
        <w:rPr>
          <w:rFonts w:ascii="宋体" w:hAnsi="宋体" w:cs="宋体"/>
          <w:color w:val="333238"/>
          <w:kern w:val="0"/>
          <w:szCs w:val="21"/>
        </w:rPr>
        <w:t>年）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333238"/>
          <w:kern w:val="0"/>
          <w:szCs w:val="21"/>
        </w:rPr>
      </w:pPr>
      <w:r>
        <w:rPr>
          <w:rFonts w:hint="eastAsia" w:ascii="宋体" w:hAnsi="宋体" w:cs="宋体"/>
          <w:color w:val="333238"/>
          <w:kern w:val="0"/>
          <w:szCs w:val="21"/>
        </w:rPr>
        <w:t>2.《中医诊断学》（</w:t>
      </w:r>
      <w:r>
        <w:rPr>
          <w:rFonts w:ascii="宋体" w:hAnsi="宋体" w:cs="宋体"/>
          <w:color w:val="333238"/>
          <w:kern w:val="0"/>
          <w:szCs w:val="21"/>
        </w:rPr>
        <w:t>第</w:t>
      </w:r>
      <w:r>
        <w:rPr>
          <w:rFonts w:hint="eastAsia" w:ascii="宋体" w:hAnsi="宋体" w:cs="宋体"/>
          <w:color w:val="333238"/>
          <w:kern w:val="0"/>
          <w:szCs w:val="21"/>
        </w:rPr>
        <w:t>9</w:t>
      </w:r>
      <w:r>
        <w:rPr>
          <w:rFonts w:ascii="宋体" w:hAnsi="宋体" w:cs="宋体"/>
          <w:color w:val="333238"/>
          <w:kern w:val="0"/>
          <w:szCs w:val="21"/>
        </w:rPr>
        <w:t>版，</w:t>
      </w:r>
      <w:r>
        <w:rPr>
          <w:rFonts w:hint="eastAsia" w:ascii="宋体" w:hAnsi="宋体" w:cs="宋体"/>
          <w:color w:val="333238"/>
          <w:kern w:val="0"/>
          <w:szCs w:val="21"/>
        </w:rPr>
        <w:t>李灿东、吴承玉主编，中国中医药出版社，2012年）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333238"/>
          <w:kern w:val="0"/>
          <w:szCs w:val="21"/>
        </w:rPr>
      </w:pPr>
      <w:r>
        <w:rPr>
          <w:rFonts w:hint="eastAsia" w:ascii="宋体" w:hAnsi="宋体" w:cs="宋体"/>
          <w:color w:val="333238"/>
          <w:kern w:val="0"/>
          <w:szCs w:val="21"/>
        </w:rPr>
        <w:t>3.《中医内科学》（第9版，吴勉华、王新月主编，中国中医药出版社，2012年）</w:t>
      </w:r>
    </w:p>
    <w:p>
      <w:pPr>
        <w:rPr>
          <w:rFonts w:hint="eastAsia"/>
          <w:b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lim">
    <w:altName w:val="Malgun Gothic"/>
    <w:panose1 w:val="020B0600000101010101"/>
    <w:charset w:val="81"/>
    <w:family w:val="swiss"/>
    <w:pitch w:val="default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5F"/>
    <w:rsid w:val="0000669E"/>
    <w:rsid w:val="00020B09"/>
    <w:rsid w:val="00032673"/>
    <w:rsid w:val="00040EE5"/>
    <w:rsid w:val="00042404"/>
    <w:rsid w:val="000478D2"/>
    <w:rsid w:val="0005388D"/>
    <w:rsid w:val="00053C4D"/>
    <w:rsid w:val="000564EA"/>
    <w:rsid w:val="00056F34"/>
    <w:rsid w:val="00065031"/>
    <w:rsid w:val="00076E6E"/>
    <w:rsid w:val="00090C06"/>
    <w:rsid w:val="000913D8"/>
    <w:rsid w:val="000A4C6A"/>
    <w:rsid w:val="000A671C"/>
    <w:rsid w:val="000B18A3"/>
    <w:rsid w:val="000C5CF3"/>
    <w:rsid w:val="000C79FF"/>
    <w:rsid w:val="000D7DEE"/>
    <w:rsid w:val="000E236D"/>
    <w:rsid w:val="001018B0"/>
    <w:rsid w:val="00110D02"/>
    <w:rsid w:val="00142420"/>
    <w:rsid w:val="0015051B"/>
    <w:rsid w:val="00170BEA"/>
    <w:rsid w:val="00184B60"/>
    <w:rsid w:val="001956D8"/>
    <w:rsid w:val="001B1AF7"/>
    <w:rsid w:val="001E1FFD"/>
    <w:rsid w:val="001F32CA"/>
    <w:rsid w:val="001F47A6"/>
    <w:rsid w:val="00200EF0"/>
    <w:rsid w:val="00224BF2"/>
    <w:rsid w:val="00235580"/>
    <w:rsid w:val="00241866"/>
    <w:rsid w:val="00242429"/>
    <w:rsid w:val="002529DE"/>
    <w:rsid w:val="00261369"/>
    <w:rsid w:val="0026291A"/>
    <w:rsid w:val="002632BA"/>
    <w:rsid w:val="00285FD8"/>
    <w:rsid w:val="00292F78"/>
    <w:rsid w:val="002A385A"/>
    <w:rsid w:val="002B04E9"/>
    <w:rsid w:val="002C329D"/>
    <w:rsid w:val="002C40FA"/>
    <w:rsid w:val="002D40D1"/>
    <w:rsid w:val="002E594F"/>
    <w:rsid w:val="002F2D42"/>
    <w:rsid w:val="002F3800"/>
    <w:rsid w:val="00303E34"/>
    <w:rsid w:val="00315F57"/>
    <w:rsid w:val="00316B0B"/>
    <w:rsid w:val="00325069"/>
    <w:rsid w:val="003346F8"/>
    <w:rsid w:val="0033546B"/>
    <w:rsid w:val="00343AA6"/>
    <w:rsid w:val="00346A80"/>
    <w:rsid w:val="00361EA9"/>
    <w:rsid w:val="00366033"/>
    <w:rsid w:val="003A0680"/>
    <w:rsid w:val="003B4AF3"/>
    <w:rsid w:val="003B53EC"/>
    <w:rsid w:val="003C08E0"/>
    <w:rsid w:val="003E0EA5"/>
    <w:rsid w:val="003F1F6A"/>
    <w:rsid w:val="003F44B6"/>
    <w:rsid w:val="004043C4"/>
    <w:rsid w:val="00413284"/>
    <w:rsid w:val="0041705E"/>
    <w:rsid w:val="004202DF"/>
    <w:rsid w:val="00432941"/>
    <w:rsid w:val="00432D84"/>
    <w:rsid w:val="004357F7"/>
    <w:rsid w:val="004440BC"/>
    <w:rsid w:val="004477C7"/>
    <w:rsid w:val="00473FDE"/>
    <w:rsid w:val="004845A5"/>
    <w:rsid w:val="00487269"/>
    <w:rsid w:val="00490FBA"/>
    <w:rsid w:val="00495968"/>
    <w:rsid w:val="004B2178"/>
    <w:rsid w:val="004B5D8D"/>
    <w:rsid w:val="004B7EE0"/>
    <w:rsid w:val="004C03DF"/>
    <w:rsid w:val="004E7DCD"/>
    <w:rsid w:val="004F649A"/>
    <w:rsid w:val="00503841"/>
    <w:rsid w:val="00512EC4"/>
    <w:rsid w:val="00513E76"/>
    <w:rsid w:val="00523B94"/>
    <w:rsid w:val="005268C7"/>
    <w:rsid w:val="00536C3D"/>
    <w:rsid w:val="00561D27"/>
    <w:rsid w:val="00562A00"/>
    <w:rsid w:val="005913E9"/>
    <w:rsid w:val="00593942"/>
    <w:rsid w:val="005A7F7A"/>
    <w:rsid w:val="005E362B"/>
    <w:rsid w:val="006016BC"/>
    <w:rsid w:val="0062180D"/>
    <w:rsid w:val="006239AC"/>
    <w:rsid w:val="006361F9"/>
    <w:rsid w:val="00636885"/>
    <w:rsid w:val="00653DF2"/>
    <w:rsid w:val="0066289B"/>
    <w:rsid w:val="00666008"/>
    <w:rsid w:val="00675E35"/>
    <w:rsid w:val="006838D0"/>
    <w:rsid w:val="00685E67"/>
    <w:rsid w:val="006A609E"/>
    <w:rsid w:val="006B1095"/>
    <w:rsid w:val="006B1CFD"/>
    <w:rsid w:val="006B3FED"/>
    <w:rsid w:val="006C415C"/>
    <w:rsid w:val="006C4211"/>
    <w:rsid w:val="006C4C90"/>
    <w:rsid w:val="006C7E25"/>
    <w:rsid w:val="006E18B7"/>
    <w:rsid w:val="00701AEB"/>
    <w:rsid w:val="00705FB2"/>
    <w:rsid w:val="00714063"/>
    <w:rsid w:val="0075183C"/>
    <w:rsid w:val="007518E1"/>
    <w:rsid w:val="00752984"/>
    <w:rsid w:val="007557B2"/>
    <w:rsid w:val="00770DA0"/>
    <w:rsid w:val="00785C05"/>
    <w:rsid w:val="00791364"/>
    <w:rsid w:val="007A0687"/>
    <w:rsid w:val="007A342A"/>
    <w:rsid w:val="007B5809"/>
    <w:rsid w:val="007B697A"/>
    <w:rsid w:val="007B78D6"/>
    <w:rsid w:val="007E4B2D"/>
    <w:rsid w:val="007F28CD"/>
    <w:rsid w:val="007F361F"/>
    <w:rsid w:val="007F4835"/>
    <w:rsid w:val="007F6DA1"/>
    <w:rsid w:val="008148DD"/>
    <w:rsid w:val="00814935"/>
    <w:rsid w:val="00824B99"/>
    <w:rsid w:val="00827A12"/>
    <w:rsid w:val="00844CDF"/>
    <w:rsid w:val="00860901"/>
    <w:rsid w:val="00866C84"/>
    <w:rsid w:val="00883C53"/>
    <w:rsid w:val="008875C6"/>
    <w:rsid w:val="0089015D"/>
    <w:rsid w:val="008A2779"/>
    <w:rsid w:val="008B4099"/>
    <w:rsid w:val="008B410B"/>
    <w:rsid w:val="008B4B97"/>
    <w:rsid w:val="008B6F48"/>
    <w:rsid w:val="008C1A22"/>
    <w:rsid w:val="008C2D03"/>
    <w:rsid w:val="008E4366"/>
    <w:rsid w:val="008E4535"/>
    <w:rsid w:val="008E7922"/>
    <w:rsid w:val="008F2B47"/>
    <w:rsid w:val="009056A0"/>
    <w:rsid w:val="00906D68"/>
    <w:rsid w:val="00911518"/>
    <w:rsid w:val="00932E49"/>
    <w:rsid w:val="00950931"/>
    <w:rsid w:val="00951990"/>
    <w:rsid w:val="00952B88"/>
    <w:rsid w:val="00952C67"/>
    <w:rsid w:val="00967E84"/>
    <w:rsid w:val="00986A71"/>
    <w:rsid w:val="009B23FB"/>
    <w:rsid w:val="009D055F"/>
    <w:rsid w:val="009D3D4F"/>
    <w:rsid w:val="009D48B0"/>
    <w:rsid w:val="009E1772"/>
    <w:rsid w:val="009E1BA2"/>
    <w:rsid w:val="00A0308C"/>
    <w:rsid w:val="00A158E2"/>
    <w:rsid w:val="00A22245"/>
    <w:rsid w:val="00A22454"/>
    <w:rsid w:val="00A51797"/>
    <w:rsid w:val="00A56037"/>
    <w:rsid w:val="00A60150"/>
    <w:rsid w:val="00A85AE3"/>
    <w:rsid w:val="00A86E06"/>
    <w:rsid w:val="00AA0721"/>
    <w:rsid w:val="00AB6F7D"/>
    <w:rsid w:val="00AD6135"/>
    <w:rsid w:val="00AE2AFC"/>
    <w:rsid w:val="00AE5C0E"/>
    <w:rsid w:val="00AF630E"/>
    <w:rsid w:val="00AF6A17"/>
    <w:rsid w:val="00B00AAC"/>
    <w:rsid w:val="00B02186"/>
    <w:rsid w:val="00B04362"/>
    <w:rsid w:val="00B168C1"/>
    <w:rsid w:val="00B1741A"/>
    <w:rsid w:val="00B2258F"/>
    <w:rsid w:val="00B42DFB"/>
    <w:rsid w:val="00B52B69"/>
    <w:rsid w:val="00B53327"/>
    <w:rsid w:val="00B6038D"/>
    <w:rsid w:val="00B65C1E"/>
    <w:rsid w:val="00B7018A"/>
    <w:rsid w:val="00B80FD5"/>
    <w:rsid w:val="00B81D07"/>
    <w:rsid w:val="00B96254"/>
    <w:rsid w:val="00BA1511"/>
    <w:rsid w:val="00BA226C"/>
    <w:rsid w:val="00BD2EF6"/>
    <w:rsid w:val="00BD3F2F"/>
    <w:rsid w:val="00C0022A"/>
    <w:rsid w:val="00C02DCB"/>
    <w:rsid w:val="00C05477"/>
    <w:rsid w:val="00C161E2"/>
    <w:rsid w:val="00C25EA3"/>
    <w:rsid w:val="00C403AD"/>
    <w:rsid w:val="00C77785"/>
    <w:rsid w:val="00C817A9"/>
    <w:rsid w:val="00C836C3"/>
    <w:rsid w:val="00CA5149"/>
    <w:rsid w:val="00CB2CE6"/>
    <w:rsid w:val="00CC4E72"/>
    <w:rsid w:val="00CC57E0"/>
    <w:rsid w:val="00CC59F5"/>
    <w:rsid w:val="00CC7E3B"/>
    <w:rsid w:val="00CD386A"/>
    <w:rsid w:val="00CE3191"/>
    <w:rsid w:val="00CE665C"/>
    <w:rsid w:val="00D03AEA"/>
    <w:rsid w:val="00D2316B"/>
    <w:rsid w:val="00D47EF8"/>
    <w:rsid w:val="00D526C1"/>
    <w:rsid w:val="00D55BF9"/>
    <w:rsid w:val="00D60213"/>
    <w:rsid w:val="00D64697"/>
    <w:rsid w:val="00D86DED"/>
    <w:rsid w:val="00D906FA"/>
    <w:rsid w:val="00D90B5C"/>
    <w:rsid w:val="00DA625F"/>
    <w:rsid w:val="00DA7820"/>
    <w:rsid w:val="00DA7F7B"/>
    <w:rsid w:val="00DC591B"/>
    <w:rsid w:val="00DD0A4E"/>
    <w:rsid w:val="00DF5F16"/>
    <w:rsid w:val="00E04501"/>
    <w:rsid w:val="00E07CEC"/>
    <w:rsid w:val="00E13B23"/>
    <w:rsid w:val="00E444E7"/>
    <w:rsid w:val="00E53E6D"/>
    <w:rsid w:val="00E56AD4"/>
    <w:rsid w:val="00E57281"/>
    <w:rsid w:val="00E5760F"/>
    <w:rsid w:val="00E60F82"/>
    <w:rsid w:val="00E61AF7"/>
    <w:rsid w:val="00E62C24"/>
    <w:rsid w:val="00E62C81"/>
    <w:rsid w:val="00E64775"/>
    <w:rsid w:val="00E671AD"/>
    <w:rsid w:val="00E81AD4"/>
    <w:rsid w:val="00E906D8"/>
    <w:rsid w:val="00EB293A"/>
    <w:rsid w:val="00EC01DC"/>
    <w:rsid w:val="00EC110F"/>
    <w:rsid w:val="00EC44B5"/>
    <w:rsid w:val="00ED01F7"/>
    <w:rsid w:val="00EE0D69"/>
    <w:rsid w:val="00EF04A2"/>
    <w:rsid w:val="00EF29A9"/>
    <w:rsid w:val="00F02399"/>
    <w:rsid w:val="00F636EC"/>
    <w:rsid w:val="00F77323"/>
    <w:rsid w:val="00F8566B"/>
    <w:rsid w:val="00F86B00"/>
    <w:rsid w:val="00F909AA"/>
    <w:rsid w:val="00F90BAC"/>
    <w:rsid w:val="00FA5D46"/>
    <w:rsid w:val="00FE628A"/>
    <w:rsid w:val="00FE7726"/>
    <w:rsid w:val="00FF2813"/>
    <w:rsid w:val="6FE72FC5"/>
    <w:rsid w:val="7FCC7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101"/>
    <w:uiPriority w:val="0"/>
    <w:rPr>
      <w:sz w:val="22"/>
      <w:szCs w:val="22"/>
    </w:r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278</Words>
  <Characters>1585</Characters>
  <Lines>13</Lines>
  <Paragraphs>3</Paragraphs>
  <TotalTime>0</TotalTime>
  <ScaleCrop>false</ScaleCrop>
  <LinksUpToDate>false</LinksUpToDate>
  <CharactersWithSpaces>1860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2018-06-26T02:25:00Z</dcterms:created>
  <dc:creator>a</dc:creator>
  <cp:lastModifiedBy>Administrator</cp:lastModifiedBy>
  <cp:lastPrinted>2016-09-13T10:24:00Z</cp:lastPrinted>
  <dcterms:modified xsi:type="dcterms:W3CDTF">2021-08-27T02:51:17Z</dcterms:modified>
  <dc:title>经济学考试大纲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