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19" w:rsidRDefault="001D2E19" w:rsidP="001D2E19">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w:t>
      </w:r>
      <w:bookmarkStart w:id="0" w:name="_GoBack"/>
      <w:bookmarkEnd w:id="0"/>
      <w:r w:rsidR="008C4286">
        <w:rPr>
          <w:rFonts w:ascii="仿宋" w:eastAsia="仿宋" w:hAnsi="仿宋" w:cs="仿宋" w:hint="eastAsia"/>
          <w:b/>
          <w:bCs/>
          <w:color w:val="000000" w:themeColor="text1"/>
          <w:sz w:val="32"/>
          <w:szCs w:val="32"/>
        </w:rPr>
        <w:t>硕士研究生</w:t>
      </w:r>
      <w:r>
        <w:rPr>
          <w:rFonts w:ascii="仿宋" w:eastAsia="仿宋" w:hAnsi="仿宋" w:cs="仿宋" w:hint="eastAsia"/>
          <w:b/>
          <w:bCs/>
          <w:color w:val="000000" w:themeColor="text1"/>
          <w:sz w:val="32"/>
          <w:szCs w:val="32"/>
        </w:rPr>
        <w:t>招生自命题考试大纲</w:t>
      </w:r>
    </w:p>
    <w:p w:rsidR="001D2E19" w:rsidRDefault="001D2E19" w:rsidP="001D2E19">
      <w:pPr>
        <w:spacing w:line="360" w:lineRule="auto"/>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考试科目代码：</w:t>
      </w:r>
      <w:r w:rsidR="007D751B">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0</w:t>
      </w:r>
      <w:r w:rsidR="007D751B">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              考试科目名称：</w:t>
      </w:r>
      <w:r>
        <w:rPr>
          <w:rFonts w:ascii="仿宋" w:eastAsia="仿宋" w:hAnsi="仿宋" w:cs="仿宋" w:hint="eastAsia"/>
          <w:color w:val="000000" w:themeColor="text1"/>
          <w:kern w:val="0"/>
          <w:sz w:val="28"/>
          <w:szCs w:val="28"/>
          <w:lang w:bidi="hi-IN"/>
        </w:rPr>
        <w:t>文学综合</w:t>
      </w:r>
    </w:p>
    <w:p w:rsidR="001D2E19" w:rsidRDefault="001D2E19" w:rsidP="001D2E19">
      <w:pPr>
        <w:rPr>
          <w:rFonts w:ascii="仿宋" w:eastAsia="仿宋" w:hAnsi="仿宋" w:cs="仿宋"/>
          <w:sz w:val="28"/>
          <w:szCs w:val="28"/>
        </w:rPr>
      </w:pPr>
      <w:r>
        <w:rPr>
          <w:rFonts w:ascii="宋体" w:hAnsi="宋体" w:hint="eastAsia"/>
          <w:szCs w:val="21"/>
        </w:rPr>
        <w:t>﹡﹡﹡﹡﹡﹡﹡﹡﹡﹡﹡﹡﹡﹡﹡﹡﹡﹡﹡﹡﹡﹡﹡﹡﹡﹡﹡﹡﹡﹡﹡﹡﹡﹡﹡﹡﹡﹡﹡</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本试卷满分为150分，考试时间为180分钟。</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rsidR="001D2E19" w:rsidRDefault="001D2E19" w:rsidP="001D2E19">
      <w:pPr>
        <w:ind w:firstLineChars="200" w:firstLine="560"/>
        <w:rPr>
          <w:rFonts w:ascii="仿宋" w:eastAsia="仿宋" w:hAnsi="仿宋" w:cs="仿宋"/>
          <w:sz w:val="28"/>
          <w:szCs w:val="28"/>
        </w:rPr>
      </w:pPr>
      <w:r>
        <w:rPr>
          <w:rFonts w:ascii="仿宋" w:eastAsia="仿宋" w:hAnsi="仿宋" w:cs="仿宋" w:hint="eastAsia"/>
          <w:sz w:val="28"/>
          <w:szCs w:val="28"/>
        </w:rPr>
        <w:t xml:space="preserve">基础知识填空题、名词解释题；简答题；分析论述题等 </w:t>
      </w:r>
    </w:p>
    <w:p w:rsidR="004635EC" w:rsidRPr="007D751B" w:rsidRDefault="004635EC"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试卷内容结构（考试的内容比例）</w:t>
      </w:r>
    </w:p>
    <w:p w:rsidR="004635EC" w:rsidRPr="007D751B" w:rsidRDefault="004635EC" w:rsidP="008C4286">
      <w:pPr>
        <w:pStyle w:val="a3"/>
        <w:spacing w:beforeLines="10" w:before="31" w:afterLines="10" w:after="31" w:line="288" w:lineRule="auto"/>
        <w:ind w:firstLine="560"/>
        <w:rPr>
          <w:rFonts w:ascii="仿宋" w:eastAsia="仿宋" w:hAnsi="仿宋"/>
          <w:color w:val="FF0000"/>
          <w:sz w:val="28"/>
          <w:szCs w:val="28"/>
        </w:rPr>
      </w:pPr>
      <w:r w:rsidRPr="007D751B">
        <w:rPr>
          <w:rFonts w:ascii="仿宋" w:eastAsia="仿宋" w:hAnsi="仿宋" w:cs="宋体" w:hint="eastAsia"/>
          <w:kern w:val="0"/>
          <w:sz w:val="28"/>
          <w:szCs w:val="28"/>
        </w:rPr>
        <w:t>综合考试科目</w:t>
      </w:r>
      <w:r w:rsidRPr="007D751B">
        <w:rPr>
          <w:rFonts w:ascii="仿宋" w:eastAsia="仿宋" w:hAnsi="仿宋" w:hint="eastAsia"/>
          <w:sz w:val="28"/>
          <w:szCs w:val="28"/>
        </w:rPr>
        <w:t>各部分内容所占分值为</w:t>
      </w:r>
    </w:p>
    <w:p w:rsidR="004635EC" w:rsidRPr="007D751B" w:rsidRDefault="004635EC" w:rsidP="008C4286">
      <w:pPr>
        <w:pStyle w:val="a3"/>
        <w:spacing w:beforeLines="10" w:before="31" w:afterLines="10" w:after="31" w:line="288" w:lineRule="auto"/>
        <w:ind w:firstLineChars="175" w:firstLine="490"/>
        <w:rPr>
          <w:rFonts w:ascii="仿宋" w:eastAsia="仿宋" w:hAnsi="仿宋"/>
          <w:sz w:val="28"/>
          <w:szCs w:val="28"/>
        </w:rPr>
      </w:pPr>
      <w:r w:rsidRPr="007D751B">
        <w:rPr>
          <w:rFonts w:ascii="仿宋" w:eastAsia="仿宋" w:hAnsi="仿宋" w:hint="eastAsia"/>
          <w:sz w:val="28"/>
          <w:szCs w:val="28"/>
        </w:rPr>
        <w:t>第一部分：　古代文学　约</w:t>
      </w:r>
      <w:r w:rsidR="008838B7" w:rsidRPr="007D751B">
        <w:rPr>
          <w:rFonts w:ascii="仿宋" w:eastAsia="仿宋" w:hAnsi="仿宋" w:hint="eastAsia"/>
          <w:sz w:val="28"/>
          <w:szCs w:val="28"/>
        </w:rPr>
        <w:t>75</w:t>
      </w:r>
      <w:r w:rsidRPr="007D751B">
        <w:rPr>
          <w:rFonts w:ascii="仿宋" w:eastAsia="仿宋" w:hAnsi="仿宋" w:hint="eastAsia"/>
          <w:sz w:val="28"/>
          <w:szCs w:val="28"/>
        </w:rPr>
        <w:t>分。</w:t>
      </w:r>
    </w:p>
    <w:p w:rsidR="004635EC" w:rsidRPr="007D751B" w:rsidRDefault="004635EC" w:rsidP="008C4286">
      <w:pPr>
        <w:pStyle w:val="a3"/>
        <w:spacing w:beforeLines="10" w:before="31" w:afterLines="10" w:after="31" w:line="288" w:lineRule="auto"/>
        <w:ind w:firstLineChars="175" w:firstLine="490"/>
        <w:rPr>
          <w:rFonts w:ascii="仿宋" w:eastAsia="仿宋" w:hAnsi="仿宋"/>
          <w:sz w:val="28"/>
          <w:szCs w:val="28"/>
        </w:rPr>
      </w:pPr>
      <w:r w:rsidRPr="007D751B">
        <w:rPr>
          <w:rFonts w:ascii="仿宋" w:eastAsia="仿宋" w:hAnsi="仿宋" w:hint="eastAsia"/>
          <w:sz w:val="28"/>
          <w:szCs w:val="28"/>
        </w:rPr>
        <w:t>第二部分：　现代文学  约</w:t>
      </w:r>
      <w:r w:rsidR="008838B7" w:rsidRPr="007D751B">
        <w:rPr>
          <w:rFonts w:ascii="仿宋" w:eastAsia="仿宋" w:hAnsi="仿宋" w:hint="eastAsia"/>
          <w:sz w:val="28"/>
          <w:szCs w:val="28"/>
        </w:rPr>
        <w:t>75</w:t>
      </w:r>
      <w:r w:rsidRPr="007D751B">
        <w:rPr>
          <w:rFonts w:ascii="仿宋" w:eastAsia="仿宋" w:hAnsi="仿宋" w:hint="eastAsia"/>
          <w:sz w:val="28"/>
          <w:szCs w:val="28"/>
        </w:rPr>
        <w:t>分。</w:t>
      </w:r>
    </w:p>
    <w:p w:rsidR="004635EC" w:rsidRPr="007D751B" w:rsidRDefault="004635EC"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（四）试卷题型结构</w:t>
      </w:r>
    </w:p>
    <w:p w:rsidR="004635EC" w:rsidRPr="007D751B" w:rsidRDefault="004635EC"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1、</w:t>
      </w:r>
      <w:r w:rsidR="007D751B" w:rsidRPr="007D751B">
        <w:rPr>
          <w:rFonts w:ascii="仿宋" w:eastAsia="仿宋" w:hAnsi="仿宋" w:hint="eastAsia"/>
          <w:sz w:val="28"/>
          <w:szCs w:val="28"/>
        </w:rPr>
        <w:t>基础知识</w:t>
      </w:r>
      <w:r w:rsidRPr="007D751B">
        <w:rPr>
          <w:rFonts w:ascii="仿宋" w:eastAsia="仿宋" w:hAnsi="仿宋" w:hint="eastAsia"/>
          <w:sz w:val="28"/>
          <w:szCs w:val="28"/>
        </w:rPr>
        <w:t>填空题：</w:t>
      </w:r>
      <w:r w:rsidR="002A7CBF" w:rsidRPr="007D751B">
        <w:rPr>
          <w:rFonts w:ascii="仿宋" w:eastAsia="仿宋" w:hAnsi="仿宋" w:hint="eastAsia"/>
          <w:sz w:val="28"/>
          <w:szCs w:val="28"/>
        </w:rPr>
        <w:t>约</w:t>
      </w:r>
      <w:r w:rsidRPr="007D751B">
        <w:rPr>
          <w:rFonts w:ascii="仿宋" w:eastAsia="仿宋" w:hAnsi="仿宋" w:hint="eastAsia"/>
          <w:sz w:val="28"/>
          <w:szCs w:val="28"/>
        </w:rPr>
        <w:t>20分。</w:t>
      </w:r>
    </w:p>
    <w:p w:rsidR="004635EC" w:rsidRPr="007D751B" w:rsidRDefault="004635EC"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2、名词解释题：</w:t>
      </w:r>
      <w:r w:rsidR="002A7CBF" w:rsidRPr="007D751B">
        <w:rPr>
          <w:rFonts w:ascii="仿宋" w:eastAsia="仿宋" w:hAnsi="仿宋" w:hint="eastAsia"/>
          <w:sz w:val="28"/>
          <w:szCs w:val="28"/>
        </w:rPr>
        <w:t>约</w:t>
      </w:r>
      <w:r w:rsidRPr="007D751B">
        <w:rPr>
          <w:rFonts w:ascii="仿宋" w:eastAsia="仿宋" w:hAnsi="仿宋" w:hint="eastAsia"/>
          <w:sz w:val="28"/>
          <w:szCs w:val="28"/>
        </w:rPr>
        <w:t>40分。</w:t>
      </w:r>
    </w:p>
    <w:p w:rsidR="004635EC" w:rsidRPr="007D751B" w:rsidRDefault="004635EC"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3、简答题：</w:t>
      </w:r>
      <w:r w:rsidR="002A7CBF" w:rsidRPr="007D751B">
        <w:rPr>
          <w:rFonts w:ascii="仿宋" w:eastAsia="仿宋" w:hAnsi="仿宋" w:hint="eastAsia"/>
          <w:sz w:val="28"/>
          <w:szCs w:val="28"/>
        </w:rPr>
        <w:t>约</w:t>
      </w:r>
      <w:r w:rsidR="002A7CBF">
        <w:rPr>
          <w:rFonts w:ascii="仿宋" w:eastAsia="仿宋" w:hAnsi="仿宋" w:hint="eastAsia"/>
          <w:sz w:val="28"/>
          <w:szCs w:val="28"/>
        </w:rPr>
        <w:t>4</w:t>
      </w:r>
      <w:r w:rsidRPr="007D751B">
        <w:rPr>
          <w:rFonts w:ascii="仿宋" w:eastAsia="仿宋" w:hAnsi="仿宋" w:hint="eastAsia"/>
          <w:sz w:val="28"/>
          <w:szCs w:val="28"/>
        </w:rPr>
        <w:t>0分。</w:t>
      </w:r>
    </w:p>
    <w:p w:rsidR="004635EC" w:rsidRPr="007D751B" w:rsidRDefault="007D751B" w:rsidP="008C4286">
      <w:pPr>
        <w:pStyle w:val="a3"/>
        <w:spacing w:beforeLines="10" w:before="31" w:afterLines="10" w:after="31" w:line="288" w:lineRule="auto"/>
        <w:ind w:firstLine="560"/>
        <w:rPr>
          <w:rFonts w:ascii="仿宋" w:eastAsia="仿宋" w:hAnsi="仿宋"/>
          <w:sz w:val="28"/>
          <w:szCs w:val="28"/>
        </w:rPr>
      </w:pPr>
      <w:r w:rsidRPr="007D751B">
        <w:rPr>
          <w:rFonts w:ascii="仿宋" w:eastAsia="仿宋" w:hAnsi="仿宋" w:hint="eastAsia"/>
          <w:sz w:val="28"/>
          <w:szCs w:val="28"/>
        </w:rPr>
        <w:t>4、</w:t>
      </w:r>
      <w:r w:rsidR="004635EC" w:rsidRPr="007D751B">
        <w:rPr>
          <w:rFonts w:ascii="仿宋" w:eastAsia="仿宋" w:hAnsi="仿宋" w:hint="eastAsia"/>
          <w:sz w:val="28"/>
          <w:szCs w:val="28"/>
        </w:rPr>
        <w:t>分析论述题：</w:t>
      </w:r>
      <w:r w:rsidR="002A7CBF" w:rsidRPr="007D751B">
        <w:rPr>
          <w:rFonts w:ascii="仿宋" w:eastAsia="仿宋" w:hAnsi="仿宋" w:hint="eastAsia"/>
          <w:sz w:val="28"/>
          <w:szCs w:val="28"/>
        </w:rPr>
        <w:t>约</w:t>
      </w:r>
      <w:r w:rsidR="004635EC" w:rsidRPr="007D751B">
        <w:rPr>
          <w:rFonts w:ascii="仿宋" w:eastAsia="仿宋" w:hAnsi="仿宋" w:hint="eastAsia"/>
          <w:sz w:val="28"/>
          <w:szCs w:val="28"/>
        </w:rPr>
        <w:t>50分。</w:t>
      </w:r>
    </w:p>
    <w:p w:rsidR="001D2E19" w:rsidRPr="007D751B" w:rsidRDefault="001D2E19" w:rsidP="001D2E19">
      <w:pPr>
        <w:ind w:firstLineChars="200" w:firstLine="560"/>
        <w:rPr>
          <w:rFonts w:ascii="仿宋" w:eastAsia="仿宋" w:hAnsi="仿宋" w:cs="仿宋"/>
          <w:sz w:val="28"/>
          <w:szCs w:val="28"/>
        </w:rPr>
      </w:pPr>
      <w:r w:rsidRPr="007D751B">
        <w:rPr>
          <w:rFonts w:ascii="仿宋" w:eastAsia="仿宋" w:hAnsi="仿宋" w:cs="仿宋" w:hint="eastAsia"/>
          <w:sz w:val="28"/>
          <w:szCs w:val="28"/>
        </w:rPr>
        <w:t>二、考试目标：</w:t>
      </w:r>
    </w:p>
    <w:p w:rsidR="001D2E19" w:rsidRPr="007D751B" w:rsidRDefault="001D2E19" w:rsidP="001D2E19">
      <w:pPr>
        <w:ind w:firstLineChars="200" w:firstLine="560"/>
        <w:rPr>
          <w:rFonts w:ascii="仿宋" w:eastAsia="仿宋" w:hAnsi="仿宋" w:cs="仿宋"/>
          <w:sz w:val="28"/>
          <w:szCs w:val="28"/>
        </w:rPr>
      </w:pPr>
      <w:r w:rsidRPr="007D751B">
        <w:rPr>
          <w:rFonts w:ascii="仿宋" w:eastAsia="仿宋" w:hAnsi="仿宋" w:cs="仿宋" w:hint="eastAsia"/>
          <w:sz w:val="28"/>
          <w:szCs w:val="28"/>
        </w:rPr>
        <w:t>1.</w:t>
      </w:r>
      <w:r w:rsidR="004635EC" w:rsidRPr="007D751B">
        <w:rPr>
          <w:rFonts w:ascii="仿宋" w:eastAsia="仿宋" w:hAnsi="仿宋" w:hint="eastAsia"/>
          <w:sz w:val="28"/>
          <w:szCs w:val="28"/>
        </w:rPr>
        <w:t>全日制攻读硕士学位研究生入学考试文综科目考试内容包括中国古代文学、中国现代文学等2</w:t>
      </w:r>
      <w:r w:rsidR="00AB7B42">
        <w:rPr>
          <w:rFonts w:ascii="仿宋" w:eastAsia="仿宋" w:hAnsi="仿宋" w:hint="eastAsia"/>
          <w:sz w:val="28"/>
          <w:szCs w:val="28"/>
        </w:rPr>
        <w:t>门学科基础知识</w:t>
      </w:r>
      <w:r w:rsidRPr="007D751B">
        <w:rPr>
          <w:rFonts w:ascii="仿宋" w:eastAsia="仿宋" w:hAnsi="仿宋" w:cs="仿宋" w:hint="eastAsia"/>
          <w:sz w:val="28"/>
          <w:szCs w:val="28"/>
        </w:rPr>
        <w:t>。</w:t>
      </w:r>
    </w:p>
    <w:p w:rsidR="001D2E19" w:rsidRPr="007D751B" w:rsidRDefault="001D2E19" w:rsidP="001D2E19">
      <w:pPr>
        <w:ind w:firstLineChars="200" w:firstLine="560"/>
        <w:rPr>
          <w:rFonts w:ascii="仿宋" w:eastAsia="仿宋" w:hAnsi="仿宋" w:cs="仿宋"/>
          <w:sz w:val="28"/>
          <w:szCs w:val="28"/>
        </w:rPr>
      </w:pPr>
      <w:r w:rsidRPr="007D751B">
        <w:rPr>
          <w:rFonts w:ascii="仿宋" w:eastAsia="仿宋" w:hAnsi="仿宋" w:cs="仿宋" w:hint="eastAsia"/>
          <w:sz w:val="28"/>
          <w:szCs w:val="28"/>
        </w:rPr>
        <w:lastRenderedPageBreak/>
        <w:t>2.</w:t>
      </w:r>
      <w:r w:rsidR="004635EC" w:rsidRPr="007D751B">
        <w:rPr>
          <w:rFonts w:ascii="仿宋" w:eastAsia="仿宋" w:hAnsi="仿宋" w:hint="eastAsia"/>
          <w:sz w:val="28"/>
          <w:szCs w:val="28"/>
        </w:rPr>
        <w:t>要求考生系统掌握相关学科的基本知识、基础理论和基本方法</w:t>
      </w:r>
      <w:r w:rsidRPr="007D751B">
        <w:rPr>
          <w:rFonts w:ascii="仿宋" w:eastAsia="仿宋" w:hAnsi="仿宋" w:cs="仿宋" w:hint="eastAsia"/>
          <w:sz w:val="28"/>
          <w:szCs w:val="28"/>
        </w:rPr>
        <w:t>。</w:t>
      </w:r>
    </w:p>
    <w:p w:rsidR="001D2E19" w:rsidRPr="002A7CBF" w:rsidRDefault="001D2E19"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cs="仿宋" w:hint="eastAsia"/>
          <w:sz w:val="28"/>
          <w:szCs w:val="28"/>
        </w:rPr>
        <w:t>3.</w:t>
      </w:r>
      <w:r w:rsidR="004635EC" w:rsidRPr="007D751B">
        <w:rPr>
          <w:rFonts w:ascii="仿宋" w:eastAsia="仿宋" w:hAnsi="仿宋" w:hint="eastAsia"/>
          <w:sz w:val="28"/>
          <w:szCs w:val="28"/>
        </w:rPr>
        <w:t>能运用相关理论和方法分析、解决文综科目中的实际问题。</w:t>
      </w:r>
    </w:p>
    <w:p w:rsidR="001D2E19" w:rsidRPr="007D751B" w:rsidRDefault="001D2E19" w:rsidP="001D2E19">
      <w:pPr>
        <w:ind w:firstLineChars="200" w:firstLine="560"/>
        <w:rPr>
          <w:rFonts w:ascii="仿宋" w:eastAsia="仿宋" w:hAnsi="仿宋" w:cs="仿宋"/>
          <w:sz w:val="28"/>
          <w:szCs w:val="28"/>
        </w:rPr>
      </w:pPr>
      <w:r w:rsidRPr="007D751B">
        <w:rPr>
          <w:rFonts w:ascii="仿宋" w:eastAsia="仿宋" w:hAnsi="仿宋" w:cs="仿宋" w:hint="eastAsia"/>
          <w:sz w:val="28"/>
          <w:szCs w:val="28"/>
        </w:rPr>
        <w:t>三、考试范围：</w:t>
      </w:r>
    </w:p>
    <w:p w:rsidR="004E7528" w:rsidRPr="007D751B" w:rsidRDefault="004E7528" w:rsidP="008C4286">
      <w:pPr>
        <w:spacing w:beforeLines="10" w:before="31" w:afterLines="10" w:after="31" w:line="288" w:lineRule="auto"/>
        <w:ind w:firstLineChars="400" w:firstLine="1120"/>
        <w:rPr>
          <w:rFonts w:ascii="仿宋" w:eastAsia="仿宋" w:hAnsi="仿宋"/>
          <w:color w:val="000000"/>
          <w:sz w:val="28"/>
          <w:szCs w:val="28"/>
        </w:rPr>
      </w:pPr>
      <w:r w:rsidRPr="007D751B">
        <w:rPr>
          <w:rFonts w:ascii="仿宋" w:eastAsia="仿宋" w:hAnsi="仿宋" w:hint="eastAsia"/>
          <w:color w:val="000000"/>
          <w:sz w:val="28"/>
          <w:szCs w:val="28"/>
        </w:rPr>
        <w:t xml:space="preserve">（一）先秦文学史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第一章《诗经》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第二章《左传》等先秦叙事散文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第三章《孟子》、《庄子》等先秦说理散文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屈原与楚辞 </w:t>
      </w:r>
    </w:p>
    <w:p w:rsidR="002A7CBF"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（二） 秦汉文学史</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秦及汉代散文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司马迁与汉代史传散文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汉代辞赋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两汉诗歌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（三） 魏晋南北朝文学史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从建安风骨到正始之音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两晋诗坛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陶渊明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南北朝乐府民歌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第五章 谢灵运、鲍照与诗风的转变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第六章 永明体与齐梁诗坛 永明体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第七章 庾信与南朝文风的北渐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lastRenderedPageBreak/>
        <w:t xml:space="preserve">　　第八章 魏晋南北的辞赋、骈文与散文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第九章 魏晋南北朝的小说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（四） 隋唐五代文学史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南北文学的合流与初唐诗坛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盛唐的诗人群体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李白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杜甫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第五章 大历诗风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第六章 韩孟诗派与刘禹锡、柳宗元等诗人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第七章 白居易与元白诗派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第八章 散文的文体文风改革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第九章 唐传奇与俗讲变文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第十章 晚唐诗歌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第十一章 李商隐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第十二章 词的初创及晚唐五代词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（五） 宋辽金文学史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宋初文学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柳永与北宋前期词风的演变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欧阳修及其影响下的诗文创作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苏轼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第五章 江西诗派与两宋之际的诗歌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lastRenderedPageBreak/>
        <w:t xml:space="preserve">　　第六章 周邦彦和北宋中后期词坛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第七章 南渡前后词风的演变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第八章 陆游等中兴四大诗人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第九章 辛弃疾和辛派词人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第十章 姜夔、吴文英及宋末词坛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第十一章 南宋的散文和骈文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第十二章 南宋后期和辽金的诗歌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（六） 元代文学史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关汉卿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王实甫和《西厢记》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白朴和马致远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北方戏剧圈的杂剧创作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第五章 南方戏剧圈的杂剧剧作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第六章 元代南戏的兴起与《琵琶记》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第七章 元代散曲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第八章 元代诗文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（七） 明代文学史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《三国演义》与历史演义的繁荣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《水浒传》与英雄传奇的演化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明前期诗文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第四章 明代中期的文学复古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lastRenderedPageBreak/>
        <w:t xml:space="preserve">　　第五章 明代杂剧的流变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第六章 明代传奇的发展与繁荣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第七章 汤显祖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第八章 《西游记》与其他神怪小说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第九章 《金瓶梅》与世情小说的勃兴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第十章 “三言”、“二拍”与明代的短篇小说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第十一章 晚明诗文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（八） 清代文学史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第一章 清初诗文的繁荣与词学的复兴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第二章 清初戏曲与《长生殿》、《桃花扇》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第三章 蒲松龄和《聊斋志异》</w:t>
      </w:r>
    </w:p>
    <w:p w:rsidR="004E7528" w:rsidRPr="007D751B" w:rsidRDefault="004E7528" w:rsidP="008C4286">
      <w:pPr>
        <w:spacing w:beforeLines="10" w:before="31" w:afterLines="10" w:after="31" w:line="288" w:lineRule="auto"/>
        <w:ind w:firstLineChars="400" w:firstLine="1120"/>
        <w:rPr>
          <w:rFonts w:ascii="仿宋" w:eastAsia="仿宋" w:hAnsi="仿宋"/>
          <w:color w:val="000000"/>
          <w:sz w:val="28"/>
          <w:szCs w:val="28"/>
        </w:rPr>
      </w:pPr>
      <w:r w:rsidRPr="007D751B">
        <w:rPr>
          <w:rFonts w:ascii="仿宋" w:eastAsia="仿宋" w:hAnsi="仿宋" w:hint="eastAsia"/>
          <w:color w:val="000000"/>
          <w:sz w:val="28"/>
          <w:szCs w:val="28"/>
        </w:rPr>
        <w:t xml:space="preserve">第四章 吴敬梓和《儒林外史》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第五章 《红楼梦》 </w:t>
      </w:r>
    </w:p>
    <w:p w:rsidR="004E7528" w:rsidRPr="007D751B" w:rsidRDefault="004E7528" w:rsidP="008C4286">
      <w:pPr>
        <w:spacing w:beforeLines="10" w:before="31" w:afterLines="10" w:after="31" w:line="288" w:lineRule="auto"/>
        <w:ind w:firstLineChars="200" w:firstLine="560"/>
        <w:rPr>
          <w:rFonts w:ascii="仿宋" w:eastAsia="仿宋" w:hAnsi="仿宋"/>
          <w:color w:val="000000"/>
          <w:sz w:val="28"/>
          <w:szCs w:val="28"/>
        </w:rPr>
      </w:pPr>
      <w:r w:rsidRPr="007D751B">
        <w:rPr>
          <w:rFonts w:ascii="仿宋" w:eastAsia="仿宋" w:hAnsi="仿宋" w:hint="eastAsia"/>
          <w:color w:val="000000"/>
          <w:sz w:val="28"/>
          <w:szCs w:val="28"/>
        </w:rPr>
        <w:t xml:space="preserve">　　第六章 清中叶文学（1723－1839） </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 xml:space="preserve"> “中国现代文学史”部分考试大纲</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（一）现代文学史的时间界定。发生背景。描述对象和宏观特征</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（二）第一编（第一个十年）：文学革命的发生与发展</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外国文艺思潮的涌入和新文学社团的蜂起</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胡适与周作人与新文学初期的理论建设</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文学创作潮流与趋向</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鲁迅与中国现代小说的开端与成熟:鲁迅的思想发展过程。《呐喊》</w:t>
      </w:r>
      <w:r w:rsidRPr="007D751B">
        <w:rPr>
          <w:rFonts w:ascii="仿宋" w:eastAsia="仿宋" w:hAnsi="仿宋" w:hint="eastAsia"/>
          <w:sz w:val="28"/>
          <w:szCs w:val="28"/>
        </w:rPr>
        <w:lastRenderedPageBreak/>
        <w:t>与《彷徨》。《野草》与《朝花夕拾》。“问题小说”与文学研究会</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“自叙传”抒情小说与创造社</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胡适与早期白话诗</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郭沫若与《女神》</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闻一多、徐志摩与新月诗派</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纯诗</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《新青年》“随感录”作家群</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冰心、朱自清与现代散文</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“语丝”派和“现代评论”派散文</w:t>
      </w:r>
    </w:p>
    <w:p w:rsidR="004E7528" w:rsidRPr="007D751B" w:rsidRDefault="002A7CBF" w:rsidP="008C4286">
      <w:pPr>
        <w:spacing w:beforeLines="10" w:before="31" w:afterLines="10" w:after="31" w:line="288" w:lineRule="auto"/>
        <w:ind w:firstLineChars="200" w:firstLine="560"/>
        <w:rPr>
          <w:rFonts w:ascii="仿宋" w:eastAsia="仿宋" w:hAnsi="仿宋"/>
          <w:sz w:val="28"/>
          <w:szCs w:val="28"/>
        </w:rPr>
      </w:pPr>
      <w:r>
        <w:rPr>
          <w:rFonts w:ascii="仿宋" w:eastAsia="仿宋" w:hAnsi="仿宋" w:hint="eastAsia"/>
          <w:sz w:val="28"/>
          <w:szCs w:val="28"/>
        </w:rPr>
        <w:t>中国现代话剧</w:t>
      </w:r>
      <w:r w:rsidR="004E7528" w:rsidRPr="007D751B">
        <w:rPr>
          <w:rFonts w:ascii="仿宋" w:eastAsia="仿宋" w:hAnsi="仿宋" w:hint="eastAsia"/>
          <w:sz w:val="28"/>
          <w:szCs w:val="28"/>
        </w:rPr>
        <w:t>萌芽和诞生:田汉、丁西林与中国早期的话剧实践</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（三）第二编（第二个十年）：30年代文艺运动发展的基本线索</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革命文学论争与左翼文学思潮</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自由主义作家文艺观及两大文艺思潮的对立</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茅盾与“社会剖析小说”</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老舍与“京味小说”</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巴金的小说创作与安那其主义思想</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沈从文的湘西小说与田园乡土风格</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左翼文学</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京派与海派文学</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戴望舒、卞之琳与现代派诗人的创作</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鲁迅杂文的思想和艺术成就</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lastRenderedPageBreak/>
        <w:t>曹禺和中国现代话剧的成熟:《雷雨》《日出》《北京人》等</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（四）第三编（第三个十年）：战争制约下的文学与政治</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毛泽东《在延安文艺座谈会上的讲话》</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赵树理出现的文学史意义</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雅俗交融文学创作</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张爱玲的小说</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徐訏、无名氏的小说</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钱钟书的《围城》</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艾青诗歌的独特意向、风格和主题</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七月派诗人、九月派诗人的创作</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报告文学的勃兴</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小品散文的多样风姿</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陈白尘的喜剧创作</w:t>
      </w:r>
    </w:p>
    <w:p w:rsidR="004E7528" w:rsidRPr="007D751B" w:rsidRDefault="004E7528" w:rsidP="008C4286">
      <w:pPr>
        <w:spacing w:beforeLines="10" w:before="31" w:afterLines="10" w:after="31" w:line="288" w:lineRule="auto"/>
        <w:ind w:firstLineChars="200" w:firstLine="560"/>
        <w:rPr>
          <w:rFonts w:ascii="仿宋" w:eastAsia="仿宋" w:hAnsi="仿宋"/>
          <w:sz w:val="28"/>
          <w:szCs w:val="28"/>
        </w:rPr>
      </w:pPr>
      <w:r w:rsidRPr="007D751B">
        <w:rPr>
          <w:rFonts w:ascii="仿宋" w:eastAsia="仿宋" w:hAnsi="仿宋" w:hint="eastAsia"/>
          <w:sz w:val="28"/>
          <w:szCs w:val="28"/>
        </w:rPr>
        <w:t>台湾现代文学的代表性作家</w:t>
      </w:r>
    </w:p>
    <w:p w:rsidR="001D2E19" w:rsidRPr="007D751B" w:rsidRDefault="001D2E19" w:rsidP="008838B7">
      <w:pPr>
        <w:rPr>
          <w:rFonts w:ascii="仿宋" w:eastAsia="仿宋" w:hAnsi="仿宋" w:cs="仿宋"/>
          <w:sz w:val="28"/>
          <w:szCs w:val="28"/>
        </w:rPr>
      </w:pPr>
      <w:r w:rsidRPr="007D751B">
        <w:rPr>
          <w:rFonts w:ascii="仿宋" w:eastAsia="仿宋" w:hAnsi="仿宋" w:cs="仿宋" w:hint="eastAsia"/>
          <w:sz w:val="28"/>
          <w:szCs w:val="28"/>
        </w:rPr>
        <w:t xml:space="preserve"> ……</w:t>
      </w:r>
    </w:p>
    <w:p w:rsidR="001D2E19" w:rsidRPr="007D751B" w:rsidRDefault="001D2E19" w:rsidP="001D2E19">
      <w:pPr>
        <w:ind w:firstLineChars="200" w:firstLine="560"/>
        <w:rPr>
          <w:rFonts w:ascii="仿宋" w:eastAsia="仿宋" w:hAnsi="仿宋" w:cs="仿宋"/>
          <w:sz w:val="28"/>
          <w:szCs w:val="28"/>
        </w:rPr>
      </w:pPr>
      <w:r w:rsidRPr="007D751B">
        <w:rPr>
          <w:rFonts w:ascii="仿宋" w:eastAsia="仿宋" w:hAnsi="仿宋" w:cs="仿宋" w:hint="eastAsia"/>
          <w:sz w:val="28"/>
          <w:szCs w:val="28"/>
        </w:rPr>
        <w:t>四、主要参考书目</w:t>
      </w:r>
    </w:p>
    <w:p w:rsidR="005D12ED" w:rsidRPr="007D751B" w:rsidRDefault="001D2E19" w:rsidP="005D12ED">
      <w:pPr>
        <w:rPr>
          <w:rFonts w:ascii="仿宋" w:eastAsia="仿宋" w:hAnsi="仿宋" w:cs="宋体"/>
          <w:kern w:val="0"/>
          <w:sz w:val="28"/>
          <w:szCs w:val="28"/>
        </w:rPr>
      </w:pPr>
      <w:r w:rsidRPr="007D751B">
        <w:rPr>
          <w:rFonts w:ascii="仿宋" w:eastAsia="仿宋" w:hAnsi="仿宋" w:cs="仿宋" w:hint="eastAsia"/>
          <w:sz w:val="28"/>
          <w:szCs w:val="28"/>
        </w:rPr>
        <w:t>1.</w:t>
      </w:r>
      <w:r w:rsidR="005D12ED" w:rsidRPr="007D751B">
        <w:rPr>
          <w:rFonts w:ascii="仿宋" w:eastAsia="仿宋" w:hAnsi="仿宋" w:cs="宋体" w:hint="eastAsia"/>
          <w:kern w:val="0"/>
          <w:sz w:val="28"/>
          <w:szCs w:val="28"/>
        </w:rPr>
        <w:t xml:space="preserve"> 《中国文学史》（四卷本第二版），袁行霈主编，高等教育出版社，2005年。</w:t>
      </w:r>
    </w:p>
    <w:p w:rsidR="00F94E6D" w:rsidRPr="001A4AA2" w:rsidRDefault="005D12ED">
      <w:pPr>
        <w:rPr>
          <w:rFonts w:ascii="仿宋" w:eastAsia="仿宋" w:hAnsi="仿宋" w:cs="仿宋"/>
          <w:sz w:val="28"/>
          <w:szCs w:val="28"/>
        </w:rPr>
      </w:pPr>
      <w:r w:rsidRPr="007D751B">
        <w:rPr>
          <w:rFonts w:ascii="仿宋" w:eastAsia="仿宋" w:hAnsi="仿宋" w:cs="宋体" w:hint="eastAsia"/>
          <w:kern w:val="0"/>
          <w:sz w:val="28"/>
          <w:szCs w:val="28"/>
        </w:rPr>
        <w:t>2、《中国现代文学三十年》（修订版），钱理群著，北京大学出版社，</w:t>
      </w:r>
      <w:r w:rsidRPr="007D751B">
        <w:rPr>
          <w:rFonts w:ascii="仿宋" w:eastAsia="仿宋" w:hAnsi="仿宋" w:cs="宋体"/>
          <w:kern w:val="0"/>
          <w:sz w:val="28"/>
          <w:szCs w:val="28"/>
        </w:rPr>
        <w:t>2007</w:t>
      </w:r>
      <w:r w:rsidRPr="007D751B">
        <w:rPr>
          <w:rFonts w:ascii="仿宋" w:eastAsia="仿宋" w:hAnsi="仿宋" w:cs="宋体" w:hint="eastAsia"/>
          <w:kern w:val="0"/>
          <w:sz w:val="28"/>
          <w:szCs w:val="28"/>
        </w:rPr>
        <w:t>年。</w:t>
      </w:r>
    </w:p>
    <w:sectPr w:rsidR="00F94E6D" w:rsidRPr="001A4AA2" w:rsidSect="00F94E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1E" w:rsidRDefault="00F9021E" w:rsidP="008C4286">
      <w:r>
        <w:separator/>
      </w:r>
    </w:p>
  </w:endnote>
  <w:endnote w:type="continuationSeparator" w:id="0">
    <w:p w:rsidR="00F9021E" w:rsidRDefault="00F9021E" w:rsidP="008C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1E" w:rsidRDefault="00F9021E" w:rsidP="008C4286">
      <w:r>
        <w:separator/>
      </w:r>
    </w:p>
  </w:footnote>
  <w:footnote w:type="continuationSeparator" w:id="0">
    <w:p w:rsidR="00F9021E" w:rsidRDefault="00F9021E" w:rsidP="008C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E19"/>
    <w:rsid w:val="000C6EA9"/>
    <w:rsid w:val="001A4AA2"/>
    <w:rsid w:val="001D2E19"/>
    <w:rsid w:val="002A7CBF"/>
    <w:rsid w:val="004635EC"/>
    <w:rsid w:val="004E7528"/>
    <w:rsid w:val="005D12ED"/>
    <w:rsid w:val="007B09C9"/>
    <w:rsid w:val="007C5E8B"/>
    <w:rsid w:val="007D751B"/>
    <w:rsid w:val="008838B7"/>
    <w:rsid w:val="008C4286"/>
    <w:rsid w:val="008F7BCD"/>
    <w:rsid w:val="00AB7B42"/>
    <w:rsid w:val="00B002D2"/>
    <w:rsid w:val="00BA4E35"/>
    <w:rsid w:val="00BD4C77"/>
    <w:rsid w:val="00D930E1"/>
    <w:rsid w:val="00F9021E"/>
    <w:rsid w:val="00F9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CA52D"/>
  <w15:docId w15:val="{1B96A974-40EE-4D38-A6E0-B1EF67B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E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528"/>
    <w:pPr>
      <w:ind w:firstLineChars="200" w:firstLine="420"/>
    </w:pPr>
  </w:style>
  <w:style w:type="paragraph" w:styleId="a4">
    <w:name w:val="header"/>
    <w:basedOn w:val="a"/>
    <w:link w:val="a5"/>
    <w:uiPriority w:val="99"/>
    <w:semiHidden/>
    <w:unhideWhenUsed/>
    <w:rsid w:val="008C42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C4286"/>
    <w:rPr>
      <w:rFonts w:ascii="Times New Roman" w:eastAsia="宋体" w:hAnsi="Times New Roman" w:cs="Times New Roman"/>
      <w:sz w:val="18"/>
      <w:szCs w:val="18"/>
    </w:rPr>
  </w:style>
  <w:style w:type="paragraph" w:styleId="a6">
    <w:name w:val="footer"/>
    <w:basedOn w:val="a"/>
    <w:link w:val="a7"/>
    <w:uiPriority w:val="99"/>
    <w:semiHidden/>
    <w:unhideWhenUsed/>
    <w:rsid w:val="008C4286"/>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8C42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黑白</cp:lastModifiedBy>
  <cp:revision>12</cp:revision>
  <dcterms:created xsi:type="dcterms:W3CDTF">2020-07-09T10:35:00Z</dcterms:created>
  <dcterms:modified xsi:type="dcterms:W3CDTF">2020-08-16T08:18:00Z</dcterms:modified>
</cp:coreProperties>
</file>