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仿宋" w:hAnsi="仿宋" w:eastAsia="仿宋" w:cs="仿宋"/>
          <w:b/>
          <w:bCs/>
          <w:color w:val="000000" w:themeColor="text1"/>
          <w:sz w:val="32"/>
          <w:szCs w:val="32"/>
          <w:lang w:eastAsia="zh-CN"/>
        </w:rPr>
        <w:instrText xml:space="preserve">ADDIN CNKISM.UserStyle</w:instrText>
      </w:r>
      <w:r>
        <w:rPr>
          <w:rFonts w:hint="eastAsia" w:ascii="仿宋" w:hAnsi="仿宋" w:eastAsia="仿宋" w:cs="仿宋"/>
          <w:b/>
          <w:bCs/>
          <w:color w:val="000000" w:themeColor="text1"/>
          <w:sz w:val="32"/>
          <w:szCs w:val="32"/>
        </w:rPr>
        <w:fldChar w:fldCharType="separate"/>
      </w:r>
      <w:r>
        <w:rPr>
          <w:rFonts w:hint="eastAsia" w:ascii="仿宋" w:hAnsi="仿宋" w:eastAsia="仿宋" w:cs="仿宋"/>
          <w:b/>
          <w:bCs/>
          <w:color w:val="000000" w:themeColor="text1"/>
          <w:sz w:val="32"/>
          <w:szCs w:val="32"/>
        </w:rPr>
        <w:fldChar w:fldCharType="end"/>
      </w:r>
      <w:r>
        <w:rPr>
          <w:rFonts w:hint="eastAsia" w:ascii="仿宋" w:hAnsi="仿宋" w:eastAsia="仿宋" w:cs="仿宋"/>
          <w:b/>
          <w:bCs/>
          <w:color w:val="000000" w:themeColor="text1"/>
          <w:sz w:val="32"/>
          <w:szCs w:val="32"/>
        </w:rPr>
        <w:t>海南师范大学全国硕士研究生招生自命题考试大纲</w:t>
      </w:r>
    </w:p>
    <w:p>
      <w:pPr>
        <w:spacing w:line="360" w:lineRule="auto"/>
        <w:jc w:val="center"/>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 xml:space="preserve">考试科目代码：              考试科目名称：化学综合  </w:t>
      </w:r>
    </w:p>
    <w:p>
      <w:pPr>
        <w:rPr>
          <w:rFonts w:ascii="仿宋" w:hAnsi="仿宋" w:eastAsia="仿宋" w:cs="仿宋"/>
          <w:sz w:val="28"/>
          <w:szCs w:val="28"/>
        </w:rPr>
      </w:pPr>
      <w:r>
        <w:rPr>
          <w:rFonts w:ascii="宋体" w:hAnsi="宋体"/>
          <w:szCs w:val="21"/>
        </w:rPr>
        <w:t>﹡﹡﹡﹡﹡﹡﹡﹡﹡﹡﹡﹡﹡﹡﹡﹡﹡﹡﹡﹡﹡﹡﹡﹡﹡﹡﹡﹡﹡﹡﹡﹡﹡﹡﹡﹡﹡﹡﹡</w:t>
      </w:r>
    </w:p>
    <w:p>
      <w:pPr>
        <w:ind w:firstLine="560" w:firstLineChars="200"/>
        <w:rPr>
          <w:rFonts w:ascii="仿宋" w:hAnsi="仿宋" w:eastAsia="仿宋" w:cs="仿宋"/>
          <w:sz w:val="28"/>
          <w:szCs w:val="28"/>
        </w:rPr>
      </w:pPr>
      <w:r>
        <w:rPr>
          <w:rFonts w:hint="eastAsia" w:ascii="仿宋" w:hAnsi="仿宋" w:eastAsia="仿宋" w:cs="仿宋"/>
          <w:sz w:val="28"/>
          <w:szCs w:val="28"/>
        </w:rPr>
        <w:t>一、考试形式与试卷结构</w:t>
      </w:r>
    </w:p>
    <w:p>
      <w:pPr>
        <w:ind w:firstLine="560" w:firstLineChars="200"/>
        <w:rPr>
          <w:rFonts w:ascii="仿宋" w:hAnsi="仿宋" w:eastAsia="仿宋" w:cs="仿宋"/>
          <w:sz w:val="28"/>
          <w:szCs w:val="28"/>
        </w:rPr>
      </w:pPr>
      <w:r>
        <w:rPr>
          <w:rFonts w:hint="eastAsia" w:ascii="仿宋" w:hAnsi="仿宋" w:eastAsia="仿宋" w:cs="仿宋"/>
          <w:sz w:val="28"/>
          <w:szCs w:val="28"/>
        </w:rPr>
        <w:t>（一）试卷成绩及考试时间</w:t>
      </w:r>
    </w:p>
    <w:p>
      <w:pPr>
        <w:ind w:firstLine="560" w:firstLineChars="200"/>
        <w:rPr>
          <w:rFonts w:ascii="仿宋" w:hAnsi="仿宋" w:eastAsia="仿宋" w:cs="仿宋"/>
          <w:sz w:val="28"/>
          <w:szCs w:val="28"/>
        </w:rPr>
      </w:pPr>
      <w:r>
        <w:rPr>
          <w:rFonts w:hint="eastAsia" w:ascii="仿宋" w:hAnsi="仿宋" w:eastAsia="仿宋" w:cs="仿宋"/>
          <w:sz w:val="28"/>
          <w:szCs w:val="28"/>
        </w:rPr>
        <w:t>本试卷满分为100分，考试时间为120分钟。</w:t>
      </w:r>
    </w:p>
    <w:p>
      <w:pPr>
        <w:ind w:firstLine="560" w:firstLineChars="200"/>
        <w:rPr>
          <w:rFonts w:ascii="仿宋" w:hAnsi="仿宋" w:eastAsia="仿宋" w:cs="仿宋"/>
          <w:sz w:val="28"/>
          <w:szCs w:val="28"/>
        </w:rPr>
      </w:pPr>
      <w:r>
        <w:rPr>
          <w:rFonts w:hint="eastAsia" w:ascii="仿宋" w:hAnsi="仿宋" w:eastAsia="仿宋" w:cs="仿宋"/>
          <w:sz w:val="28"/>
          <w:szCs w:val="28"/>
        </w:rPr>
        <w:t>（二）答题方式</w:t>
      </w:r>
    </w:p>
    <w:p>
      <w:pPr>
        <w:ind w:firstLine="560" w:firstLineChars="200"/>
        <w:rPr>
          <w:rFonts w:ascii="仿宋" w:hAnsi="仿宋" w:eastAsia="仿宋" w:cs="仿宋"/>
          <w:sz w:val="28"/>
          <w:szCs w:val="28"/>
        </w:rPr>
      </w:pPr>
      <w:r>
        <w:rPr>
          <w:rFonts w:hint="eastAsia" w:ascii="仿宋" w:hAnsi="仿宋" w:eastAsia="仿宋" w:cs="仿宋"/>
          <w:sz w:val="28"/>
          <w:szCs w:val="28"/>
        </w:rPr>
        <w:t>答题方式为闭卷、笔试。</w:t>
      </w:r>
    </w:p>
    <w:p>
      <w:pPr>
        <w:ind w:firstLine="560" w:firstLineChars="200"/>
        <w:rPr>
          <w:rFonts w:ascii="仿宋" w:hAnsi="仿宋" w:eastAsia="仿宋" w:cs="仿宋"/>
          <w:sz w:val="28"/>
          <w:szCs w:val="28"/>
        </w:rPr>
      </w:pPr>
      <w:r>
        <w:rPr>
          <w:rFonts w:hint="eastAsia" w:ascii="仿宋" w:hAnsi="仿宋" w:eastAsia="仿宋" w:cs="仿宋"/>
          <w:sz w:val="28"/>
          <w:szCs w:val="28"/>
        </w:rPr>
        <w:t>（三）试卷结构</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分析论述题 </w:t>
      </w:r>
    </w:p>
    <w:p>
      <w:pPr>
        <w:ind w:firstLine="560" w:firstLineChars="200"/>
        <w:rPr>
          <w:rFonts w:ascii="仿宋" w:hAnsi="仿宋" w:eastAsia="仿宋" w:cs="仿宋"/>
          <w:sz w:val="28"/>
          <w:szCs w:val="28"/>
        </w:rPr>
      </w:pPr>
      <w:r>
        <w:rPr>
          <w:rFonts w:hint="eastAsia" w:ascii="仿宋" w:hAnsi="仿宋" w:eastAsia="仿宋" w:cs="仿宋"/>
          <w:sz w:val="28"/>
          <w:szCs w:val="28"/>
        </w:rPr>
        <w:t>二、考试目标：</w:t>
      </w:r>
    </w:p>
    <w:p>
      <w:pPr>
        <w:ind w:firstLine="560" w:firstLineChars="200"/>
        <w:rPr>
          <w:rFonts w:ascii="仿宋" w:hAnsi="仿宋" w:eastAsia="仿宋" w:cs="仿宋"/>
          <w:sz w:val="28"/>
          <w:szCs w:val="28"/>
        </w:rPr>
      </w:pPr>
      <w:r>
        <w:rPr>
          <w:rFonts w:hint="eastAsia" w:ascii="仿宋" w:hAnsi="仿宋" w:eastAsia="仿宋" w:cs="仿宋"/>
          <w:sz w:val="28"/>
          <w:szCs w:val="28"/>
        </w:rPr>
        <w:t>全日制攻读硕士学位研究生入学考试专业综合科目考试内容包括基础化学实验理论知识、物理化学、有机化学，要求考生系统掌握此门学科的基本知识、理论和方法，并能运用所学知识解决现实中的化学生活、生产、技术等相关问题。</w:t>
      </w:r>
    </w:p>
    <w:p>
      <w:pPr>
        <w:ind w:firstLine="560" w:firstLineChars="200"/>
        <w:rPr>
          <w:rFonts w:ascii="仿宋" w:hAnsi="仿宋" w:eastAsia="仿宋" w:cs="仿宋"/>
          <w:sz w:val="28"/>
          <w:szCs w:val="28"/>
        </w:rPr>
      </w:pPr>
      <w:r>
        <w:rPr>
          <w:rFonts w:hint="eastAsia" w:ascii="仿宋" w:hAnsi="仿宋" w:eastAsia="仿宋" w:cs="仿宋"/>
          <w:sz w:val="28"/>
          <w:szCs w:val="28"/>
        </w:rPr>
        <w:t>三、考试范围：</w:t>
      </w:r>
    </w:p>
    <w:p>
      <w:pPr>
        <w:pStyle w:val="7"/>
        <w:spacing w:beforeLines="10" w:afterLines="10" w:line="288" w:lineRule="auto"/>
        <w:ind w:firstLine="560"/>
        <w:rPr>
          <w:rFonts w:ascii="仿宋" w:hAnsi="仿宋" w:eastAsia="仿宋" w:cs="仿宋"/>
          <w:sz w:val="28"/>
          <w:szCs w:val="28"/>
        </w:rPr>
      </w:pPr>
      <w:r>
        <w:rPr>
          <w:rFonts w:hint="eastAsia" w:ascii="仿宋" w:hAnsi="仿宋" w:eastAsia="仿宋" w:cs="仿宋"/>
          <w:sz w:val="28"/>
          <w:szCs w:val="28"/>
        </w:rPr>
        <w:t>(一） 有机化学学科发展的趋势及在生产生活中的应用</w:t>
      </w:r>
    </w:p>
    <w:p>
      <w:pPr>
        <w:pStyle w:val="7"/>
        <w:spacing w:beforeLines="10" w:afterLines="10" w:line="288" w:lineRule="auto"/>
        <w:ind w:firstLine="560"/>
        <w:rPr>
          <w:rFonts w:ascii="仿宋" w:hAnsi="仿宋" w:eastAsia="仿宋" w:cs="仿宋"/>
          <w:sz w:val="28"/>
          <w:szCs w:val="28"/>
        </w:rPr>
      </w:pPr>
      <w:r>
        <w:rPr>
          <w:rFonts w:hint="eastAsia" w:ascii="仿宋" w:hAnsi="仿宋" w:eastAsia="仿宋" w:cs="仿宋"/>
          <w:sz w:val="28"/>
          <w:szCs w:val="28"/>
        </w:rPr>
        <w:t>（二）物理化学中相关基础知识（含化学热力学、化学动力学、电化学及结构化学）及应用。</w:t>
      </w:r>
    </w:p>
    <w:p>
      <w:pPr>
        <w:pStyle w:val="7"/>
        <w:spacing w:beforeLines="10" w:afterLines="10" w:line="288" w:lineRule="auto"/>
        <w:ind w:firstLine="560"/>
        <w:rPr>
          <w:rFonts w:ascii="仿宋" w:hAnsi="仿宋" w:eastAsia="仿宋" w:cs="仿宋"/>
          <w:sz w:val="28"/>
          <w:szCs w:val="28"/>
        </w:rPr>
      </w:pPr>
      <w:r>
        <w:rPr>
          <w:rFonts w:hint="eastAsia" w:ascii="仿宋" w:hAnsi="仿宋" w:eastAsia="仿宋" w:cs="仿宋"/>
          <w:sz w:val="28"/>
          <w:szCs w:val="28"/>
        </w:rPr>
        <w:t>（三）化学实验操作中的一些基本知识及注意事项</w:t>
      </w:r>
    </w:p>
    <w:p>
      <w:pPr>
        <w:pStyle w:val="7"/>
        <w:spacing w:beforeLines="10" w:afterLines="10" w:line="288" w:lineRule="auto"/>
        <w:ind w:firstLine="560"/>
        <w:rPr>
          <w:rFonts w:ascii="仿宋" w:hAnsi="仿宋" w:eastAsia="仿宋" w:cs="仿宋"/>
          <w:sz w:val="28"/>
          <w:szCs w:val="28"/>
        </w:rPr>
      </w:pPr>
      <w:r>
        <w:rPr>
          <w:rFonts w:hint="eastAsia" w:ascii="仿宋" w:hAnsi="仿宋" w:eastAsia="仿宋" w:cs="仿宋"/>
          <w:sz w:val="28"/>
          <w:szCs w:val="28"/>
        </w:rPr>
        <w:t>（四） 常见化学分析仪器的基础理论及应用</w:t>
      </w:r>
    </w:p>
    <w:p>
      <w:pPr>
        <w:pStyle w:val="7"/>
        <w:spacing w:beforeLines="10" w:afterLines="10" w:line="288" w:lineRule="auto"/>
        <w:ind w:firstLine="560"/>
        <w:rPr>
          <w:rFonts w:ascii="仿宋" w:hAnsi="仿宋" w:eastAsia="仿宋" w:cs="仿宋"/>
          <w:sz w:val="28"/>
          <w:szCs w:val="28"/>
        </w:rPr>
      </w:pPr>
      <w:r>
        <w:rPr>
          <w:rFonts w:hint="eastAsia" w:ascii="仿宋" w:hAnsi="仿宋" w:eastAsia="仿宋" w:cs="仿宋"/>
          <w:sz w:val="28"/>
          <w:szCs w:val="28"/>
        </w:rPr>
        <w:t>（五）与化学学科相关的常见中外文数据库和期刊</w:t>
      </w:r>
    </w:p>
    <w:p>
      <w:pPr>
        <w:ind w:firstLine="560" w:firstLineChars="200"/>
        <w:rPr>
          <w:rFonts w:ascii="仿宋" w:hAnsi="仿宋" w:eastAsia="仿宋" w:cs="仿宋"/>
          <w:sz w:val="28"/>
          <w:szCs w:val="28"/>
        </w:rPr>
      </w:pPr>
      <w:r>
        <w:rPr>
          <w:rFonts w:hint="eastAsia" w:ascii="仿宋" w:hAnsi="仿宋" w:eastAsia="仿宋" w:cs="仿宋"/>
          <w:sz w:val="28"/>
          <w:szCs w:val="28"/>
        </w:rPr>
        <w:t>四、主要参考书目</w:t>
      </w:r>
    </w:p>
    <w:p>
      <w:pPr>
        <w:ind w:firstLine="560" w:firstLineChars="200"/>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李景宁主编：</w:t>
      </w:r>
      <w:r>
        <w:rPr>
          <w:rFonts w:hint="eastAsia" w:ascii="仿宋" w:hAnsi="仿宋" w:eastAsia="仿宋" w:cs="仿宋"/>
          <w:sz w:val="28"/>
          <w:szCs w:val="28"/>
        </w:rPr>
        <w:t>《有机化学》（第六版），高等教育出版社，2018</w:t>
      </w:r>
    </w:p>
    <w:p>
      <w:pPr>
        <w:ind w:firstLine="560" w:firstLineChars="200"/>
        <w:rPr>
          <w:rFonts w:ascii="仿宋" w:hAnsi="仿宋" w:eastAsia="仿宋" w:cs="仿宋"/>
          <w:sz w:val="28"/>
          <w:szCs w:val="28"/>
        </w:rPr>
      </w:pPr>
      <w:r>
        <w:rPr>
          <w:rFonts w:hint="eastAsia" w:ascii="仿宋" w:hAnsi="仿宋" w:eastAsia="仿宋" w:cs="仿宋"/>
          <w:sz w:val="28"/>
          <w:szCs w:val="28"/>
        </w:rPr>
        <w:t>2.傅献彩主编：《物理化学》，高等教育出版社2005年。</w:t>
      </w:r>
    </w:p>
    <w:p>
      <w:pPr>
        <w:ind w:firstLine="560" w:firstLineChars="200"/>
        <w:rPr>
          <w:rFonts w:ascii="仿宋" w:hAnsi="仿宋" w:eastAsia="仿宋" w:cs="仿宋"/>
          <w:sz w:val="28"/>
          <w:szCs w:val="28"/>
        </w:rPr>
      </w:pPr>
      <w:r>
        <w:rPr>
          <w:rFonts w:hint="eastAsia" w:ascii="仿宋" w:hAnsi="仿宋" w:eastAsia="仿宋" w:cs="仿宋"/>
          <w:sz w:val="28"/>
          <w:szCs w:val="28"/>
        </w:rPr>
        <w:t>3.吴俊森主编：《大学基础化学实验》</w:t>
      </w:r>
      <w:r>
        <w:rPr>
          <w:rFonts w:hint="eastAsia" w:ascii="仿宋" w:hAnsi="仿宋" w:eastAsia="仿宋" w:cs="仿宋"/>
          <w:sz w:val="28"/>
          <w:szCs w:val="28"/>
          <w:lang w:val="en-US" w:eastAsia="zh-CN"/>
        </w:rPr>
        <w:t>(第三版）</w:t>
      </w:r>
      <w:r>
        <w:rPr>
          <w:rFonts w:hint="eastAsia" w:ascii="仿宋" w:hAnsi="仿宋" w:eastAsia="仿宋" w:cs="仿宋"/>
          <w:sz w:val="28"/>
          <w:szCs w:val="28"/>
        </w:rPr>
        <w:t>，化学工业出版社20</w:t>
      </w:r>
      <w:r>
        <w:rPr>
          <w:rFonts w:hint="eastAsia" w:ascii="仿宋" w:hAnsi="仿宋" w:eastAsia="仿宋" w:cs="仿宋"/>
          <w:sz w:val="28"/>
          <w:szCs w:val="28"/>
          <w:lang w:val="en-US" w:eastAsia="zh-CN"/>
        </w:rPr>
        <w:t>21</w:t>
      </w:r>
      <w:r>
        <w:rPr>
          <w:rFonts w:hint="eastAsia" w:ascii="仿宋" w:hAnsi="仿宋" w:eastAsia="仿宋" w:cs="仿宋"/>
          <w:sz w:val="28"/>
          <w:szCs w:val="28"/>
        </w:rPr>
        <w:t>年。</w:t>
      </w:r>
    </w:p>
    <w:p>
      <w:pPr>
        <w:ind w:firstLine="560" w:firstLineChars="200"/>
        <w:rPr>
          <w:rFonts w:ascii="仿宋" w:hAnsi="仿宋" w:eastAsia="仿宋" w:cs="仿宋"/>
          <w:sz w:val="28"/>
          <w:szCs w:val="28"/>
        </w:rPr>
      </w:pPr>
      <w:r>
        <w:rPr>
          <w:rFonts w:hint="eastAsia" w:ascii="仿宋" w:hAnsi="仿宋" w:eastAsia="仿宋" w:cs="仿宋"/>
          <w:sz w:val="28"/>
          <w:szCs w:val="28"/>
        </w:rPr>
        <w:t>4.</w:t>
      </w:r>
      <w:r>
        <w:rPr>
          <w:rFonts w:hint="eastAsia" w:ascii="宋体" w:hAnsi="宋体" w:cs="宋体"/>
          <w:bCs/>
          <w:kern w:val="0"/>
          <w:szCs w:val="21"/>
        </w:rPr>
        <w:t xml:space="preserve"> </w:t>
      </w:r>
      <w:r>
        <w:rPr>
          <w:rFonts w:hint="eastAsia" w:ascii="仿宋" w:hAnsi="仿宋" w:eastAsia="仿宋" w:cs="仿宋"/>
          <w:sz w:val="28"/>
          <w:szCs w:val="28"/>
        </w:rPr>
        <w:t>胡坪，王氢编</w:t>
      </w:r>
      <w:r>
        <w:rPr>
          <w:rFonts w:hint="eastAsia" w:ascii="仿宋" w:hAnsi="仿宋" w:eastAsia="仿宋" w:cs="仿宋"/>
          <w:sz w:val="28"/>
          <w:szCs w:val="28"/>
          <w:lang w:eastAsia="zh-CN"/>
        </w:rPr>
        <w:t>：</w:t>
      </w:r>
      <w:r>
        <w:rPr>
          <w:rFonts w:hint="eastAsia" w:ascii="仿宋" w:hAnsi="仿宋" w:eastAsia="仿宋" w:cs="仿宋"/>
          <w:sz w:val="28"/>
          <w:szCs w:val="28"/>
        </w:rPr>
        <w:t>《仪器分析》（第五版），</w:t>
      </w:r>
      <w:bookmarkStart w:id="0" w:name="_GoBack"/>
      <w:bookmarkEnd w:id="0"/>
      <w:r>
        <w:rPr>
          <w:rFonts w:hint="eastAsia" w:ascii="仿宋" w:hAnsi="仿宋" w:eastAsia="仿宋" w:cs="仿宋"/>
          <w:sz w:val="28"/>
          <w:szCs w:val="28"/>
        </w:rPr>
        <w:t>高等教育出版社，2019。</w:t>
      </w:r>
    </w:p>
    <w:p>
      <w:pPr>
        <w:widowControl/>
        <w:spacing w:before="100" w:beforeAutospacing="1" w:after="100" w:afterAutospacing="1"/>
        <w:jc w:val="left"/>
        <w:rPr>
          <w:rFonts w:ascii="Verdana" w:hAnsi="Verdana" w:cs="宋体"/>
          <w:kern w:val="0"/>
          <w:sz w:val="18"/>
          <w:szCs w:val="18"/>
        </w:rPr>
      </w:pPr>
    </w:p>
    <w:p>
      <w:pPr>
        <w:widowControl/>
        <w:spacing w:before="100" w:beforeAutospacing="1" w:after="100" w:afterAutospacing="1"/>
        <w:jc w:val="left"/>
        <w:rPr>
          <w:rFonts w:ascii="Verdana" w:hAnsi="Verdana" w:cs="宋体"/>
          <w:kern w:val="0"/>
          <w:sz w:val="18"/>
          <w:szCs w:val="18"/>
        </w:rPr>
      </w:pPr>
    </w:p>
    <w:p>
      <w:pPr>
        <w:widowControl/>
        <w:spacing w:before="100" w:beforeAutospacing="1" w:after="100" w:afterAutospacing="1"/>
        <w:jc w:val="left"/>
        <w:rPr>
          <w:rFonts w:ascii="Verdana" w:hAnsi="Verdana" w:cs="宋体"/>
          <w:kern w:val="0"/>
          <w:sz w:val="18"/>
          <w:szCs w:val="18"/>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0618D6"/>
    <w:rsid w:val="000004FA"/>
    <w:rsid w:val="000618D6"/>
    <w:rsid w:val="000706BA"/>
    <w:rsid w:val="00270FE2"/>
    <w:rsid w:val="00330E58"/>
    <w:rsid w:val="0037423B"/>
    <w:rsid w:val="0052202F"/>
    <w:rsid w:val="00637B77"/>
    <w:rsid w:val="00782E84"/>
    <w:rsid w:val="007E44BE"/>
    <w:rsid w:val="008A7612"/>
    <w:rsid w:val="009418E3"/>
    <w:rsid w:val="0094569E"/>
    <w:rsid w:val="009764CF"/>
    <w:rsid w:val="009E5A96"/>
    <w:rsid w:val="00A17AA7"/>
    <w:rsid w:val="0F34387F"/>
    <w:rsid w:val="1BC03290"/>
    <w:rsid w:val="1D265AB4"/>
    <w:rsid w:val="1D6E52D9"/>
    <w:rsid w:val="20AC3EF8"/>
    <w:rsid w:val="73441F79"/>
    <w:rsid w:val="74017618"/>
    <w:rsid w:val="755E3979"/>
    <w:rsid w:val="761243C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b/>
      <w:kern w:val="44"/>
      <w:sz w:val="48"/>
      <w:szCs w:val="48"/>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0"/>
    <w:pPr>
      <w:ind w:firstLine="420" w:firstLineChars="200"/>
    </w:pPr>
  </w:style>
  <w:style w:type="character" w:customStyle="1" w:styleId="8">
    <w:name w:val="页眉 Char"/>
    <w:basedOn w:val="5"/>
    <w:link w:val="4"/>
    <w:semiHidden/>
    <w:uiPriority w:val="99"/>
    <w:rPr>
      <w:kern w:val="2"/>
      <w:sz w:val="18"/>
      <w:szCs w:val="18"/>
    </w:rPr>
  </w:style>
  <w:style w:type="character" w:customStyle="1" w:styleId="9">
    <w:name w:val="页脚 Char"/>
    <w:basedOn w:val="5"/>
    <w:link w:val="3"/>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1</Company>
  <Pages>2</Pages>
  <Words>87</Words>
  <Characters>502</Characters>
  <Lines>4</Lines>
  <Paragraphs>1</Paragraphs>
  <TotalTime>1</TotalTime>
  <ScaleCrop>false</ScaleCrop>
  <LinksUpToDate>false</LinksUpToDate>
  <CharactersWithSpaces>588</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2017-07-13T01:41:00Z</dcterms:created>
  <dc:creator>1 1</dc:creator>
  <cp:lastModifiedBy>wo</cp:lastModifiedBy>
  <dcterms:modified xsi:type="dcterms:W3CDTF">2021-05-26T02:56:46Z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2830F7B61D2348C5BFFD90627A76F29F</vt:lpwstr>
  </property>
</Properties>
</file>