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考试科目代码：624/701             考试科目名称：和声曲式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spacing w:beforeLines="100" w:afterLines="10"/>
        <w:ind w:left="275" w:hanging="275" w:hangingChars="98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适用专业：（135101音乐）、（1302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00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音乐与舞蹈学）</w:t>
      </w:r>
      <w:r>
        <w:rPr>
          <w:rFonts w:ascii="仿宋" w:hAnsi="仿宋" w:eastAsia="仿宋"/>
          <w:b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pStyle w:val="8"/>
        <w:spacing w:beforeLines="10" w:afterLines="10" w:line="288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答题方式为闭卷、笔试。试卷由试题和答题纸组成；答案必须</w:t>
      </w:r>
    </w:p>
    <w:p>
      <w:pPr>
        <w:spacing w:beforeLines="10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写在答题纸（由考点提供）相应的位置上。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（三）试卷题型结构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pStyle w:val="8"/>
        <w:spacing w:beforeLines="10" w:afterLines="10" w:line="288" w:lineRule="auto"/>
        <w:ind w:left="48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四部和声写作、和声分析：共75分</w:t>
      </w:r>
    </w:p>
    <w:p>
      <w:pPr>
        <w:pStyle w:val="8"/>
        <w:spacing w:beforeLines="10" w:afterLines="10" w:line="288" w:lineRule="auto"/>
        <w:ind w:left="48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作品分析：共75分</w:t>
      </w:r>
    </w:p>
    <w:p>
      <w:pPr>
        <w:topLinePunct/>
        <w:adjustRightInd w:val="0"/>
        <w:snapToGrid w:val="0"/>
        <w:spacing w:beforeLines="10" w:afterLines="10"/>
        <w:ind w:left="561" w:leftChars="267"/>
        <w:contextualSpacing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二、考试范围：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/>
          <w:sz w:val="28"/>
          <w:szCs w:val="28"/>
        </w:rPr>
        <w:t xml:space="preserve">  第一部分 </w:t>
      </w:r>
      <w:r>
        <w:rPr>
          <w:rStyle w:val="7"/>
          <w:rFonts w:hint="eastAsia" w:ascii="仿宋" w:hAnsi="仿宋" w:eastAsia="仿宋"/>
          <w:sz w:val="28"/>
          <w:szCs w:val="28"/>
        </w:rPr>
        <w:t>和声</w:t>
      </w:r>
    </w:p>
    <w:p>
      <w:pPr>
        <w:pStyle w:val="4"/>
        <w:widowControl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（一）和声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1．和声的定义与概述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2．有关和声的一些基本术语概念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3．和弦的类型与名称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4．正三和弦及其转位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5、属七和弦及其转位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6．副三和弦及其转位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7．其它七和弦、九和弦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8．重属和弦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9．离调、转调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10．和弦外音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11．变和弦、持续音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12．交替大小调体系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13．等音转调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14．调性布局与和声分析的某些问题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Style w:val="7"/>
          <w:rFonts w:ascii="仿宋" w:hAnsi="仿宋" w:eastAsia="仿宋"/>
          <w:sz w:val="28"/>
          <w:szCs w:val="28"/>
        </w:rPr>
        <w:t xml:space="preserve">第二部分 </w:t>
      </w:r>
      <w:r>
        <w:rPr>
          <w:rStyle w:val="7"/>
          <w:rFonts w:hint="eastAsia" w:ascii="宋体" w:hAnsi="宋体" w:cs="宋体"/>
          <w:sz w:val="28"/>
          <w:szCs w:val="28"/>
        </w:rPr>
        <w:t> </w:t>
      </w:r>
      <w:r>
        <w:rPr>
          <w:rStyle w:val="7"/>
          <w:rFonts w:hint="eastAsia" w:ascii="仿宋" w:hAnsi="仿宋" w:eastAsia="仿宋"/>
          <w:sz w:val="28"/>
          <w:szCs w:val="28"/>
        </w:rPr>
        <w:t>曲式与作品分析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1．曲式的定义与概述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2．有关曲式结构的一些基本术语概念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3．曲式发展的基本结构原则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4．音乐的陈述类型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5．音乐的表现手段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6．乐段与一部曲式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7．单二部曲式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8．单三部曲式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9．复三部曲式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10．复二部曲式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11．变奏曲式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12．回旋曲式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13．奏鸣曲式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14．回旋奏鸣曲式</w:t>
      </w:r>
    </w:p>
    <w:p>
      <w:pPr>
        <w:pStyle w:val="4"/>
        <w:widowControl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三、参考书目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1、《曲式与作品分析》（修订版），吴祖强（作者），人民音乐出版社。2003。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2、《曲式分析基础教程》（第二版），高为杰、陈丹布（作者），高等教育出版社，2006。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3、《初级和声教程》（第三版），杨通八（作者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,高等教育出版社，2006。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4、《和声学教程》（修订版），桑桐（作者），上海音乐出版社，2001。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1B6056"/>
    <w:rsid w:val="00214D79"/>
    <w:rsid w:val="00270FE2"/>
    <w:rsid w:val="00330E58"/>
    <w:rsid w:val="0037423B"/>
    <w:rsid w:val="00450326"/>
    <w:rsid w:val="004E05C0"/>
    <w:rsid w:val="004E5539"/>
    <w:rsid w:val="005A03A8"/>
    <w:rsid w:val="00637B77"/>
    <w:rsid w:val="006E2D4B"/>
    <w:rsid w:val="007E44BE"/>
    <w:rsid w:val="008A7612"/>
    <w:rsid w:val="009371E4"/>
    <w:rsid w:val="009418E3"/>
    <w:rsid w:val="009764CF"/>
    <w:rsid w:val="009E5A96"/>
    <w:rsid w:val="00A07FBA"/>
    <w:rsid w:val="00A17AA7"/>
    <w:rsid w:val="00A631BC"/>
    <w:rsid w:val="00C4490C"/>
    <w:rsid w:val="00D7326A"/>
    <w:rsid w:val="1D265AB4"/>
    <w:rsid w:val="2D897B94"/>
    <w:rsid w:val="53F50722"/>
    <w:rsid w:val="551C2E47"/>
    <w:rsid w:val="5B2E2EB4"/>
    <w:rsid w:val="64B07C63"/>
    <w:rsid w:val="73445E05"/>
    <w:rsid w:val="755E3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8</Pages>
  <Words>348</Words>
  <Characters>1990</Characters>
  <Lines>16</Lines>
  <Paragraphs>4</Paragraphs>
  <TotalTime>58</TotalTime>
  <ScaleCrop>false</ScaleCrop>
  <LinksUpToDate>false</LinksUpToDate>
  <CharactersWithSpaces>2334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IIII</cp:lastModifiedBy>
  <dcterms:modified xsi:type="dcterms:W3CDTF">2021-07-06T04:46:30Z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16C3CD00524445F7A63C75DD3D243723</vt:lpwstr>
  </property>
</Properties>
</file>