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B8" w:rsidRPr="005D624C" w:rsidRDefault="00675991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5D624C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海南师范大学全国硕士研究生招生自命题（复试）</w:t>
      </w:r>
    </w:p>
    <w:p w:rsidR="00E975B8" w:rsidRPr="005D624C" w:rsidRDefault="00675991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5D624C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考试大纲</w:t>
      </w:r>
    </w:p>
    <w:p w:rsidR="00E975B8" w:rsidRPr="005D624C" w:rsidRDefault="00675991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D624C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                 复试考试科目名称：艺术概论</w:t>
      </w:r>
    </w:p>
    <w:p w:rsidR="00E975B8" w:rsidRPr="005D624C" w:rsidRDefault="00675991">
      <w:pPr>
        <w:rPr>
          <w:rFonts w:ascii="仿宋" w:eastAsia="仿宋" w:hAnsi="仿宋" w:cs="仿宋"/>
          <w:sz w:val="28"/>
          <w:szCs w:val="28"/>
        </w:rPr>
      </w:pPr>
      <w:r w:rsidRPr="005D624C"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E975B8" w:rsidRPr="005D624C" w:rsidRDefault="0067599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E975B8" w:rsidRPr="005D624C" w:rsidRDefault="0067599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E975B8" w:rsidRPr="005D624C" w:rsidRDefault="0067599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本试卷满分为100分，考试时间为1</w:t>
      </w:r>
      <w:r w:rsidR="00356FC2">
        <w:rPr>
          <w:rFonts w:ascii="仿宋" w:eastAsia="仿宋" w:hAnsi="仿宋" w:cs="仿宋"/>
          <w:sz w:val="28"/>
          <w:szCs w:val="28"/>
        </w:rPr>
        <w:t>20</w:t>
      </w:r>
      <w:bookmarkStart w:id="0" w:name="_GoBack"/>
      <w:bookmarkEnd w:id="0"/>
      <w:r w:rsidRPr="005D624C">
        <w:rPr>
          <w:rFonts w:ascii="仿宋" w:eastAsia="仿宋" w:hAnsi="仿宋" w:cs="仿宋" w:hint="eastAsia"/>
          <w:sz w:val="28"/>
          <w:szCs w:val="28"/>
        </w:rPr>
        <w:t>分钟。</w:t>
      </w:r>
    </w:p>
    <w:p w:rsidR="00E975B8" w:rsidRPr="005D624C" w:rsidRDefault="0067599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E975B8" w:rsidRPr="005D624C" w:rsidRDefault="0067599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E975B8" w:rsidRPr="005D624C" w:rsidRDefault="0067599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E975B8" w:rsidRPr="005D624C" w:rsidRDefault="0067599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名词解释题；</w:t>
      </w:r>
      <w:r w:rsidR="005D624C">
        <w:rPr>
          <w:rFonts w:ascii="仿宋" w:eastAsia="仿宋" w:hAnsi="仿宋" w:cs="仿宋" w:hint="eastAsia"/>
          <w:sz w:val="28"/>
          <w:szCs w:val="28"/>
        </w:rPr>
        <w:t>简答</w:t>
      </w:r>
      <w:r w:rsidRPr="005D624C">
        <w:rPr>
          <w:rFonts w:ascii="仿宋" w:eastAsia="仿宋" w:hAnsi="仿宋" w:cs="仿宋" w:hint="eastAsia"/>
          <w:sz w:val="28"/>
          <w:szCs w:val="28"/>
        </w:rPr>
        <w:t xml:space="preserve">题；分析论述题等 </w:t>
      </w:r>
    </w:p>
    <w:p w:rsidR="00E975B8" w:rsidRPr="005D624C" w:rsidRDefault="0067599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DD161A" w:rsidRPr="005D624C" w:rsidRDefault="00DD161A" w:rsidP="005D624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1、检测学生对艺术文化的本质、价值、</w:t>
      </w:r>
      <w:r w:rsidR="007F5FEF">
        <w:rPr>
          <w:rFonts w:ascii="仿宋" w:eastAsia="仿宋" w:hAnsi="仿宋" w:cs="仿宋" w:hint="eastAsia"/>
          <w:sz w:val="28"/>
          <w:szCs w:val="28"/>
        </w:rPr>
        <w:t>范畴</w:t>
      </w:r>
      <w:r w:rsidRPr="005D624C">
        <w:rPr>
          <w:rFonts w:ascii="仿宋" w:eastAsia="仿宋" w:hAnsi="仿宋" w:cs="仿宋" w:hint="eastAsia"/>
          <w:sz w:val="28"/>
          <w:szCs w:val="28"/>
        </w:rPr>
        <w:t>、艺术作品、艺术欣赏、艺术批评等基础性知识</w:t>
      </w:r>
      <w:r w:rsidR="007F5FEF" w:rsidRPr="005D624C">
        <w:rPr>
          <w:rFonts w:ascii="仿宋" w:eastAsia="仿宋" w:hAnsi="仿宋" w:cs="仿宋" w:hint="eastAsia"/>
          <w:sz w:val="28"/>
          <w:szCs w:val="28"/>
        </w:rPr>
        <w:t>的</w:t>
      </w:r>
      <w:r w:rsidRPr="005D624C">
        <w:rPr>
          <w:rFonts w:ascii="仿宋" w:eastAsia="仿宋" w:hAnsi="仿宋" w:cs="仿宋" w:hint="eastAsia"/>
          <w:sz w:val="28"/>
          <w:szCs w:val="28"/>
        </w:rPr>
        <w:t>掌握程度</w:t>
      </w:r>
      <w:r w:rsidR="007F5FEF">
        <w:rPr>
          <w:rFonts w:ascii="仿宋" w:eastAsia="仿宋" w:hAnsi="仿宋" w:cs="仿宋" w:hint="eastAsia"/>
          <w:sz w:val="28"/>
          <w:szCs w:val="28"/>
        </w:rPr>
        <w:t>。</w:t>
      </w:r>
    </w:p>
    <w:p w:rsidR="00DD161A" w:rsidRPr="005D624C" w:rsidRDefault="00DD161A" w:rsidP="005D624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2、检测学生观察和分析艺术领域的各种现象、研究艺术的发展规律、探究自我的艺术意识与艺术观念的能力。</w:t>
      </w:r>
    </w:p>
    <w:p w:rsidR="00DD161A" w:rsidRPr="005D624C" w:rsidRDefault="00DD161A" w:rsidP="00DD161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3、检测</w:t>
      </w:r>
      <w:r w:rsidR="007F5FEF">
        <w:rPr>
          <w:rFonts w:ascii="仿宋" w:eastAsia="仿宋" w:hAnsi="仿宋" w:cs="仿宋" w:hint="eastAsia"/>
          <w:sz w:val="28"/>
          <w:szCs w:val="28"/>
        </w:rPr>
        <w:t>学生</w:t>
      </w:r>
      <w:r w:rsidRPr="005D624C">
        <w:rPr>
          <w:rFonts w:ascii="仿宋" w:eastAsia="仿宋" w:hAnsi="仿宋" w:cs="仿宋" w:hint="eastAsia"/>
          <w:sz w:val="28"/>
          <w:szCs w:val="28"/>
        </w:rPr>
        <w:t>分析</w:t>
      </w:r>
      <w:r w:rsidR="005D624C" w:rsidRPr="005D624C">
        <w:rPr>
          <w:rFonts w:ascii="仿宋" w:eastAsia="仿宋" w:hAnsi="仿宋" w:cs="仿宋" w:hint="eastAsia"/>
          <w:sz w:val="28"/>
          <w:szCs w:val="28"/>
        </w:rPr>
        <w:t>问题</w:t>
      </w:r>
      <w:r w:rsidRPr="005D624C">
        <w:rPr>
          <w:rFonts w:ascii="仿宋" w:eastAsia="仿宋" w:hAnsi="仿宋" w:cs="仿宋" w:hint="eastAsia"/>
          <w:sz w:val="28"/>
          <w:szCs w:val="28"/>
        </w:rPr>
        <w:t>和解决</w:t>
      </w:r>
      <w:r w:rsidR="005D624C" w:rsidRPr="005D624C">
        <w:rPr>
          <w:rFonts w:ascii="仿宋" w:eastAsia="仿宋" w:hAnsi="仿宋" w:cs="仿宋" w:hint="eastAsia"/>
          <w:sz w:val="28"/>
          <w:szCs w:val="28"/>
        </w:rPr>
        <w:t>问题</w:t>
      </w:r>
      <w:r w:rsidRPr="005D624C">
        <w:rPr>
          <w:rFonts w:ascii="仿宋" w:eastAsia="仿宋" w:hAnsi="仿宋" w:cs="仿宋" w:hint="eastAsia"/>
          <w:sz w:val="28"/>
          <w:szCs w:val="28"/>
        </w:rPr>
        <w:t>的能力。</w:t>
      </w:r>
    </w:p>
    <w:p w:rsidR="00E975B8" w:rsidRPr="005D624C" w:rsidRDefault="0067599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9A3E85" w:rsidRPr="005D624C" w:rsidRDefault="00A202EB" w:rsidP="000A12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第一章  艺术的形态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第一节  艺术是意识形态，也是生产形态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（一）艺术形态要求强烈的主体性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（二）艺术形态是对象化的存在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（三）艺术形态是美的形式构成</w:t>
      </w:r>
    </w:p>
    <w:p w:rsidR="000A12FE" w:rsidRPr="005D624C" w:rsidRDefault="000A12FE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lastRenderedPageBreak/>
        <w:t>考核知识点及要求:</w:t>
      </w:r>
    </w:p>
    <w:p w:rsidR="000A12FE" w:rsidRPr="005D624C" w:rsidRDefault="000A12FE" w:rsidP="000A12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1. 领会：艺术是意识形态，也是生产形态。</w:t>
      </w:r>
    </w:p>
    <w:p w:rsidR="000A12FE" w:rsidRPr="005D624C" w:rsidRDefault="000A12FE" w:rsidP="000A12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2. 简单应用：艺术形态的特点。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第二节  艺术形态的划分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（一）物化结构与艺术形态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（二）符号体系与艺术形态</w:t>
      </w:r>
    </w:p>
    <w:p w:rsidR="000A12FE" w:rsidRPr="005D624C" w:rsidRDefault="000A12FE" w:rsidP="000A12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考核知识点及要求:</w:t>
      </w:r>
    </w:p>
    <w:p w:rsidR="000A12FE" w:rsidRPr="005D624C" w:rsidRDefault="000A12FE" w:rsidP="000A12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    l. 领会：“时间艺术”、“空间艺术”、“时空艺术”。</w:t>
      </w:r>
    </w:p>
    <w:p w:rsidR="000A12FE" w:rsidRPr="005D624C" w:rsidRDefault="000A12FE" w:rsidP="000A12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2. 简单应用：造型艺术、非造型艺术、造型与造型综合艺术各自所包含的内容及符号体系特征。</w:t>
      </w:r>
    </w:p>
    <w:p w:rsidR="00A202EB" w:rsidRPr="005D624C" w:rsidRDefault="000A12FE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A202EB" w:rsidRPr="005D624C">
        <w:rPr>
          <w:rFonts w:ascii="仿宋" w:eastAsia="仿宋" w:hAnsi="仿宋" w:cs="仿宋" w:hint="eastAsia"/>
          <w:sz w:val="28"/>
          <w:szCs w:val="28"/>
        </w:rPr>
        <w:t>第三节  艺术形态的构成关系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（一）直接面向外在世界--通过外在世界展示内在世界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（二）直接面向内在世界--通过内在世界折射外在世界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（三）内在世界与外在世界的综合性显现</w:t>
      </w:r>
    </w:p>
    <w:p w:rsidR="000A12FE" w:rsidRPr="005D624C" w:rsidRDefault="000A12FE" w:rsidP="000A12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考核知识点及要求:</w:t>
      </w:r>
    </w:p>
    <w:p w:rsidR="000A12FE" w:rsidRPr="005D624C" w:rsidRDefault="000A12FE" w:rsidP="000A12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    1. 识记：贝多芬的《命运交响曲》；中国文字的发展成熟分期。</w:t>
      </w:r>
    </w:p>
    <w:p w:rsidR="000A12FE" w:rsidRPr="005D624C" w:rsidRDefault="000A12FE" w:rsidP="000A12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2. 领会：“第四堵墙”。</w:t>
      </w:r>
    </w:p>
    <w:p w:rsidR="000A12FE" w:rsidRPr="005D624C" w:rsidRDefault="000A12FE" w:rsidP="000A12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3. 简单应用：艺术形态构成的三种方式。</w:t>
      </w:r>
    </w:p>
    <w:p w:rsidR="000A12FE" w:rsidRPr="005D624C" w:rsidRDefault="000A12FE" w:rsidP="000A12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4. 综合应用：中国书法为什么能够成为艺术品？（书法艺术四要素）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第四节  艺术形态与主体世界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lastRenderedPageBreak/>
        <w:t xml:space="preserve">　　（一）指导思想的一元和艺术创新的多元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（二）艺术家心灵呈现的直接性和间接性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（三）感情与思想存在的方式</w:t>
      </w:r>
    </w:p>
    <w:p w:rsidR="000A12FE" w:rsidRPr="005D624C" w:rsidRDefault="000A12FE" w:rsidP="000A12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考核知识点及要求: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1. 识记：裴多菲诗句“生命诚可贵，爱情价更高，若为自由故，两者皆可抛”；柴科夫斯基芭蕾舞曲《天鹅湖》；施特劳斯的圆舞曲《维也纳森林故事》；贝多芬乐曲《献给遥远的爱人》；肖斯塔科维奇《第七交响曲》；莫扎特歌剧《费加罗的婚礼》；比才歌剧《卡门》。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2. 领会：艺术形态与主体世界的关系</w:t>
      </w:r>
      <w:r w:rsidR="00750A5D">
        <w:rPr>
          <w:rFonts w:ascii="仿宋" w:eastAsia="仿宋" w:hAnsi="仿宋" w:cs="仿宋" w:hint="eastAsia"/>
          <w:sz w:val="28"/>
          <w:szCs w:val="28"/>
        </w:rPr>
        <w:t>——</w:t>
      </w:r>
      <w:r w:rsidRPr="005D624C">
        <w:rPr>
          <w:rFonts w:ascii="仿宋" w:eastAsia="仿宋" w:hAnsi="仿宋" w:cs="仿宋" w:hint="eastAsia"/>
          <w:sz w:val="28"/>
          <w:szCs w:val="28"/>
        </w:rPr>
        <w:t>心灵思想的存在和异在。</w:t>
      </w:r>
    </w:p>
    <w:p w:rsidR="00A202EB" w:rsidRPr="005D624C" w:rsidRDefault="00A202EB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第二章  艺术的发生、发展和社会功用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第一节  艺术的发生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（一）原始“艺术”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（二）劳动--艺术发生的主要动因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（三）促使艺术发生的其他因素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考核知识点及要求: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1. 了解：原始艺术与劳动生产的关系。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2. 理解：“劳动说”、“模仿说”、“游戏说”、“巫术说”、“表现说”、“潜意识”说。</w:t>
      </w:r>
    </w:p>
    <w:p w:rsidR="00A202EB" w:rsidRPr="005D624C" w:rsidRDefault="00AD46D5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A202EB" w:rsidRPr="005D624C">
        <w:rPr>
          <w:rFonts w:ascii="仿宋" w:eastAsia="仿宋" w:hAnsi="仿宋" w:cs="仿宋" w:hint="eastAsia"/>
          <w:sz w:val="28"/>
          <w:szCs w:val="28"/>
        </w:rPr>
        <w:t>第二节  艺术的发展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（一）艺术随时代而嬗变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lastRenderedPageBreak/>
        <w:t xml:space="preserve">　　（二）艺术发展中的继承和革新</w:t>
      </w:r>
    </w:p>
    <w:p w:rsidR="00AD46D5" w:rsidRPr="005D624C" w:rsidRDefault="00AD46D5" w:rsidP="005213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考核知识点及要求: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</w:t>
      </w:r>
      <w:r w:rsidR="005213EB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5213EB">
        <w:rPr>
          <w:rFonts w:ascii="仿宋" w:eastAsia="仿宋" w:hAnsi="仿宋" w:cs="仿宋"/>
          <w:sz w:val="28"/>
          <w:szCs w:val="28"/>
        </w:rPr>
        <w:t xml:space="preserve"> </w:t>
      </w:r>
      <w:r w:rsidRPr="005D624C">
        <w:rPr>
          <w:rFonts w:ascii="仿宋" w:eastAsia="仿宋" w:hAnsi="仿宋" w:cs="仿宋" w:hint="eastAsia"/>
          <w:sz w:val="28"/>
          <w:szCs w:val="28"/>
        </w:rPr>
        <w:t>1. 识记：荷马《伊利亚特》《奥德赛》；埃斯库罗斯《普罗米修斯》三部曲；索福克勒斯《俄狄普斯王》；欧里庇德斯《美狄亚》；歌德《浮世德》。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2. 领会：“三一律”。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3. 简单应用：艺术发展的历史继承性。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第三节  艺术的社会功用</w:t>
      </w:r>
    </w:p>
    <w:p w:rsidR="00A202EB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（一）艺术在人类文化中的位置</w:t>
      </w:r>
    </w:p>
    <w:p w:rsidR="005213EB" w:rsidRPr="005D624C" w:rsidRDefault="005213EB" w:rsidP="005213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考核知识点及要求:</w:t>
      </w:r>
    </w:p>
    <w:p w:rsidR="005213EB" w:rsidRPr="005D624C" w:rsidRDefault="005213EB" w:rsidP="005213EB">
      <w:pPr>
        <w:ind w:firstLineChars="400" w:firstLine="112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1. 领会：艺术在人类文化中的位置--艺术与政治、哲学、宗教、道德、科学的关系。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（二）艺术的社会功用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考核知识点及要求:</w:t>
      </w:r>
    </w:p>
    <w:p w:rsidR="00AD46D5" w:rsidRPr="005D624C" w:rsidRDefault="00AD46D5" w:rsidP="005213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</w:t>
      </w:r>
      <w:r w:rsidR="005213EB">
        <w:rPr>
          <w:rFonts w:ascii="仿宋" w:eastAsia="仿宋" w:hAnsi="仿宋" w:cs="仿宋"/>
          <w:sz w:val="28"/>
          <w:szCs w:val="28"/>
        </w:rPr>
        <w:t>1</w:t>
      </w:r>
      <w:r w:rsidRPr="005D624C">
        <w:rPr>
          <w:rFonts w:ascii="仿宋" w:eastAsia="仿宋" w:hAnsi="仿宋" w:cs="仿宋" w:hint="eastAsia"/>
          <w:sz w:val="28"/>
          <w:szCs w:val="28"/>
        </w:rPr>
        <w:t>. 领会：艺术的社会功用--审美功用、认识功用与社会组织功用。</w:t>
      </w:r>
    </w:p>
    <w:p w:rsidR="00A202EB" w:rsidRPr="005D624C" w:rsidRDefault="00A202EB" w:rsidP="005213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第三章  艺术作品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第一节  什么是艺术作品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（一）艺术作品是独立自在的艺术实践产品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（二）艺术作品是“意象”的物态化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（三）艺术作品的内容和形式</w:t>
      </w:r>
    </w:p>
    <w:p w:rsidR="00AD46D5" w:rsidRPr="005D624C" w:rsidRDefault="00A202EB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</w:t>
      </w:r>
      <w:r w:rsidR="00AD46D5" w:rsidRPr="005D624C">
        <w:rPr>
          <w:rFonts w:ascii="仿宋" w:eastAsia="仿宋" w:hAnsi="仿宋" w:cs="仿宋" w:hint="eastAsia"/>
          <w:sz w:val="28"/>
          <w:szCs w:val="28"/>
        </w:rPr>
        <w:t>考核知识点及要求: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lastRenderedPageBreak/>
        <w:t xml:space="preserve">　  1. 领会：“艺术作品”、“意象”；艺术作品是审美对象。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2. 简单应用：为什么说艺术作品是独立自在的艺术实践产品？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3. 综合应用：试析克莱夫·贝尔命题--艺术作品是“有意味的形式”。</w:t>
      </w:r>
    </w:p>
    <w:p w:rsidR="00A202EB" w:rsidRPr="005D624C" w:rsidRDefault="00AD46D5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A202EB" w:rsidRPr="005D624C">
        <w:rPr>
          <w:rFonts w:ascii="仿宋" w:eastAsia="仿宋" w:hAnsi="仿宋" w:cs="仿宋" w:hint="eastAsia"/>
          <w:sz w:val="28"/>
          <w:szCs w:val="28"/>
        </w:rPr>
        <w:t>第二节  艺术语言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（一）艺术作品是艺术语言的具体形态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（二）各门类艺术语言的特征及相互作用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（三）艺术语言的功能</w:t>
      </w:r>
    </w:p>
    <w:p w:rsidR="00AD46D5" w:rsidRPr="005D624C" w:rsidRDefault="00A202EB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</w:t>
      </w:r>
      <w:r w:rsidR="00AD46D5" w:rsidRPr="005D624C">
        <w:rPr>
          <w:rFonts w:ascii="仿宋" w:eastAsia="仿宋" w:hAnsi="仿宋" w:cs="仿宋" w:hint="eastAsia"/>
          <w:sz w:val="28"/>
          <w:szCs w:val="28"/>
        </w:rPr>
        <w:t>考核知识点及要求: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    1. 领会：“意念”、“物象”、“艺术形式”、“艺术方法”。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2. 简单应用：简析艺术是一种语言体系。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3. 综合应用：艺术语言体系的构成因素及相互间的关系。</w:t>
      </w:r>
    </w:p>
    <w:p w:rsidR="00A202EB" w:rsidRPr="005D624C" w:rsidRDefault="00AD46D5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A202EB" w:rsidRPr="005D624C">
        <w:rPr>
          <w:rFonts w:ascii="仿宋" w:eastAsia="仿宋" w:hAnsi="仿宋" w:cs="仿宋" w:hint="eastAsia"/>
          <w:sz w:val="28"/>
          <w:szCs w:val="28"/>
        </w:rPr>
        <w:t>第三节  艺术作品的属性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（一）艺术作品的审美属性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（二）艺术作品的商品属性</w:t>
      </w:r>
    </w:p>
    <w:p w:rsidR="00AD46D5" w:rsidRPr="005D624C" w:rsidRDefault="00A202EB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</w:t>
      </w:r>
      <w:r w:rsidR="00AD46D5" w:rsidRPr="005D624C">
        <w:rPr>
          <w:rFonts w:ascii="仿宋" w:eastAsia="仿宋" w:hAnsi="仿宋" w:cs="仿宋" w:hint="eastAsia"/>
          <w:sz w:val="28"/>
          <w:szCs w:val="28"/>
        </w:rPr>
        <w:t>考核知识点及要求: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  1. 领会：“成教化助人伦”“外师造化，中得心源”；“搜尽奇峰打草稿”。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2. 简单应用：艺术美；艺术作品的审美特性。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3. 综合应用：艺术作品的商品性质和艺术价值的关系是什么？尊重艺术作品版权与艺术生产有何关系？</w:t>
      </w:r>
    </w:p>
    <w:p w:rsidR="00A202EB" w:rsidRPr="005D624C" w:rsidRDefault="00A202EB" w:rsidP="005213EB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lastRenderedPageBreak/>
        <w:t>第四章  艺术家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第一节  艺术家的特点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（一）艺术家的主体性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（二）艺术家的创造性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（三）艺术家与社会生活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考核知识点及要求: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1. 识记：艺术世界的构成；“竹林七贤”；“元四家”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2. 领会：艺术家的主体性。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3. 简单应用：艺术家的特征是什么？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第二节  艺术家与艺术创新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（一）创新是艺术家的使命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（二）艺术创新与艺术个性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（三）艺术创新与继承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考核知识点及要求: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1. 领会：艺术创新的含义。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2. 简单应用：为什么说艺术家的生命在于创新？艺术家怎样才能有所创新？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第三节  艺术家的作用、价值与地位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（一）艺术家的作用与价值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（二）艺术家的地位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考核知识点及要求: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1. 领会：艺术家的作用。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lastRenderedPageBreak/>
        <w:t xml:space="preserve">　　2. 领会：艺术家的价值和地位。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第五章  艺术创作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第一节  创作理论及创作类型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（一）再现论及再现性艺术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（二）表现论及表现性艺术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（三）构成论及实验性艺术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（四）自然论及中国艺术的精神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考核知识点及要求: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1. 识记：西方阐述艺术再现自然的理论最早的代表；塞尚是站在西方艺术由古典转向现代，由“再现”转向“表现”那条横平线上的第一个人；康定斯基被认为是“热抽象”的代表，蒙德里安被认为是“冷抽象”的代表；米罗被认为是“符号创作”的先驱；克利被称为‘符号魔术师”；源起于法国的立体主义，以德国为中心的表现主义，各种形式的原始主义，分别从塞尚、凡高、高更的艺术里找到了兴起的源头或踪迹；孔子被推祟为中国音乐艺术精神的最早最伟大的发现者；宗炳《画山水序》；张璪“外师造化、中得心源”；中国现代艺术，从木刻运动、话剧、电影、摄影艺术发源，赋与创作以现实的再现性内涵，由“五四”运动开始到三十年代初，拉开了中国艺术由古典转向现代的序幕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2. 领会：再现论及再现性艺术；表现论及表现性艺术；构成论及实验性艺术；自然论及中国艺术的精神。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3. 简单应用：举例说明中国艺术的美学特征--天人统一观、</w:t>
      </w:r>
      <w:r w:rsidRPr="005D624C">
        <w:rPr>
          <w:rFonts w:ascii="仿宋" w:eastAsia="仿宋" w:hAnsi="仿宋" w:cs="仿宋" w:hint="eastAsia"/>
          <w:sz w:val="28"/>
          <w:szCs w:val="28"/>
        </w:rPr>
        <w:lastRenderedPageBreak/>
        <w:t>心物统一观、神形统一观、文质统一观。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第二节  艺术创作的过程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（一）灵感思维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（二）构思原理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（三）艺术世界的诞生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考核知识点及要求: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1. 领会：里普斯的“移情论”；波特莱尔的“应和论”；格式塔心理学的“异质同构论”。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2. 领会：“灵感”。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3. 综合应用：什么是艺术的“气势”？举例说明艺术世界的四种创作类型。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第三节  艺术创作的主体条件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（一）艺术的天赋和敏感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（二）才能和技巧，勤奋和修养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（三）艺术的独创性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考核知识点及要求: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  1. 领会：才能和天才的区别。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2. 领会：艺术的程式、经验与艺术独创性的关系。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第六章  艺术欣赏</w:t>
      </w:r>
    </w:p>
    <w:p w:rsidR="00AD46D5" w:rsidRDefault="00A202EB" w:rsidP="00DD161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第一节  艺术欣赏也是一种创造活动</w:t>
      </w:r>
    </w:p>
    <w:p w:rsidR="005213EB" w:rsidRDefault="005213EB" w:rsidP="005213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考核知识点及要求:</w:t>
      </w:r>
    </w:p>
    <w:p w:rsidR="005213EB" w:rsidRPr="005213EB" w:rsidRDefault="005213EB" w:rsidP="005213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  1. 了解：艺术欣赏与艺术创作间的关系。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lastRenderedPageBreak/>
        <w:t xml:space="preserve">　　第二节  艺术欣赏与审美经验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（一）再现因素召唤的审美经验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（二）表现因素召唤的审美经验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考核知识点及要求:</w:t>
      </w:r>
    </w:p>
    <w:p w:rsidR="00AD46D5" w:rsidRPr="005D624C" w:rsidRDefault="00DD161A" w:rsidP="00DD161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</w:t>
      </w:r>
      <w:r w:rsidR="005213EB">
        <w:rPr>
          <w:rFonts w:ascii="仿宋" w:eastAsia="仿宋" w:hAnsi="仿宋" w:cs="仿宋"/>
          <w:sz w:val="28"/>
          <w:szCs w:val="28"/>
        </w:rPr>
        <w:t>1</w:t>
      </w:r>
      <w:r w:rsidRPr="005D624C">
        <w:rPr>
          <w:rFonts w:ascii="仿宋" w:eastAsia="仿宋" w:hAnsi="仿宋" w:cs="仿宋" w:hint="eastAsia"/>
          <w:sz w:val="28"/>
          <w:szCs w:val="28"/>
        </w:rPr>
        <w:t>. 理解：中国山水画以抽象性的表现因素区别于西方风景画。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第三节  艺术欣赏的心理过程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（一）审美感觉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（二）审美理知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（三）审美心象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（四）审美共鸣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考核知识点及要求:</w:t>
      </w:r>
    </w:p>
    <w:p w:rsidR="00DD161A" w:rsidRPr="005D624C" w:rsidRDefault="00DD161A" w:rsidP="00DD161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    1. 领会：“画眼”；“力的图式”。</w:t>
      </w:r>
    </w:p>
    <w:p w:rsidR="00DD161A" w:rsidRPr="005D624C" w:rsidRDefault="00DD161A" w:rsidP="00DD161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2. 识记：普罗科菲耶夫的交响童话《彼得与狼》；德彪西《雨中花园》；我们可以把悲剧比喻为“酒神”精神的艺术，把喜剧比喻为“日神”精神的艺术。</w:t>
      </w:r>
    </w:p>
    <w:p w:rsidR="00AD46D5" w:rsidRPr="005D624C" w:rsidRDefault="00DD161A" w:rsidP="00DD161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3. 综合应用：试析艺术欣赏的四个心理阶段--审美感觉、审美理知、审美心象、审美共鸣。</w:t>
      </w:r>
    </w:p>
    <w:p w:rsidR="00A202EB" w:rsidRPr="005D624C" w:rsidRDefault="00A202EB" w:rsidP="00A202E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第四节 艺术欣赏与艺术批评</w:t>
      </w:r>
    </w:p>
    <w:p w:rsidR="00AD46D5" w:rsidRPr="005D624C" w:rsidRDefault="00AD46D5" w:rsidP="00AD46D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　考核知识点及要求:</w:t>
      </w:r>
    </w:p>
    <w:p w:rsidR="00DD161A" w:rsidRPr="005D624C" w:rsidRDefault="00DD161A" w:rsidP="00DD161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 xml:space="preserve">　  1. 识记：艺术批评被称为“运动着的美学”；“比较宗教学”的创始人麦克斯·缪勒。</w:t>
      </w:r>
    </w:p>
    <w:p w:rsidR="00DD161A" w:rsidRPr="005D624C" w:rsidRDefault="00DD161A" w:rsidP="00DD161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lastRenderedPageBreak/>
        <w:t xml:space="preserve">　　2. 领会：艺术批评的范围和性格。</w:t>
      </w:r>
    </w:p>
    <w:p w:rsidR="00E975B8" w:rsidRPr="005D624C" w:rsidRDefault="0067599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E975B8" w:rsidRDefault="0067599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D624C">
        <w:rPr>
          <w:rFonts w:ascii="仿宋" w:eastAsia="仿宋" w:hAnsi="仿宋" w:cs="仿宋" w:hint="eastAsia"/>
          <w:sz w:val="28"/>
          <w:szCs w:val="28"/>
        </w:rPr>
        <w:t>1、《艺术概论》（第二版），（孙美兰），北京：高等教育出版社，2012年。</w:t>
      </w:r>
    </w:p>
    <w:p w:rsidR="00E975B8" w:rsidRDefault="00E975B8"/>
    <w:sectPr w:rsidR="00E975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DD7" w:rsidRDefault="006E3DD7" w:rsidP="009A3E85">
      <w:r>
        <w:separator/>
      </w:r>
    </w:p>
  </w:endnote>
  <w:endnote w:type="continuationSeparator" w:id="0">
    <w:p w:rsidR="006E3DD7" w:rsidRDefault="006E3DD7" w:rsidP="009A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069272"/>
      <w:docPartObj>
        <w:docPartGallery w:val="Page Numbers (Bottom of Page)"/>
        <w:docPartUnique/>
      </w:docPartObj>
    </w:sdtPr>
    <w:sdtEndPr/>
    <w:sdtContent>
      <w:p w:rsidR="009A3E85" w:rsidRDefault="009A3E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9A3E85" w:rsidRDefault="009A3E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DD7" w:rsidRDefault="006E3DD7" w:rsidP="009A3E85">
      <w:r>
        <w:separator/>
      </w:r>
    </w:p>
  </w:footnote>
  <w:footnote w:type="continuationSeparator" w:id="0">
    <w:p w:rsidR="006E3DD7" w:rsidRDefault="006E3DD7" w:rsidP="009A3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8D6"/>
    <w:rsid w:val="000004FA"/>
    <w:rsid w:val="000618D6"/>
    <w:rsid w:val="000706BA"/>
    <w:rsid w:val="000A12FE"/>
    <w:rsid w:val="00270FE2"/>
    <w:rsid w:val="00330E58"/>
    <w:rsid w:val="00356FC2"/>
    <w:rsid w:val="0037423B"/>
    <w:rsid w:val="005213EB"/>
    <w:rsid w:val="005D624C"/>
    <w:rsid w:val="00637B77"/>
    <w:rsid w:val="00675991"/>
    <w:rsid w:val="006E3DD7"/>
    <w:rsid w:val="007177E2"/>
    <w:rsid w:val="00750A5D"/>
    <w:rsid w:val="007E44BE"/>
    <w:rsid w:val="007F5FEF"/>
    <w:rsid w:val="008A7612"/>
    <w:rsid w:val="008E6650"/>
    <w:rsid w:val="009418E3"/>
    <w:rsid w:val="009764CF"/>
    <w:rsid w:val="009A3E85"/>
    <w:rsid w:val="009E5A96"/>
    <w:rsid w:val="00A17AA7"/>
    <w:rsid w:val="00A202EB"/>
    <w:rsid w:val="00AD46D5"/>
    <w:rsid w:val="00B36FF3"/>
    <w:rsid w:val="00DD161A"/>
    <w:rsid w:val="00E975B8"/>
    <w:rsid w:val="1A487414"/>
    <w:rsid w:val="1D265AB4"/>
    <w:rsid w:val="1FE90E28"/>
    <w:rsid w:val="313A7437"/>
    <w:rsid w:val="415A7F9E"/>
    <w:rsid w:val="47443E63"/>
    <w:rsid w:val="4C8F4B2E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64C02"/>
  <w14:defaultImageDpi w14:val="300"/>
  <w15:docId w15:val="{540AAD7B-0EE8-48C4-A20B-B0CCAF8E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E8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E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557</Words>
  <Characters>3178</Characters>
  <Application>Microsoft Office Word</Application>
  <DocSecurity>0</DocSecurity>
  <Lines>26</Lines>
  <Paragraphs>7</Paragraphs>
  <ScaleCrop>false</ScaleCrop>
  <Company>1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zkmyjh</cp:lastModifiedBy>
  <cp:revision>9</cp:revision>
  <dcterms:created xsi:type="dcterms:W3CDTF">2017-07-13T01:41:00Z</dcterms:created>
  <dcterms:modified xsi:type="dcterms:W3CDTF">2021-05-27T03:38:00Z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