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7"/>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w:t>
      </w:r>
      <w:r>
        <w:rPr>
          <w:rFonts w:hint="eastAsia" w:ascii="华文中宋" w:hAnsi="华文中宋" w:eastAsia="华文中宋"/>
          <w:b/>
          <w:sz w:val="44"/>
          <w:szCs w:val="44"/>
          <w:lang w:eastAsia="zh-CN"/>
        </w:rPr>
        <w:t>招生</w:t>
      </w:r>
      <w:r>
        <w:rPr>
          <w:rFonts w:hint="eastAsia" w:ascii="华文中宋" w:hAnsi="华文中宋" w:eastAsia="华文中宋"/>
          <w:b/>
          <w:sz w:val="44"/>
          <w:szCs w:val="44"/>
        </w:rPr>
        <w:t>考试</w:t>
      </w:r>
    </w:p>
    <w:p>
      <w:pPr>
        <w:widowControl/>
        <w:jc w:val="center"/>
        <w:outlineLvl w:val="0"/>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中西哲学史</w:t>
      </w:r>
      <w:r>
        <w:rPr>
          <w:rFonts w:hint="eastAsia" w:ascii="黑体" w:hAnsi="华文中宋" w:eastAsia="黑体"/>
          <w:b/>
          <w:sz w:val="52"/>
          <w:szCs w:val="52"/>
        </w:rPr>
        <w:t>》科目大纲</w:t>
      </w:r>
    </w:p>
    <w:p>
      <w:pPr>
        <w:widowControl/>
        <w:jc w:val="center"/>
        <w:outlineLvl w:val="0"/>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(科目代码：801)</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哲学</w:t>
      </w:r>
      <w:r>
        <w:rPr>
          <w:rFonts w:hint="eastAsia" w:ascii="仿宋_GB2312" w:hAnsi="宋体" w:eastAsia="仿宋_GB2312"/>
          <w:sz w:val="32"/>
          <w:szCs w:val="32"/>
          <w:u w:val="single"/>
        </w:rPr>
        <w:t xml:space="preserve">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r>
        <w:rPr>
          <w:rFonts w:hint="eastAsia" w:ascii="仿宋_GB2312" w:hAnsi="宋体" w:eastAsia="仿宋_GB2312"/>
          <w:w w:val="90"/>
          <w:sz w:val="32"/>
          <w:szCs w:val="32"/>
          <w:u w:val="single"/>
          <w:lang w:val="en-US" w:eastAsia="zh-CN"/>
        </w:rPr>
        <w:t xml:space="preserve"> </w:t>
      </w:r>
      <w:r>
        <w:rPr>
          <w:rFonts w:hint="eastAsia" w:ascii="仿宋_GB2312" w:hAnsi="宋体" w:eastAsia="仿宋_GB2312"/>
          <w:w w:val="90"/>
          <w:sz w:val="32"/>
          <w:szCs w:val="32"/>
          <w:u w:val="single"/>
        </w:rPr>
        <w:t xml:space="preserve">  </w:t>
      </w:r>
      <w:r>
        <w:rPr>
          <w:rFonts w:hint="eastAsia" w:ascii="仿宋_GB2312" w:hAnsi="宋体" w:eastAsia="仿宋_GB2312"/>
          <w:w w:val="90"/>
          <w:sz w:val="32"/>
          <w:szCs w:val="32"/>
          <w:u w:val="single"/>
          <w:lang w:val="en-US" w:eastAsia="zh-CN"/>
        </w:rPr>
        <w:t>姜宗强</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w:t>
      </w:r>
      <w:r>
        <w:rPr>
          <w:rFonts w:hint="eastAsia" w:ascii="仿宋_GB2312" w:hAnsi="宋体" w:eastAsia="仿宋_GB2312"/>
          <w:sz w:val="32"/>
          <w:szCs w:val="32"/>
          <w:u w:val="single"/>
          <w:lang w:val="en-US" w:eastAsia="zh-CN"/>
        </w:rPr>
        <w:t>21</w:t>
      </w:r>
      <w:r>
        <w:rPr>
          <w:rFonts w:hint="eastAsia" w:ascii="仿宋_GB2312" w:hAnsi="宋体" w:eastAsia="仿宋_GB2312"/>
          <w:sz w:val="32"/>
          <w:szCs w:val="32"/>
          <w:u w:val="single"/>
        </w:rPr>
        <w:t xml:space="preserve">年 </w:t>
      </w:r>
      <w:r>
        <w:rPr>
          <w:rFonts w:hint="eastAsia" w:ascii="仿宋_GB2312" w:hAnsi="宋体" w:eastAsia="仿宋_GB2312"/>
          <w:sz w:val="32"/>
          <w:szCs w:val="32"/>
          <w:u w:val="single"/>
          <w:lang w:val="en-US" w:eastAsia="zh-CN"/>
        </w:rPr>
        <w:t>7</w:t>
      </w:r>
      <w:r>
        <w:rPr>
          <w:rFonts w:hint="eastAsia" w:ascii="仿宋_GB2312" w:hAnsi="宋体" w:eastAsia="仿宋_GB2312"/>
          <w:sz w:val="32"/>
          <w:szCs w:val="32"/>
          <w:u w:val="single"/>
        </w:rPr>
        <w:t xml:space="preserve">月 1 日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jc w:val="center"/>
        <w:rPr>
          <w:rFonts w:hint="eastAsia" w:ascii="黑体" w:hAnsi="华文中宋" w:eastAsia="黑体"/>
          <w:b/>
          <w:sz w:val="30"/>
          <w:szCs w:val="30"/>
        </w:rPr>
      </w:pPr>
    </w:p>
    <w:p>
      <w:pPr>
        <w:widowControl/>
        <w:jc w:val="center"/>
        <w:rPr>
          <w:rFonts w:hint="eastAsia" w:ascii="黑体" w:hAnsi="华文中宋" w:eastAsia="黑体"/>
          <w:b/>
          <w:sz w:val="30"/>
          <w:szCs w:val="30"/>
        </w:rPr>
      </w:pPr>
    </w:p>
    <w:p>
      <w:pPr>
        <w:widowControl/>
        <w:jc w:val="center"/>
        <w:rPr>
          <w:rFonts w:hint="eastAsia" w:ascii="黑体" w:hAnsi="华文中宋" w:eastAsia="黑体"/>
          <w:b/>
          <w:sz w:val="32"/>
          <w:szCs w:val="32"/>
        </w:rPr>
      </w:pPr>
      <w:r>
        <w:rPr>
          <w:rFonts w:hint="eastAsia" w:ascii="黑体" w:hAnsi="华文中宋" w:eastAsia="黑体"/>
          <w:b/>
          <w:sz w:val="32"/>
          <w:szCs w:val="32"/>
        </w:rPr>
        <w:t>《</w:t>
      </w:r>
      <w:r>
        <w:rPr>
          <w:rFonts w:hint="eastAsia" w:ascii="黑体" w:hAnsi="宋体" w:eastAsia="黑体"/>
          <w:b/>
          <w:sz w:val="32"/>
          <w:szCs w:val="32"/>
        </w:rPr>
        <w:t>中西哲学史</w:t>
      </w:r>
      <w:r>
        <w:rPr>
          <w:rFonts w:hint="eastAsia" w:ascii="黑体" w:hAnsi="华文中宋" w:eastAsia="黑体"/>
          <w:b/>
          <w:sz w:val="32"/>
          <w:szCs w:val="32"/>
        </w:rPr>
        <w:t>》科目大纲</w:t>
      </w:r>
    </w:p>
    <w:p>
      <w:pPr>
        <w:widowControl/>
        <w:jc w:val="center"/>
        <w:rPr>
          <w:rFonts w:hint="eastAsia" w:ascii="黑体" w:hAnsi="宋体" w:eastAsia="黑体"/>
          <w:sz w:val="24"/>
        </w:rPr>
      </w:pPr>
      <w:r>
        <w:rPr>
          <w:rFonts w:hint="eastAsia" w:ascii="黑体" w:hAnsi="宋体" w:eastAsia="黑体"/>
          <w:b/>
          <w:sz w:val="48"/>
          <w:szCs w:val="48"/>
        </w:rPr>
        <w:t xml:space="preserve"> </w:t>
      </w:r>
      <w:r>
        <w:rPr>
          <w:rFonts w:hint="eastAsia" w:ascii="黑体" w:hAnsi="宋体" w:eastAsia="黑体"/>
          <w:sz w:val="24"/>
        </w:rPr>
        <w:t>(科目代码：801)</w:t>
      </w: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tabs>
          <w:tab w:val="left" w:pos="840"/>
        </w:tabs>
        <w:ind w:firstLine="420"/>
        <w:rPr>
          <w:rFonts w:hint="eastAsia" w:ascii="仿宋_GB2312" w:hAnsi="宋体" w:eastAsia="仿宋_GB2312"/>
          <w:szCs w:val="21"/>
        </w:rPr>
      </w:pPr>
      <w:r>
        <w:rPr>
          <w:rFonts w:hint="eastAsia" w:ascii="仿宋_GB2312" w:hAnsi="宋体" w:eastAsia="仿宋_GB2312"/>
          <w:szCs w:val="21"/>
        </w:rPr>
        <w:t>《中国哲学史》着重探究从先秦到明清之际这一历史时期内重要哲学家与重要哲学流派的哲学思想与问题意识，其具体内容有：先秦诸子哲学、两汉哲学、魏晋玄学、隋唐佛学、宋明理学、清代哲学等。本科目要求考生能够系统掌握中国古代哲学的产生、发展、高潮，全面了解中国哲学在各个时期的不同特征及其内在逻辑联系。通过本科目的考核，使考生比较系统地了解和把握中国哲学发生、发展及其演变的基本线索和基本内容，进而了解中国哲学的主要特点、基本精神和思维方法，从而增强民族认同感和自信心。</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《西方哲学史》</w:t>
      </w:r>
      <w:r>
        <w:rPr>
          <w:rFonts w:hint="eastAsia" w:ascii="仿宋_GB2312" w:eastAsia="仿宋_GB2312"/>
          <w:szCs w:val="21"/>
        </w:rPr>
        <w:t>属于哲学系所开设的专业必修课，是人文学科的核心课程。主要包括从古希腊哲学到黑格尔哲学的主要内容。通过对它的学习，可以帮助提高学生辩证思维的能力。要求考生掌握西方哲学史的重要思想家的基本思想和概念、以及西方哲学的逻辑发展线索。</w:t>
      </w:r>
    </w:p>
    <w:p>
      <w:pPr>
        <w:tabs>
          <w:tab w:val="left" w:pos="840"/>
        </w:tabs>
        <w:ind w:firstLine="420"/>
        <w:rPr>
          <w:rFonts w:hint="eastAsia" w:ascii="宋体" w:hAnsi="宋体"/>
          <w:b/>
          <w:sz w:val="24"/>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ind w:firstLine="420" w:firstLineChars="200"/>
        <w:rPr>
          <w:rFonts w:hint="eastAsia" w:ascii="仿宋_GB2312" w:eastAsia="仿宋_GB2312"/>
        </w:rPr>
      </w:pPr>
      <w:r>
        <w:rPr>
          <w:rFonts w:hint="eastAsia" w:ascii="仿宋_GB2312" w:eastAsia="仿宋_GB2312"/>
        </w:rPr>
        <w:t>《中国哲学史》的考核要使考生掌握中国古代</w:t>
      </w:r>
      <w:r>
        <w:rPr>
          <w:rFonts w:hint="eastAsia" w:ascii="仿宋_GB2312" w:hAnsi="宋体" w:eastAsia="仿宋_GB2312"/>
          <w:szCs w:val="21"/>
        </w:rPr>
        <w:t>重要哲学家和重要哲学流派的主要哲学思想，</w:t>
      </w:r>
      <w:r>
        <w:rPr>
          <w:rFonts w:hint="eastAsia" w:ascii="仿宋_GB2312" w:eastAsia="仿宋_GB2312"/>
        </w:rPr>
        <w:t>了解中国哲学发展的基本脉络、内在逻辑和主体精神，初步能够对中国数千年来的哲学进行分析和评价，把握中国哲学不同于西方哲学的特点，总结中国古代哲学思维的经验和教训，提高理论思维水平和阅读古代哲学文献的能力。</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《西方哲学史》考核评价目标：</w:t>
      </w:r>
      <w:r>
        <w:rPr>
          <w:rFonts w:hint="eastAsia" w:ascii="仿宋_GB2312" w:eastAsia="仿宋_GB2312" w:cs="宋体"/>
          <w:kern w:val="0"/>
          <w:szCs w:val="21"/>
        </w:rPr>
        <w:t>第一，要掌握西方哲学家所使用的主要概念。如：柏拉图的“理念说”，亚理士多德的“四因说”。第二，要掌握西方哲学家哲学思维方式的主要差异：如本体论与宇宙论的不同，唯名论与唯实论的不同，经验论与唯理论的不同。第三，要有“哲学史”的意识，即，了解不同哲学家思想流变的逻辑线索，如：黑格尔作为德国古典哲学的集大成者，他从前代德国思想家康德、费希特、谢林的唯心主义哲学中吸收了何种养料？他们思想之间的区别与联系。</w:t>
      </w:r>
    </w:p>
    <w:p>
      <w:pPr>
        <w:ind w:firstLine="420" w:firstLineChars="200"/>
        <w:rPr>
          <w:rFonts w:hint="eastAsia" w:ascii="仿宋_GB2312" w:eastAsia="仿宋_GB2312"/>
        </w:rPr>
      </w:pPr>
    </w:p>
    <w:p>
      <w:pPr>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《中国哲学史》部分</w:t>
      </w:r>
    </w:p>
    <w:p>
      <w:pPr>
        <w:rPr>
          <w:rFonts w:hint="eastAsia" w:ascii="仿宋_GB2312" w:hAnsi="宋体" w:eastAsia="仿宋_GB2312"/>
          <w:bCs/>
          <w:kern w:val="20"/>
          <w:szCs w:val="21"/>
        </w:rPr>
      </w:pPr>
      <w:r>
        <w:rPr>
          <w:rFonts w:hint="eastAsia" w:ascii="仿宋_GB2312" w:hAnsi="宋体" w:eastAsia="仿宋_GB2312"/>
          <w:bCs/>
          <w:szCs w:val="21"/>
        </w:rPr>
        <w:t>第一章  中国古代哲学的产生</w:t>
      </w:r>
    </w:p>
    <w:p>
      <w:pPr>
        <w:rPr>
          <w:rFonts w:hint="eastAsia" w:ascii="仿宋_GB2312" w:hAnsi="宋体" w:eastAsia="仿宋_GB2312"/>
          <w:kern w:val="20"/>
          <w:szCs w:val="21"/>
        </w:rPr>
      </w:pPr>
      <w:r>
        <w:rPr>
          <w:rFonts w:hint="eastAsia" w:ascii="仿宋_GB2312" w:hAnsi="宋体" w:eastAsia="仿宋_GB2312"/>
          <w:szCs w:val="21"/>
        </w:rPr>
        <w:t>第一节  早期的“阴阳”、“五行”说</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一、中国哲学思想的萌芽</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二、“阴阳”、“五行”说产生的历史条件及具体内容</w:t>
      </w:r>
    </w:p>
    <w:p>
      <w:pPr>
        <w:rPr>
          <w:rFonts w:hint="eastAsia" w:ascii="仿宋_GB2312" w:hAnsi="宋体" w:eastAsia="仿宋_GB2312"/>
          <w:kern w:val="20"/>
          <w:szCs w:val="21"/>
        </w:rPr>
      </w:pPr>
      <w:r>
        <w:rPr>
          <w:rFonts w:hint="eastAsia" w:ascii="仿宋_GB2312" w:hAnsi="宋体" w:eastAsia="仿宋_GB2312"/>
          <w:szCs w:val="21"/>
        </w:rPr>
        <w:t>第二节  春秋战国时期哲学争论的中心——“天人之辩”和“名实之辩”</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一、春秋战国时期百家争鸣产生的历史原因</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二、天人之辩和名实之辩</w:t>
      </w:r>
    </w:p>
    <w:p>
      <w:pPr>
        <w:rPr>
          <w:rFonts w:hint="eastAsia" w:ascii="仿宋_GB2312" w:hAnsi="宋体" w:eastAsia="仿宋_GB2312"/>
          <w:bCs/>
          <w:szCs w:val="21"/>
        </w:rPr>
      </w:pPr>
    </w:p>
    <w:p>
      <w:pPr>
        <w:rPr>
          <w:rFonts w:hint="eastAsia" w:ascii="仿宋_GB2312" w:hAnsi="宋体" w:eastAsia="仿宋_GB2312"/>
          <w:kern w:val="20"/>
          <w:szCs w:val="21"/>
        </w:rPr>
      </w:pPr>
      <w:r>
        <w:rPr>
          <w:rFonts w:hint="eastAsia" w:ascii="仿宋_GB2312" w:hAnsi="宋体" w:eastAsia="仿宋_GB2312"/>
          <w:bCs/>
          <w:szCs w:val="21"/>
        </w:rPr>
        <w:t xml:space="preserve">第二章  </w:t>
      </w:r>
      <w:r>
        <w:rPr>
          <w:rFonts w:hint="eastAsia" w:ascii="仿宋_GB2312" w:hAnsi="宋体" w:eastAsia="仿宋_GB2312"/>
          <w:szCs w:val="21"/>
        </w:rPr>
        <w:t>孔子的哲学思想</w:t>
      </w:r>
    </w:p>
    <w:p>
      <w:pPr>
        <w:rPr>
          <w:rFonts w:hint="eastAsia" w:ascii="仿宋_GB2312" w:hAnsi="宋体" w:eastAsia="仿宋_GB2312"/>
          <w:kern w:val="20"/>
          <w:szCs w:val="21"/>
        </w:rPr>
      </w:pPr>
      <w:r>
        <w:rPr>
          <w:rFonts w:hint="eastAsia" w:ascii="仿宋_GB2312" w:hAnsi="宋体" w:eastAsia="仿宋_GB2312"/>
          <w:szCs w:val="21"/>
        </w:rPr>
        <w:t>第一节  孔子对社会变革的态度</w:t>
      </w:r>
    </w:p>
    <w:p>
      <w:pPr>
        <w:rPr>
          <w:rFonts w:hint="eastAsia" w:ascii="仿宋_GB2312" w:hAnsi="宋体" w:eastAsia="仿宋_GB2312"/>
          <w:kern w:val="20"/>
          <w:szCs w:val="21"/>
        </w:rPr>
      </w:pPr>
      <w:r>
        <w:rPr>
          <w:rFonts w:hint="eastAsia" w:ascii="仿宋_GB2312" w:hAnsi="宋体" w:eastAsia="仿宋_GB2312"/>
          <w:szCs w:val="21"/>
        </w:rPr>
        <w:t>第二节  “仁” 的学说</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一、“仁”是“爱人”</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二、“仁”是约束自己的行为使其符合周礼的规范</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三、“仁”是“仁政”</w:t>
      </w:r>
    </w:p>
    <w:p>
      <w:pPr>
        <w:rPr>
          <w:rFonts w:hint="eastAsia" w:ascii="仿宋_GB2312" w:hAnsi="宋体" w:eastAsia="仿宋_GB2312"/>
          <w:kern w:val="20"/>
          <w:szCs w:val="21"/>
        </w:rPr>
      </w:pPr>
      <w:r>
        <w:rPr>
          <w:rFonts w:hint="eastAsia" w:ascii="仿宋_GB2312" w:hAnsi="宋体" w:eastAsia="仿宋_GB2312"/>
          <w:szCs w:val="21"/>
        </w:rPr>
        <w:t>第三节  仁智统一与“成人”之道</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一、仁是孔子哲学思想的核心</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二、“成人”之道就是培养仁智统一的理想人格</w:t>
      </w:r>
    </w:p>
    <w:p>
      <w:pPr>
        <w:rPr>
          <w:rFonts w:hint="eastAsia" w:ascii="仿宋_GB2312" w:hAnsi="宋体" w:eastAsia="仿宋_GB2312"/>
          <w:szCs w:val="21"/>
        </w:rPr>
      </w:pPr>
      <w:r>
        <w:rPr>
          <w:rFonts w:hint="eastAsia" w:ascii="仿宋_GB2312" w:hAnsi="宋体" w:eastAsia="仿宋_GB2312"/>
          <w:szCs w:val="21"/>
        </w:rPr>
        <w:t>第四节  “畏天命”与“敬鬼神而远之”</w:t>
      </w:r>
    </w:p>
    <w:p>
      <w:pPr>
        <w:rPr>
          <w:rFonts w:hint="eastAsia" w:ascii="仿宋_GB2312" w:hAnsi="宋体" w:eastAsia="仿宋_GB2312"/>
          <w:szCs w:val="21"/>
        </w:rPr>
      </w:pPr>
    </w:p>
    <w:p>
      <w:pPr>
        <w:rPr>
          <w:rFonts w:hint="eastAsia" w:ascii="仿宋_GB2312" w:hAnsi="宋体" w:eastAsia="仿宋_GB2312"/>
          <w:kern w:val="20"/>
          <w:szCs w:val="21"/>
        </w:rPr>
      </w:pPr>
      <w:r>
        <w:rPr>
          <w:rFonts w:hint="eastAsia" w:ascii="仿宋_GB2312" w:hAnsi="宋体" w:eastAsia="仿宋_GB2312"/>
          <w:szCs w:val="21"/>
        </w:rPr>
        <w:t>第三章  墨子的哲学思想</w:t>
      </w:r>
    </w:p>
    <w:p>
      <w:pPr>
        <w:rPr>
          <w:rFonts w:hint="eastAsia" w:ascii="仿宋_GB2312" w:hAnsi="宋体" w:eastAsia="仿宋_GB2312"/>
          <w:kern w:val="20"/>
          <w:szCs w:val="21"/>
        </w:rPr>
      </w:pPr>
      <w:r>
        <w:rPr>
          <w:rFonts w:hint="eastAsia" w:ascii="仿宋_GB2312" w:hAnsi="宋体" w:eastAsia="仿宋_GB2312"/>
          <w:szCs w:val="21"/>
        </w:rPr>
        <w:t>第一节  儒墨显学</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一、对待劳动和劳动成果的态度的对立</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二、政治思想上的对立</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三、哲学思想上先验论与经验论的对立</w:t>
      </w:r>
    </w:p>
    <w:p>
      <w:pPr>
        <w:rPr>
          <w:rFonts w:hint="eastAsia" w:ascii="仿宋_GB2312" w:hAnsi="宋体" w:eastAsia="仿宋_GB2312"/>
          <w:kern w:val="20"/>
          <w:szCs w:val="21"/>
        </w:rPr>
      </w:pPr>
      <w:r>
        <w:rPr>
          <w:rFonts w:hint="eastAsia" w:ascii="仿宋_GB2312" w:hAnsi="宋体" w:eastAsia="仿宋_GB2312"/>
          <w:szCs w:val="21"/>
        </w:rPr>
        <w:t>第二节  “兼爱”与功利主义</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一、墨子的“兼爱”思想与孔子的“仁”的异同</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二、墨子的功利主义思想</w:t>
      </w:r>
    </w:p>
    <w:p>
      <w:pPr>
        <w:rPr>
          <w:rFonts w:hint="eastAsia" w:ascii="仿宋_GB2312" w:hAnsi="宋体" w:eastAsia="仿宋_GB2312"/>
          <w:kern w:val="20"/>
          <w:szCs w:val="21"/>
        </w:rPr>
      </w:pPr>
      <w:r>
        <w:rPr>
          <w:rFonts w:hint="eastAsia" w:ascii="仿宋_GB2312" w:hAnsi="宋体" w:eastAsia="仿宋_GB2312"/>
          <w:szCs w:val="21"/>
        </w:rPr>
        <w:t>第三节  “取实予名”与“三表”</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一、墨子的“取实予名”</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二、墨子的“三表”是判别是非、真伪的客观标准</w:t>
      </w:r>
    </w:p>
    <w:p>
      <w:pPr>
        <w:rPr>
          <w:rFonts w:hint="eastAsia" w:ascii="仿宋_GB2312" w:hAnsi="宋体" w:eastAsia="仿宋_GB2312"/>
          <w:szCs w:val="21"/>
        </w:rPr>
      </w:pPr>
      <w:r>
        <w:rPr>
          <w:rFonts w:hint="eastAsia" w:ascii="仿宋_GB2312" w:hAnsi="宋体" w:eastAsia="仿宋_GB2312"/>
          <w:szCs w:val="21"/>
        </w:rPr>
        <w:t>第四节  “非命”思想与宗教迷信的矛盾</w:t>
      </w:r>
    </w:p>
    <w:p>
      <w:pPr>
        <w:rPr>
          <w:rFonts w:hint="eastAsia" w:ascii="仿宋_GB2312" w:hAnsi="宋体" w:eastAsia="仿宋_GB2312"/>
          <w:szCs w:val="21"/>
        </w:rPr>
      </w:pPr>
    </w:p>
    <w:p>
      <w:pPr>
        <w:rPr>
          <w:rFonts w:hint="eastAsia" w:ascii="仿宋_GB2312" w:hAnsi="宋体" w:eastAsia="仿宋_GB2312"/>
          <w:kern w:val="20"/>
          <w:szCs w:val="21"/>
        </w:rPr>
      </w:pPr>
      <w:r>
        <w:rPr>
          <w:rFonts w:hint="eastAsia" w:ascii="仿宋_GB2312" w:hAnsi="宋体" w:eastAsia="仿宋_GB2312"/>
          <w:szCs w:val="21"/>
        </w:rPr>
        <w:t>第四章  《老子》的哲学思想</w:t>
      </w:r>
    </w:p>
    <w:p>
      <w:pPr>
        <w:rPr>
          <w:rFonts w:hint="eastAsia" w:ascii="仿宋_GB2312" w:hAnsi="宋体" w:eastAsia="仿宋_GB2312"/>
          <w:kern w:val="20"/>
          <w:szCs w:val="21"/>
        </w:rPr>
      </w:pPr>
      <w:r>
        <w:rPr>
          <w:rFonts w:hint="eastAsia" w:ascii="仿宋_GB2312" w:hAnsi="宋体" w:eastAsia="仿宋_GB2312"/>
          <w:szCs w:val="21"/>
        </w:rPr>
        <w:t>第一节  “道”的学说</w:t>
      </w:r>
    </w:p>
    <w:p>
      <w:pPr>
        <w:rPr>
          <w:rFonts w:hint="eastAsia" w:ascii="仿宋_GB2312" w:hAnsi="宋体" w:eastAsia="仿宋_GB2312"/>
          <w:kern w:val="20"/>
          <w:szCs w:val="21"/>
        </w:rPr>
      </w:pPr>
      <w:r>
        <w:rPr>
          <w:rFonts w:hint="eastAsia" w:ascii="仿宋_GB2312" w:hAnsi="宋体" w:eastAsia="仿宋_GB2312"/>
          <w:szCs w:val="21"/>
        </w:rPr>
        <w:t>第二节  “无为”与“无名”</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一、无为的思想</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二、无名的思想</w:t>
      </w:r>
    </w:p>
    <w:p>
      <w:pPr>
        <w:rPr>
          <w:rFonts w:hint="eastAsia" w:ascii="仿宋_GB2312" w:hAnsi="宋体" w:eastAsia="仿宋_GB2312"/>
          <w:szCs w:val="21"/>
        </w:rPr>
      </w:pPr>
      <w:r>
        <w:rPr>
          <w:rFonts w:hint="eastAsia" w:ascii="仿宋_GB2312" w:hAnsi="宋体" w:eastAsia="仿宋_GB2312"/>
          <w:szCs w:val="21"/>
        </w:rPr>
        <w:t>第三节  “反者道之动”的辩证法</w:t>
      </w:r>
    </w:p>
    <w:p>
      <w:pPr>
        <w:rPr>
          <w:rFonts w:hint="eastAsia" w:ascii="仿宋_GB2312" w:hAnsi="宋体" w:eastAsia="仿宋_GB2312"/>
          <w:bCs/>
          <w:szCs w:val="21"/>
        </w:rPr>
      </w:pPr>
    </w:p>
    <w:p>
      <w:pPr>
        <w:rPr>
          <w:rFonts w:hint="eastAsia" w:ascii="仿宋_GB2312" w:hAnsi="宋体" w:eastAsia="仿宋_GB2312"/>
          <w:kern w:val="20"/>
          <w:szCs w:val="21"/>
        </w:rPr>
      </w:pPr>
      <w:r>
        <w:rPr>
          <w:rFonts w:hint="eastAsia" w:ascii="仿宋_GB2312" w:hAnsi="宋体" w:eastAsia="仿宋_GB2312"/>
          <w:bCs/>
          <w:szCs w:val="21"/>
        </w:rPr>
        <w:t xml:space="preserve">第五章  </w:t>
      </w:r>
      <w:r>
        <w:rPr>
          <w:rFonts w:hint="eastAsia" w:ascii="仿宋_GB2312" w:hAnsi="宋体" w:eastAsia="仿宋_GB2312"/>
          <w:szCs w:val="21"/>
        </w:rPr>
        <w:t>孟子的哲学思想</w:t>
      </w:r>
    </w:p>
    <w:p>
      <w:pPr>
        <w:rPr>
          <w:rFonts w:hint="eastAsia" w:ascii="仿宋_GB2312" w:hAnsi="宋体" w:eastAsia="仿宋_GB2312"/>
          <w:kern w:val="20"/>
          <w:szCs w:val="21"/>
        </w:rPr>
      </w:pPr>
      <w:r>
        <w:rPr>
          <w:rFonts w:hint="eastAsia" w:ascii="仿宋_GB2312" w:hAnsi="宋体" w:eastAsia="仿宋_GB2312"/>
          <w:szCs w:val="21"/>
        </w:rPr>
        <w:t>第一节  “仁政”学说</w:t>
      </w:r>
    </w:p>
    <w:p>
      <w:pPr>
        <w:rPr>
          <w:rFonts w:hint="eastAsia" w:ascii="仿宋_GB2312" w:hAnsi="宋体" w:eastAsia="仿宋_GB2312"/>
          <w:kern w:val="20"/>
          <w:szCs w:val="21"/>
        </w:rPr>
      </w:pPr>
      <w:r>
        <w:rPr>
          <w:rFonts w:hint="eastAsia" w:ascii="仿宋_GB2312" w:hAnsi="宋体" w:eastAsia="仿宋_GB2312"/>
          <w:szCs w:val="21"/>
        </w:rPr>
        <w:t xml:space="preserve">    一、王道学说</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二、王霸之辩与义利之辩</w:t>
      </w:r>
    </w:p>
    <w:p>
      <w:pPr>
        <w:rPr>
          <w:rFonts w:hint="eastAsia" w:ascii="仿宋_GB2312" w:hAnsi="宋体" w:eastAsia="仿宋_GB2312"/>
          <w:kern w:val="20"/>
          <w:szCs w:val="21"/>
        </w:rPr>
      </w:pPr>
      <w:r>
        <w:rPr>
          <w:rFonts w:hint="eastAsia" w:ascii="仿宋_GB2312" w:hAnsi="宋体" w:eastAsia="仿宋_GB2312"/>
          <w:szCs w:val="21"/>
        </w:rPr>
        <w:t>第二节  “性善”说与先验主义认识论</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一、几种不同的人性说</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二、孟子的性善说</w:t>
      </w:r>
    </w:p>
    <w:p>
      <w:pPr>
        <w:rPr>
          <w:rFonts w:hint="eastAsia" w:ascii="仿宋_GB2312" w:hAnsi="宋体" w:eastAsia="仿宋_GB2312"/>
          <w:szCs w:val="21"/>
        </w:rPr>
      </w:pPr>
      <w:r>
        <w:rPr>
          <w:rFonts w:hint="eastAsia" w:ascii="仿宋_GB2312" w:hAnsi="宋体" w:eastAsia="仿宋_GB2312"/>
          <w:szCs w:val="21"/>
        </w:rPr>
        <w:t>第三节  “养浩然之气”与成人之道</w:t>
      </w:r>
    </w:p>
    <w:p>
      <w:pPr>
        <w:rPr>
          <w:rFonts w:hint="eastAsia" w:ascii="仿宋_GB2312" w:hAnsi="宋体" w:eastAsia="仿宋_GB2312"/>
          <w:szCs w:val="21"/>
        </w:rPr>
      </w:pPr>
    </w:p>
    <w:p>
      <w:pPr>
        <w:rPr>
          <w:rFonts w:hint="eastAsia" w:ascii="仿宋_GB2312" w:hAnsi="宋体" w:eastAsia="仿宋_GB2312"/>
          <w:kern w:val="20"/>
          <w:szCs w:val="21"/>
        </w:rPr>
      </w:pPr>
      <w:r>
        <w:rPr>
          <w:rFonts w:hint="eastAsia" w:ascii="仿宋_GB2312" w:hAnsi="宋体" w:eastAsia="仿宋_GB2312"/>
          <w:szCs w:val="21"/>
        </w:rPr>
        <w:t>第六章 庄子的哲学思想</w:t>
      </w:r>
    </w:p>
    <w:p>
      <w:pPr>
        <w:rPr>
          <w:rFonts w:hint="eastAsia" w:ascii="仿宋_GB2312" w:hAnsi="宋体" w:eastAsia="仿宋_GB2312"/>
          <w:kern w:val="20"/>
          <w:szCs w:val="21"/>
        </w:rPr>
      </w:pPr>
      <w:r>
        <w:rPr>
          <w:rFonts w:hint="eastAsia" w:ascii="仿宋_GB2312" w:hAnsi="宋体" w:eastAsia="仿宋_GB2312"/>
          <w:szCs w:val="21"/>
        </w:rPr>
        <w:t>第一节  泛神论色彩的天道观</w:t>
      </w:r>
    </w:p>
    <w:p>
      <w:pPr>
        <w:rPr>
          <w:rFonts w:hint="eastAsia" w:ascii="仿宋_GB2312" w:hAnsi="宋体" w:eastAsia="仿宋_GB2312"/>
          <w:kern w:val="20"/>
          <w:szCs w:val="21"/>
        </w:rPr>
      </w:pPr>
      <w:r>
        <w:rPr>
          <w:rFonts w:hint="eastAsia" w:ascii="仿宋_GB2312" w:hAnsi="宋体" w:eastAsia="仿宋_GB2312"/>
          <w:szCs w:val="21"/>
        </w:rPr>
        <w:t>第二节  “蔽于天而不知人”</w:t>
      </w:r>
    </w:p>
    <w:p>
      <w:pPr>
        <w:rPr>
          <w:rFonts w:hint="eastAsia" w:ascii="仿宋_GB2312" w:hAnsi="宋体" w:eastAsia="仿宋_GB2312"/>
          <w:kern w:val="20"/>
          <w:szCs w:val="21"/>
        </w:rPr>
      </w:pPr>
      <w:r>
        <w:rPr>
          <w:rFonts w:hint="eastAsia" w:ascii="仿宋_GB2312" w:hAnsi="宋体" w:eastAsia="仿宋_GB2312"/>
          <w:szCs w:val="21"/>
        </w:rPr>
        <w:t>第三节  以相对主义作为认识论的基础</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一、庄子相对主义思想产生的根源</w:t>
      </w:r>
    </w:p>
    <w:p>
      <w:pPr>
        <w:rPr>
          <w:rFonts w:hint="eastAsia" w:ascii="仿宋_GB2312" w:hAnsi="宋体" w:eastAsia="仿宋_GB2312"/>
          <w:kern w:val="20"/>
          <w:szCs w:val="21"/>
        </w:rPr>
      </w:pPr>
      <w:r>
        <w:rPr>
          <w:rFonts w:hint="eastAsia" w:ascii="仿宋_GB2312" w:hAnsi="宋体" w:eastAsia="仿宋_GB2312"/>
          <w:szCs w:val="21"/>
        </w:rPr>
        <w:t xml:space="preserve">    二、庄子相对主义思想的内容及具体表现</w:t>
      </w:r>
    </w:p>
    <w:p>
      <w:pPr>
        <w:rPr>
          <w:rFonts w:hint="eastAsia" w:ascii="仿宋_GB2312" w:hAnsi="宋体" w:eastAsia="仿宋_GB2312"/>
          <w:szCs w:val="21"/>
        </w:rPr>
      </w:pPr>
      <w:r>
        <w:rPr>
          <w:rFonts w:hint="eastAsia" w:ascii="仿宋_GB2312" w:hAnsi="宋体" w:eastAsia="仿宋_GB2312"/>
          <w:szCs w:val="21"/>
        </w:rPr>
        <w:t>第四节  “逍遥游”与道家的理想人格</w:t>
      </w:r>
    </w:p>
    <w:p>
      <w:pPr>
        <w:rPr>
          <w:rFonts w:hint="eastAsia" w:ascii="仿宋_GB2312" w:hAnsi="宋体" w:eastAsia="仿宋_GB2312"/>
          <w:szCs w:val="21"/>
        </w:rPr>
      </w:pPr>
    </w:p>
    <w:p>
      <w:pPr>
        <w:rPr>
          <w:rFonts w:hint="eastAsia" w:ascii="仿宋_GB2312" w:hAnsi="宋体" w:eastAsia="仿宋_GB2312"/>
          <w:kern w:val="20"/>
          <w:szCs w:val="21"/>
        </w:rPr>
      </w:pPr>
      <w:r>
        <w:rPr>
          <w:rFonts w:hint="eastAsia" w:ascii="仿宋_GB2312" w:hAnsi="宋体" w:eastAsia="仿宋_GB2312"/>
          <w:szCs w:val="21"/>
        </w:rPr>
        <w:t>第七章  荀子的哲学思想</w:t>
      </w:r>
    </w:p>
    <w:p>
      <w:pPr>
        <w:rPr>
          <w:rFonts w:hint="eastAsia" w:ascii="仿宋_GB2312" w:hAnsi="宋体" w:eastAsia="仿宋_GB2312"/>
          <w:kern w:val="20"/>
          <w:szCs w:val="21"/>
        </w:rPr>
      </w:pPr>
      <w:r>
        <w:rPr>
          <w:rFonts w:hint="eastAsia" w:ascii="仿宋_GB2312" w:hAnsi="宋体" w:eastAsia="仿宋_GB2312"/>
          <w:szCs w:val="21"/>
        </w:rPr>
        <w:t>第一节  “古今”“礼法”之争的总结</w:t>
      </w:r>
    </w:p>
    <w:p>
      <w:pPr>
        <w:rPr>
          <w:rFonts w:hint="eastAsia" w:ascii="仿宋_GB2312" w:hAnsi="宋体" w:eastAsia="仿宋_GB2312"/>
          <w:kern w:val="20"/>
          <w:szCs w:val="21"/>
        </w:rPr>
      </w:pPr>
      <w:r>
        <w:rPr>
          <w:rFonts w:hint="eastAsia" w:ascii="仿宋_GB2312" w:hAnsi="宋体" w:eastAsia="仿宋_GB2312"/>
          <w:szCs w:val="21"/>
        </w:rPr>
        <w:t>第二节  “明于天人之分”的天道观</w:t>
      </w:r>
    </w:p>
    <w:p>
      <w:pPr>
        <w:rPr>
          <w:rFonts w:hint="eastAsia" w:ascii="仿宋_GB2312" w:hAnsi="宋体" w:eastAsia="仿宋_GB2312"/>
          <w:kern w:val="20"/>
          <w:szCs w:val="21"/>
        </w:rPr>
      </w:pPr>
      <w:r>
        <w:rPr>
          <w:rFonts w:hint="eastAsia" w:ascii="仿宋_GB2312" w:hAnsi="宋体" w:eastAsia="仿宋_GB2312"/>
          <w:szCs w:val="21"/>
        </w:rPr>
        <w:t>第三节  “名分使群”与“化性起伪”的人道观</w:t>
      </w:r>
    </w:p>
    <w:p>
      <w:pPr>
        <w:rPr>
          <w:rFonts w:hint="eastAsia" w:ascii="仿宋_GB2312" w:hAnsi="宋体" w:eastAsia="仿宋_GB2312"/>
          <w:szCs w:val="21"/>
        </w:rPr>
      </w:pPr>
      <w:r>
        <w:rPr>
          <w:rFonts w:hint="eastAsia" w:ascii="仿宋_GB2312" w:hAnsi="宋体" w:eastAsia="仿宋_GB2312"/>
          <w:szCs w:val="21"/>
        </w:rPr>
        <w:t>第四节  “制名以指实”的认识论与“解蔽”的思想方法</w:t>
      </w:r>
    </w:p>
    <w:p>
      <w:pPr>
        <w:rPr>
          <w:rFonts w:hint="eastAsia" w:ascii="仿宋_GB2312" w:hAnsi="宋体" w:eastAsia="仿宋_GB2312"/>
          <w:szCs w:val="21"/>
        </w:rPr>
      </w:pPr>
    </w:p>
    <w:p>
      <w:pPr>
        <w:rPr>
          <w:rFonts w:hint="eastAsia" w:ascii="仿宋_GB2312" w:hAnsi="宋体" w:eastAsia="仿宋_GB2312"/>
          <w:kern w:val="20"/>
          <w:szCs w:val="21"/>
        </w:rPr>
      </w:pPr>
      <w:r>
        <w:rPr>
          <w:rFonts w:hint="eastAsia" w:ascii="仿宋_GB2312" w:hAnsi="宋体" w:eastAsia="仿宋_GB2312"/>
          <w:szCs w:val="21"/>
        </w:rPr>
        <w:t>第八章  韩非的哲学思想</w:t>
      </w:r>
    </w:p>
    <w:p>
      <w:pPr>
        <w:rPr>
          <w:rFonts w:hint="eastAsia" w:ascii="仿宋_GB2312" w:hAnsi="宋体" w:eastAsia="仿宋_GB2312"/>
          <w:kern w:val="20"/>
          <w:szCs w:val="21"/>
        </w:rPr>
      </w:pPr>
      <w:r>
        <w:rPr>
          <w:rFonts w:hint="eastAsia" w:ascii="仿宋_GB2312" w:hAnsi="宋体" w:eastAsia="仿宋_GB2312"/>
          <w:szCs w:val="21"/>
        </w:rPr>
        <w:t>第一节  法治思想与历史进化论观点</w:t>
      </w:r>
    </w:p>
    <w:p>
      <w:pPr>
        <w:rPr>
          <w:rFonts w:hint="eastAsia" w:ascii="仿宋_GB2312" w:hAnsi="宋体" w:eastAsia="仿宋_GB2312"/>
          <w:kern w:val="20"/>
          <w:szCs w:val="21"/>
        </w:rPr>
      </w:pPr>
      <w:r>
        <w:rPr>
          <w:rFonts w:hint="eastAsia" w:ascii="仿宋_GB2312" w:hAnsi="宋体" w:eastAsia="仿宋_GB2312"/>
          <w:szCs w:val="21"/>
        </w:rPr>
        <w:t>第二节  “缘道理以从事”与“因人情”</w:t>
      </w:r>
    </w:p>
    <w:p>
      <w:pPr>
        <w:rPr>
          <w:rFonts w:hint="eastAsia" w:ascii="仿宋_GB2312" w:hAnsi="宋体" w:eastAsia="仿宋_GB2312"/>
          <w:szCs w:val="21"/>
        </w:rPr>
      </w:pPr>
      <w:r>
        <w:rPr>
          <w:rFonts w:hint="eastAsia" w:ascii="仿宋_GB2312" w:hAnsi="宋体" w:eastAsia="仿宋_GB2312"/>
          <w:szCs w:val="21"/>
        </w:rPr>
        <w:t>第三节  反对“前识”，注重“参验”</w:t>
      </w:r>
    </w:p>
    <w:p>
      <w:pPr>
        <w:ind w:left="630" w:hanging="630" w:hangingChars="300"/>
        <w:rPr>
          <w:rFonts w:hint="eastAsia" w:ascii="仿宋_GB2312" w:hAnsi="宋体" w:eastAsia="仿宋_GB2312"/>
          <w:szCs w:val="21"/>
        </w:rPr>
      </w:pPr>
    </w:p>
    <w:p>
      <w:pPr>
        <w:ind w:left="630" w:hanging="630" w:hangingChars="300"/>
        <w:rPr>
          <w:rFonts w:hint="eastAsia" w:ascii="仿宋_GB2312" w:hAnsi="宋体" w:eastAsia="仿宋_GB2312"/>
          <w:kern w:val="20"/>
          <w:szCs w:val="21"/>
        </w:rPr>
      </w:pPr>
      <w:r>
        <w:rPr>
          <w:rFonts w:hint="eastAsia" w:ascii="仿宋_GB2312" w:hAnsi="宋体" w:eastAsia="仿宋_GB2312"/>
          <w:szCs w:val="21"/>
        </w:rPr>
        <w:t>第九章  董仲舒的哲学思想</w:t>
      </w:r>
    </w:p>
    <w:p>
      <w:pPr>
        <w:rPr>
          <w:rFonts w:hint="eastAsia" w:ascii="仿宋_GB2312" w:hAnsi="宋体" w:eastAsia="仿宋_GB2312"/>
          <w:kern w:val="20"/>
          <w:szCs w:val="21"/>
        </w:rPr>
      </w:pPr>
      <w:r>
        <w:rPr>
          <w:rFonts w:hint="eastAsia" w:ascii="仿宋_GB2312" w:hAnsi="宋体" w:eastAsia="仿宋_GB2312"/>
          <w:szCs w:val="21"/>
        </w:rPr>
        <w:t>第一节  “三纲”“五常”“可求于天”</w:t>
      </w:r>
    </w:p>
    <w:p>
      <w:pPr>
        <w:rPr>
          <w:rFonts w:hint="eastAsia" w:ascii="仿宋_GB2312" w:hAnsi="宋体" w:eastAsia="仿宋_GB2312"/>
          <w:kern w:val="20"/>
          <w:szCs w:val="21"/>
        </w:rPr>
      </w:pPr>
      <w:r>
        <w:rPr>
          <w:rFonts w:hint="eastAsia" w:ascii="仿宋_GB2312" w:hAnsi="宋体" w:eastAsia="仿宋_GB2312"/>
          <w:szCs w:val="21"/>
        </w:rPr>
        <w:t>第二节  “天人感应”的宇宙图式论</w:t>
      </w:r>
    </w:p>
    <w:p>
      <w:pPr>
        <w:rPr>
          <w:rFonts w:hint="eastAsia" w:ascii="仿宋_GB2312" w:hAnsi="宋体" w:eastAsia="仿宋_GB2312"/>
          <w:kern w:val="20"/>
          <w:szCs w:val="21"/>
        </w:rPr>
      </w:pPr>
      <w:r>
        <w:rPr>
          <w:rFonts w:hint="eastAsia" w:ascii="仿宋_GB2312" w:hAnsi="宋体" w:eastAsia="仿宋_GB2312"/>
          <w:szCs w:val="21"/>
        </w:rPr>
        <w:t>第三节  “天不变道亦不变”的历史循环论</w:t>
      </w:r>
    </w:p>
    <w:p>
      <w:pPr>
        <w:rPr>
          <w:rFonts w:hint="eastAsia" w:ascii="仿宋_GB2312" w:hAnsi="宋体" w:eastAsia="仿宋_GB2312"/>
          <w:kern w:val="20"/>
          <w:szCs w:val="21"/>
        </w:rPr>
      </w:pPr>
      <w:r>
        <w:rPr>
          <w:rFonts w:hint="eastAsia" w:ascii="仿宋_GB2312" w:hAnsi="宋体" w:eastAsia="仿宋_GB2312"/>
          <w:szCs w:val="21"/>
        </w:rPr>
        <w:t>第四节  “顺命”、“成性”与“防欲”</w:t>
      </w:r>
    </w:p>
    <w:p>
      <w:pPr>
        <w:rPr>
          <w:rFonts w:hint="eastAsia" w:ascii="仿宋_GB2312" w:hAnsi="宋体" w:eastAsia="仿宋_GB2312"/>
          <w:szCs w:val="21"/>
        </w:rPr>
      </w:pPr>
      <w:r>
        <w:rPr>
          <w:rFonts w:hint="eastAsia" w:ascii="仿宋_GB2312" w:hAnsi="宋体" w:eastAsia="仿宋_GB2312"/>
          <w:szCs w:val="21"/>
        </w:rPr>
        <w:t>第五节  “形神”之辩上的“尊神”</w:t>
      </w:r>
    </w:p>
    <w:p>
      <w:pPr>
        <w:tabs>
          <w:tab w:val="left" w:pos="540"/>
          <w:tab w:val="left" w:pos="720"/>
          <w:tab w:val="left" w:pos="900"/>
        </w:tabs>
        <w:rPr>
          <w:rFonts w:hint="eastAsia" w:ascii="仿宋_GB2312" w:hAnsi="宋体" w:eastAsia="仿宋_GB2312"/>
          <w:szCs w:val="21"/>
        </w:rPr>
      </w:pPr>
    </w:p>
    <w:p>
      <w:pPr>
        <w:tabs>
          <w:tab w:val="left" w:pos="540"/>
          <w:tab w:val="left" w:pos="720"/>
          <w:tab w:val="left" w:pos="900"/>
        </w:tabs>
        <w:rPr>
          <w:rFonts w:hint="eastAsia" w:ascii="仿宋_GB2312" w:hAnsi="宋体" w:eastAsia="仿宋_GB2312"/>
          <w:kern w:val="20"/>
          <w:szCs w:val="21"/>
        </w:rPr>
      </w:pPr>
      <w:r>
        <w:rPr>
          <w:rFonts w:hint="eastAsia" w:ascii="仿宋_GB2312" w:hAnsi="宋体" w:eastAsia="仿宋_GB2312"/>
          <w:szCs w:val="21"/>
        </w:rPr>
        <w:t>第十章  王充的哲学思想</w:t>
      </w:r>
    </w:p>
    <w:p>
      <w:pPr>
        <w:tabs>
          <w:tab w:val="left" w:pos="540"/>
          <w:tab w:val="left" w:pos="720"/>
          <w:tab w:val="left" w:pos="900"/>
        </w:tabs>
        <w:rPr>
          <w:rFonts w:hint="eastAsia" w:ascii="仿宋_GB2312" w:hAnsi="宋体" w:eastAsia="仿宋_GB2312"/>
          <w:kern w:val="20"/>
          <w:szCs w:val="21"/>
        </w:rPr>
      </w:pPr>
      <w:r>
        <w:rPr>
          <w:rFonts w:hint="eastAsia" w:ascii="仿宋_GB2312" w:hAnsi="宋体" w:eastAsia="仿宋_GB2312"/>
          <w:szCs w:val="21"/>
        </w:rPr>
        <w:t xml:space="preserve">第一节  “疾虚妄”的批判精神 </w:t>
      </w:r>
    </w:p>
    <w:p>
      <w:pPr>
        <w:rPr>
          <w:rFonts w:hint="eastAsia" w:ascii="仿宋_GB2312" w:hAnsi="宋体" w:eastAsia="仿宋_GB2312"/>
          <w:kern w:val="20"/>
          <w:szCs w:val="21"/>
        </w:rPr>
      </w:pPr>
      <w:r>
        <w:rPr>
          <w:rFonts w:hint="eastAsia" w:ascii="仿宋_GB2312" w:hAnsi="宋体" w:eastAsia="仿宋_GB2312"/>
          <w:szCs w:val="21"/>
        </w:rPr>
        <w:t>第二节  “自然之道”，“非或为之”</w:t>
      </w:r>
    </w:p>
    <w:p>
      <w:pPr>
        <w:rPr>
          <w:rFonts w:hint="eastAsia" w:ascii="仿宋_GB2312" w:hAnsi="宋体" w:eastAsia="仿宋_GB2312"/>
          <w:kern w:val="20"/>
          <w:szCs w:val="21"/>
        </w:rPr>
      </w:pPr>
      <w:r>
        <w:rPr>
          <w:rFonts w:hint="eastAsia" w:ascii="仿宋_GB2312" w:hAnsi="宋体" w:eastAsia="仿宋_GB2312"/>
          <w:szCs w:val="21"/>
        </w:rPr>
        <w:t>第三节  关于必然和偶然的学说</w:t>
      </w:r>
    </w:p>
    <w:p>
      <w:pPr>
        <w:rPr>
          <w:rFonts w:hint="eastAsia" w:ascii="仿宋_GB2312" w:hAnsi="宋体" w:eastAsia="仿宋_GB2312"/>
          <w:kern w:val="20"/>
          <w:szCs w:val="21"/>
        </w:rPr>
      </w:pPr>
      <w:r>
        <w:rPr>
          <w:rFonts w:hint="eastAsia" w:ascii="仿宋_GB2312" w:hAnsi="宋体" w:eastAsia="仿宋_GB2312"/>
          <w:szCs w:val="21"/>
        </w:rPr>
        <w:t>第四节  “性有善恶”与学以“成德”</w:t>
      </w:r>
    </w:p>
    <w:p>
      <w:pPr>
        <w:rPr>
          <w:rFonts w:hint="eastAsia" w:ascii="仿宋_GB2312" w:hAnsi="宋体" w:eastAsia="仿宋_GB2312"/>
          <w:szCs w:val="21"/>
        </w:rPr>
      </w:pPr>
      <w:r>
        <w:rPr>
          <w:rFonts w:hint="eastAsia" w:ascii="仿宋_GB2312" w:hAnsi="宋体" w:eastAsia="仿宋_GB2312"/>
          <w:szCs w:val="21"/>
        </w:rPr>
        <w:t>第五节  形神观和认识论</w:t>
      </w:r>
    </w:p>
    <w:p>
      <w:pPr>
        <w:rPr>
          <w:rFonts w:hint="eastAsia" w:ascii="仿宋_GB2312" w:hAnsi="宋体" w:eastAsia="仿宋_GB2312"/>
          <w:bCs/>
          <w:szCs w:val="21"/>
        </w:rPr>
      </w:pPr>
    </w:p>
    <w:p>
      <w:pPr>
        <w:rPr>
          <w:rFonts w:hint="eastAsia" w:ascii="仿宋_GB2312" w:hAnsi="宋体" w:eastAsia="仿宋_GB2312"/>
          <w:kern w:val="20"/>
          <w:szCs w:val="21"/>
        </w:rPr>
      </w:pPr>
      <w:r>
        <w:rPr>
          <w:rFonts w:hint="eastAsia" w:ascii="仿宋_GB2312" w:hAnsi="宋体" w:eastAsia="仿宋_GB2312"/>
          <w:bCs/>
          <w:szCs w:val="21"/>
        </w:rPr>
        <w:t xml:space="preserve">第十一章 </w:t>
      </w:r>
      <w:r>
        <w:rPr>
          <w:rFonts w:hint="eastAsia" w:ascii="仿宋_GB2312" w:hAnsi="宋体" w:eastAsia="仿宋_GB2312"/>
          <w:szCs w:val="21"/>
        </w:rPr>
        <w:t xml:space="preserve"> 王弼的哲学思想</w:t>
      </w:r>
    </w:p>
    <w:p>
      <w:pPr>
        <w:tabs>
          <w:tab w:val="left" w:pos="360"/>
        </w:tabs>
        <w:rPr>
          <w:rFonts w:hint="eastAsia" w:ascii="仿宋_GB2312" w:hAnsi="宋体" w:eastAsia="仿宋_GB2312"/>
          <w:kern w:val="20"/>
          <w:szCs w:val="21"/>
        </w:rPr>
      </w:pPr>
      <w:r>
        <w:rPr>
          <w:rFonts w:hint="eastAsia" w:ascii="仿宋_GB2312" w:hAnsi="宋体" w:eastAsia="仿宋_GB2312"/>
          <w:szCs w:val="21"/>
        </w:rPr>
        <w:t>第一节  “以无为本”、“崇本举末”</w:t>
      </w:r>
    </w:p>
    <w:p>
      <w:pPr>
        <w:tabs>
          <w:tab w:val="left" w:pos="360"/>
        </w:tabs>
        <w:rPr>
          <w:rFonts w:hint="eastAsia" w:ascii="仿宋_GB2312" w:hAnsi="宋体" w:eastAsia="仿宋_GB2312"/>
          <w:kern w:val="20"/>
          <w:szCs w:val="21"/>
        </w:rPr>
      </w:pPr>
      <w:r>
        <w:rPr>
          <w:rFonts w:hint="eastAsia" w:ascii="仿宋_GB2312" w:hAnsi="宋体" w:eastAsia="仿宋_GB2312"/>
          <w:szCs w:val="21"/>
        </w:rPr>
        <w:t>第二节  “得意忘言”、“得意忘象”</w:t>
      </w:r>
    </w:p>
    <w:p>
      <w:pPr>
        <w:rPr>
          <w:rFonts w:hint="eastAsia" w:ascii="仿宋_GB2312" w:hAnsi="宋体" w:eastAsia="仿宋_GB2312"/>
          <w:szCs w:val="21"/>
        </w:rPr>
      </w:pPr>
      <w:r>
        <w:rPr>
          <w:rFonts w:hint="eastAsia" w:ascii="仿宋_GB2312" w:hAnsi="宋体" w:eastAsia="仿宋_GB2312"/>
          <w:szCs w:val="21"/>
        </w:rPr>
        <w:t>第三节  “天命无妄”、“圣人有情”</w:t>
      </w:r>
    </w:p>
    <w:p>
      <w:pPr>
        <w:rPr>
          <w:rFonts w:hint="eastAsia" w:ascii="仿宋_GB2312" w:hAnsi="宋体" w:eastAsia="仿宋_GB2312"/>
          <w:szCs w:val="21"/>
        </w:rPr>
      </w:pPr>
    </w:p>
    <w:p>
      <w:pPr>
        <w:rPr>
          <w:rFonts w:hint="eastAsia" w:ascii="仿宋_GB2312" w:hAnsi="宋体" w:eastAsia="仿宋_GB2312"/>
          <w:kern w:val="20"/>
          <w:szCs w:val="21"/>
        </w:rPr>
      </w:pPr>
      <w:r>
        <w:rPr>
          <w:rFonts w:hint="eastAsia" w:ascii="仿宋_GB2312" w:hAnsi="宋体" w:eastAsia="仿宋_GB2312"/>
          <w:szCs w:val="21"/>
        </w:rPr>
        <w:t>第十二章  郭象《庄子注》的哲学思想</w:t>
      </w:r>
    </w:p>
    <w:p>
      <w:pPr>
        <w:rPr>
          <w:rFonts w:hint="eastAsia" w:ascii="仿宋_GB2312" w:hAnsi="宋体" w:eastAsia="仿宋_GB2312"/>
          <w:kern w:val="20"/>
          <w:szCs w:val="21"/>
        </w:rPr>
      </w:pPr>
      <w:r>
        <w:rPr>
          <w:rFonts w:hint="eastAsia" w:ascii="仿宋_GB2312" w:hAnsi="宋体" w:eastAsia="仿宋_GB2312"/>
          <w:szCs w:val="21"/>
        </w:rPr>
        <w:t>第一节  “独化于玄冥之境”</w:t>
      </w:r>
    </w:p>
    <w:p>
      <w:pPr>
        <w:rPr>
          <w:rFonts w:hint="eastAsia" w:ascii="仿宋_GB2312" w:hAnsi="宋体" w:eastAsia="仿宋_GB2312"/>
          <w:kern w:val="20"/>
          <w:szCs w:val="21"/>
        </w:rPr>
      </w:pPr>
      <w:r>
        <w:rPr>
          <w:rFonts w:hint="eastAsia" w:ascii="仿宋_GB2312" w:hAnsi="宋体" w:eastAsia="仿宋_GB2312"/>
          <w:szCs w:val="21"/>
        </w:rPr>
        <w:t>第二节  “命之必行”，“遇”即是“命”</w:t>
      </w:r>
    </w:p>
    <w:p>
      <w:pPr>
        <w:rPr>
          <w:rFonts w:hint="eastAsia" w:ascii="仿宋_GB2312" w:hAnsi="宋体" w:eastAsia="仿宋_GB2312"/>
          <w:szCs w:val="21"/>
        </w:rPr>
      </w:pPr>
      <w:r>
        <w:rPr>
          <w:rFonts w:hint="eastAsia" w:ascii="仿宋_GB2312" w:hAnsi="宋体" w:eastAsia="仿宋_GB2312"/>
          <w:szCs w:val="21"/>
        </w:rPr>
        <w:t>第三节  “名教即自然”</w:t>
      </w:r>
    </w:p>
    <w:p>
      <w:pPr>
        <w:rPr>
          <w:rFonts w:hint="eastAsia" w:ascii="仿宋_GB2312" w:hAnsi="宋体" w:eastAsia="仿宋_GB2312"/>
          <w:szCs w:val="21"/>
        </w:rPr>
      </w:pPr>
    </w:p>
    <w:p>
      <w:pPr>
        <w:rPr>
          <w:rFonts w:hint="eastAsia" w:ascii="仿宋_GB2312" w:hAnsi="宋体" w:eastAsia="仿宋_GB2312"/>
          <w:kern w:val="20"/>
          <w:szCs w:val="21"/>
        </w:rPr>
      </w:pPr>
      <w:r>
        <w:rPr>
          <w:rFonts w:hint="eastAsia" w:ascii="仿宋_GB2312" w:hAnsi="宋体" w:eastAsia="仿宋_GB2312"/>
          <w:szCs w:val="21"/>
        </w:rPr>
        <w:t>第十三章  隋唐佛教哲学</w:t>
      </w:r>
    </w:p>
    <w:p>
      <w:pPr>
        <w:rPr>
          <w:rFonts w:hint="eastAsia" w:ascii="仿宋_GB2312" w:hAnsi="宋体" w:eastAsia="仿宋_GB2312"/>
          <w:kern w:val="20"/>
          <w:szCs w:val="21"/>
        </w:rPr>
      </w:pPr>
      <w:r>
        <w:rPr>
          <w:rFonts w:hint="eastAsia" w:ascii="仿宋_GB2312" w:hAnsi="宋体" w:eastAsia="仿宋_GB2312"/>
          <w:szCs w:val="21"/>
        </w:rPr>
        <w:t>第一节  华严宗的“法界缘起”说</w:t>
      </w:r>
    </w:p>
    <w:p>
      <w:pPr>
        <w:rPr>
          <w:rFonts w:hint="eastAsia" w:ascii="仿宋_GB2312" w:hAnsi="宋体" w:eastAsia="仿宋_GB2312"/>
          <w:szCs w:val="21"/>
        </w:rPr>
      </w:pPr>
      <w:r>
        <w:rPr>
          <w:rFonts w:hint="eastAsia" w:ascii="仿宋_GB2312" w:hAnsi="宋体" w:eastAsia="仿宋_GB2312"/>
          <w:szCs w:val="21"/>
        </w:rPr>
        <w:t>第二节  禅宗的“顿悟”说</w:t>
      </w:r>
    </w:p>
    <w:p>
      <w:pPr>
        <w:rPr>
          <w:rFonts w:hint="eastAsia" w:ascii="仿宋_GB2312" w:hAnsi="宋体" w:eastAsia="仿宋_GB2312"/>
          <w:bCs/>
          <w:szCs w:val="21"/>
        </w:rPr>
      </w:pPr>
    </w:p>
    <w:p>
      <w:pPr>
        <w:rPr>
          <w:rFonts w:hint="eastAsia" w:ascii="仿宋_GB2312" w:hAnsi="宋体" w:eastAsia="仿宋_GB2312"/>
          <w:kern w:val="20"/>
          <w:szCs w:val="21"/>
        </w:rPr>
      </w:pPr>
      <w:r>
        <w:rPr>
          <w:rFonts w:hint="eastAsia" w:ascii="仿宋_GB2312" w:hAnsi="宋体" w:eastAsia="仿宋_GB2312"/>
          <w:bCs/>
          <w:szCs w:val="21"/>
        </w:rPr>
        <w:t xml:space="preserve">第十四章   </w:t>
      </w:r>
      <w:r>
        <w:rPr>
          <w:rFonts w:hint="eastAsia" w:ascii="仿宋_GB2312" w:hAnsi="宋体" w:eastAsia="仿宋_GB2312"/>
          <w:szCs w:val="21"/>
        </w:rPr>
        <w:t>张载的哲学思想</w:t>
      </w:r>
    </w:p>
    <w:p>
      <w:pPr>
        <w:rPr>
          <w:rFonts w:hint="eastAsia" w:ascii="仿宋_GB2312" w:hAnsi="宋体" w:eastAsia="仿宋_GB2312"/>
          <w:kern w:val="20"/>
          <w:szCs w:val="21"/>
        </w:rPr>
      </w:pPr>
      <w:r>
        <w:rPr>
          <w:rFonts w:hint="eastAsia" w:ascii="仿宋_GB2312" w:hAnsi="宋体" w:eastAsia="仿宋_GB2312"/>
          <w:szCs w:val="21"/>
        </w:rPr>
        <w:t>第一节  “太虚即气”</w:t>
      </w:r>
    </w:p>
    <w:p>
      <w:pPr>
        <w:rPr>
          <w:rFonts w:hint="eastAsia" w:ascii="仿宋_GB2312" w:hAnsi="宋体" w:eastAsia="仿宋_GB2312"/>
          <w:kern w:val="20"/>
          <w:szCs w:val="21"/>
        </w:rPr>
      </w:pPr>
      <w:r>
        <w:rPr>
          <w:rFonts w:hint="eastAsia" w:ascii="仿宋_GB2312" w:hAnsi="宋体" w:eastAsia="仿宋_GB2312"/>
          <w:szCs w:val="21"/>
        </w:rPr>
        <w:t>第二节  “一物两体”</w:t>
      </w:r>
    </w:p>
    <w:p>
      <w:pPr>
        <w:rPr>
          <w:rFonts w:hint="eastAsia" w:ascii="仿宋_GB2312" w:hAnsi="宋体" w:eastAsia="仿宋_GB2312"/>
          <w:szCs w:val="21"/>
        </w:rPr>
      </w:pPr>
      <w:r>
        <w:rPr>
          <w:rFonts w:hint="eastAsia" w:ascii="仿宋_GB2312" w:hAnsi="宋体" w:eastAsia="仿宋_GB2312"/>
          <w:szCs w:val="21"/>
        </w:rPr>
        <w:t>第三节  “知礼成性”，“变化气质”</w:t>
      </w:r>
    </w:p>
    <w:p>
      <w:pPr>
        <w:rPr>
          <w:rFonts w:hint="eastAsia" w:ascii="仿宋_GB2312" w:hAnsi="宋体" w:eastAsia="仿宋_GB2312"/>
          <w:szCs w:val="21"/>
        </w:rPr>
      </w:pPr>
    </w:p>
    <w:p>
      <w:pPr>
        <w:rPr>
          <w:rFonts w:hint="eastAsia" w:ascii="仿宋_GB2312" w:hAnsi="宋体" w:eastAsia="仿宋_GB2312"/>
          <w:kern w:val="20"/>
          <w:szCs w:val="21"/>
        </w:rPr>
      </w:pPr>
      <w:r>
        <w:rPr>
          <w:rFonts w:hint="eastAsia" w:ascii="仿宋_GB2312" w:hAnsi="宋体" w:eastAsia="仿宋_GB2312"/>
          <w:szCs w:val="21"/>
        </w:rPr>
        <w:t>第十五章   朱熹的哲学思想</w:t>
      </w:r>
    </w:p>
    <w:p>
      <w:pPr>
        <w:rPr>
          <w:rFonts w:hint="eastAsia" w:ascii="仿宋_GB2312" w:hAnsi="宋体" w:eastAsia="仿宋_GB2312"/>
          <w:kern w:val="20"/>
          <w:szCs w:val="21"/>
        </w:rPr>
      </w:pPr>
      <w:r>
        <w:rPr>
          <w:rFonts w:hint="eastAsia" w:ascii="仿宋_GB2312" w:hAnsi="宋体" w:eastAsia="仿宋_GB2312"/>
          <w:szCs w:val="21"/>
        </w:rPr>
        <w:t>第一节  “理在气先”</w:t>
      </w:r>
    </w:p>
    <w:p>
      <w:pPr>
        <w:rPr>
          <w:rFonts w:hint="eastAsia" w:ascii="仿宋_GB2312" w:hAnsi="宋体" w:eastAsia="仿宋_GB2312"/>
          <w:kern w:val="20"/>
          <w:szCs w:val="21"/>
        </w:rPr>
      </w:pPr>
      <w:r>
        <w:rPr>
          <w:rFonts w:hint="eastAsia" w:ascii="仿宋_GB2312" w:hAnsi="宋体" w:eastAsia="仿宋_GB2312"/>
          <w:szCs w:val="21"/>
        </w:rPr>
        <w:t>第二节  “理一分殊”与“无物无对”</w:t>
      </w:r>
    </w:p>
    <w:p>
      <w:pPr>
        <w:rPr>
          <w:rFonts w:hint="eastAsia" w:ascii="仿宋_GB2312" w:hAnsi="宋体" w:eastAsia="仿宋_GB2312"/>
          <w:kern w:val="20"/>
          <w:szCs w:val="21"/>
        </w:rPr>
      </w:pPr>
      <w:r>
        <w:rPr>
          <w:rFonts w:hint="eastAsia" w:ascii="仿宋_GB2312" w:hAnsi="宋体" w:eastAsia="仿宋_GB2312"/>
          <w:szCs w:val="21"/>
        </w:rPr>
        <w:t>第三节  人性论和“复性说”</w:t>
      </w:r>
    </w:p>
    <w:p>
      <w:pPr>
        <w:rPr>
          <w:rFonts w:hint="eastAsia" w:ascii="仿宋_GB2312" w:hAnsi="宋体" w:eastAsia="仿宋_GB2312"/>
          <w:szCs w:val="21"/>
        </w:rPr>
      </w:pPr>
      <w:r>
        <w:rPr>
          <w:rFonts w:hint="eastAsia" w:ascii="仿宋_GB2312" w:hAnsi="宋体" w:eastAsia="仿宋_GB2312"/>
          <w:szCs w:val="21"/>
        </w:rPr>
        <w:t>第四节  “格物致知”的认识论和方法论</w:t>
      </w:r>
    </w:p>
    <w:p>
      <w:pPr>
        <w:rPr>
          <w:rFonts w:hint="eastAsia" w:ascii="仿宋_GB2312" w:hAnsi="宋体" w:eastAsia="仿宋_GB2312"/>
          <w:szCs w:val="21"/>
        </w:rPr>
      </w:pPr>
    </w:p>
    <w:p>
      <w:pPr>
        <w:rPr>
          <w:rFonts w:hint="eastAsia" w:ascii="仿宋_GB2312" w:hAnsi="宋体" w:eastAsia="仿宋_GB2312"/>
          <w:kern w:val="20"/>
          <w:szCs w:val="21"/>
        </w:rPr>
      </w:pPr>
      <w:r>
        <w:rPr>
          <w:rFonts w:hint="eastAsia" w:ascii="仿宋_GB2312" w:hAnsi="宋体" w:eastAsia="仿宋_GB2312"/>
          <w:szCs w:val="21"/>
        </w:rPr>
        <w:t>第十六章  王守仁的哲学思想</w:t>
      </w:r>
    </w:p>
    <w:p>
      <w:pPr>
        <w:rPr>
          <w:rFonts w:hint="eastAsia" w:ascii="仿宋_GB2312" w:hAnsi="宋体" w:eastAsia="仿宋_GB2312"/>
          <w:kern w:val="20"/>
          <w:szCs w:val="21"/>
        </w:rPr>
      </w:pPr>
      <w:r>
        <w:rPr>
          <w:rFonts w:hint="eastAsia" w:ascii="仿宋_GB2312" w:hAnsi="宋体" w:eastAsia="仿宋_GB2312"/>
          <w:szCs w:val="21"/>
        </w:rPr>
        <w:t>第一节  程朱理学向陆王心学的转折</w:t>
      </w:r>
    </w:p>
    <w:p>
      <w:pPr>
        <w:rPr>
          <w:rFonts w:hint="eastAsia" w:ascii="仿宋_GB2312" w:hAnsi="宋体" w:eastAsia="仿宋_GB2312"/>
          <w:kern w:val="20"/>
          <w:szCs w:val="21"/>
        </w:rPr>
      </w:pPr>
      <w:r>
        <w:rPr>
          <w:rFonts w:hint="eastAsia" w:ascii="仿宋_GB2312" w:hAnsi="宋体" w:eastAsia="仿宋_GB2312"/>
          <w:szCs w:val="21"/>
        </w:rPr>
        <w:t>第二节  从“心即理”命题到“良知”本体说</w:t>
      </w:r>
    </w:p>
    <w:p>
      <w:pPr>
        <w:rPr>
          <w:rFonts w:hint="eastAsia" w:ascii="仿宋_GB2312" w:hAnsi="宋体" w:eastAsia="仿宋_GB2312"/>
          <w:kern w:val="20"/>
          <w:szCs w:val="21"/>
        </w:rPr>
      </w:pPr>
      <w:r>
        <w:rPr>
          <w:rFonts w:hint="eastAsia" w:ascii="仿宋_GB2312" w:hAnsi="宋体" w:eastAsia="仿宋_GB2312"/>
          <w:szCs w:val="21"/>
        </w:rPr>
        <w:t>第三节  “知行合一”与格物即格心</w:t>
      </w:r>
    </w:p>
    <w:p>
      <w:pPr>
        <w:rPr>
          <w:rFonts w:hint="eastAsia" w:ascii="仿宋_GB2312" w:hAnsi="宋体" w:eastAsia="仿宋_GB2312"/>
          <w:kern w:val="20"/>
          <w:szCs w:val="21"/>
        </w:rPr>
      </w:pPr>
      <w:r>
        <w:rPr>
          <w:rFonts w:hint="eastAsia" w:ascii="仿宋_GB2312" w:hAnsi="宋体" w:eastAsia="仿宋_GB2312"/>
          <w:szCs w:val="21"/>
        </w:rPr>
        <w:t>第四节  论心体（良知）的发育过程</w:t>
      </w:r>
    </w:p>
    <w:p>
      <w:pPr>
        <w:rPr>
          <w:rFonts w:hint="eastAsia" w:ascii="仿宋_GB2312" w:hAnsi="宋体" w:eastAsia="仿宋_GB2312"/>
          <w:szCs w:val="21"/>
        </w:rPr>
      </w:pPr>
      <w:r>
        <w:rPr>
          <w:rFonts w:hint="eastAsia" w:ascii="仿宋_GB2312" w:hAnsi="宋体" w:eastAsia="仿宋_GB2312"/>
          <w:szCs w:val="21"/>
        </w:rPr>
        <w:t>第五节  王学的分化和李贽的异端思想</w:t>
      </w:r>
    </w:p>
    <w:p>
      <w:pPr>
        <w:rPr>
          <w:rFonts w:hint="eastAsia" w:ascii="仿宋_GB2312" w:hAnsi="宋体" w:eastAsia="仿宋_GB2312"/>
          <w:bCs/>
          <w:szCs w:val="21"/>
        </w:rPr>
      </w:pPr>
    </w:p>
    <w:p>
      <w:pPr>
        <w:rPr>
          <w:rFonts w:hint="eastAsia" w:ascii="仿宋_GB2312" w:hAnsi="宋体" w:eastAsia="仿宋_GB2312"/>
          <w:kern w:val="20"/>
          <w:szCs w:val="21"/>
        </w:rPr>
      </w:pPr>
      <w:r>
        <w:rPr>
          <w:rFonts w:hint="eastAsia" w:ascii="仿宋_GB2312" w:hAnsi="宋体" w:eastAsia="仿宋_GB2312"/>
          <w:bCs/>
          <w:szCs w:val="21"/>
        </w:rPr>
        <w:t xml:space="preserve">第十七章  </w:t>
      </w:r>
      <w:r>
        <w:rPr>
          <w:rFonts w:hint="eastAsia" w:ascii="仿宋_GB2312" w:hAnsi="宋体" w:eastAsia="仿宋_GB2312"/>
          <w:szCs w:val="21"/>
        </w:rPr>
        <w:t>王夫之的哲学思想</w:t>
      </w:r>
    </w:p>
    <w:p>
      <w:pPr>
        <w:rPr>
          <w:rFonts w:hint="eastAsia" w:ascii="仿宋_GB2312" w:hAnsi="宋体" w:eastAsia="仿宋_GB2312"/>
          <w:kern w:val="20"/>
          <w:szCs w:val="21"/>
        </w:rPr>
      </w:pPr>
      <w:r>
        <w:rPr>
          <w:rFonts w:hint="eastAsia" w:ascii="仿宋_GB2312" w:hAnsi="宋体" w:eastAsia="仿宋_GB2312"/>
          <w:szCs w:val="21"/>
        </w:rPr>
        <w:t>第一节  对“理气”之辩的总结</w:t>
      </w:r>
    </w:p>
    <w:p>
      <w:pPr>
        <w:rPr>
          <w:rFonts w:hint="eastAsia" w:ascii="仿宋_GB2312" w:hAnsi="宋体" w:eastAsia="仿宋_GB2312"/>
          <w:kern w:val="20"/>
          <w:szCs w:val="21"/>
        </w:rPr>
      </w:pPr>
      <w:r>
        <w:rPr>
          <w:rFonts w:hint="eastAsia" w:ascii="仿宋_GB2312" w:hAnsi="宋体" w:eastAsia="仿宋_GB2312"/>
          <w:szCs w:val="21"/>
        </w:rPr>
        <w:t>第二节  对“动静”之辩的总结</w:t>
      </w:r>
    </w:p>
    <w:p>
      <w:pPr>
        <w:rPr>
          <w:rFonts w:hint="eastAsia" w:ascii="仿宋_GB2312" w:hAnsi="宋体" w:eastAsia="仿宋_GB2312"/>
          <w:kern w:val="20"/>
          <w:szCs w:val="21"/>
        </w:rPr>
      </w:pPr>
      <w:r>
        <w:rPr>
          <w:rFonts w:hint="eastAsia" w:ascii="仿宋_GB2312" w:hAnsi="宋体" w:eastAsia="仿宋_GB2312"/>
          <w:szCs w:val="21"/>
        </w:rPr>
        <w:t>第三节  对“心物” 之辩的总结</w:t>
      </w:r>
    </w:p>
    <w:p>
      <w:pPr>
        <w:rPr>
          <w:rFonts w:hint="eastAsia" w:ascii="仿宋_GB2312" w:hAnsi="宋体" w:eastAsia="仿宋_GB2312"/>
          <w:kern w:val="20"/>
          <w:szCs w:val="21"/>
        </w:rPr>
      </w:pPr>
      <w:r>
        <w:rPr>
          <w:rFonts w:hint="eastAsia" w:ascii="仿宋_GB2312" w:hAnsi="宋体" w:eastAsia="仿宋_GB2312"/>
          <w:szCs w:val="21"/>
        </w:rPr>
        <w:t>第四节  “理势合一”的历史观</w:t>
      </w:r>
    </w:p>
    <w:p>
      <w:pPr>
        <w:rPr>
          <w:rFonts w:hint="eastAsia" w:ascii="仿宋_GB2312" w:hAnsi="宋体" w:eastAsia="仿宋_GB2312"/>
          <w:szCs w:val="21"/>
        </w:rPr>
      </w:pPr>
      <w:r>
        <w:rPr>
          <w:rFonts w:hint="eastAsia" w:ascii="仿宋_GB2312" w:hAnsi="宋体" w:eastAsia="仿宋_GB2312"/>
          <w:szCs w:val="21"/>
        </w:rPr>
        <w:t>第五节  “性日生而日成”的人性论</w:t>
      </w:r>
    </w:p>
    <w:p>
      <w:pPr>
        <w:rPr>
          <w:rFonts w:hint="eastAsia" w:ascii="仿宋_GB2312" w:eastAsia="仿宋_GB2312"/>
          <w:szCs w:val="21"/>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（《西方哲学史》部分）</w:t>
      </w:r>
    </w:p>
    <w:p>
      <w:pPr>
        <w:autoSpaceDE w:val="0"/>
        <w:autoSpaceDN w:val="0"/>
        <w:adjustRightInd w:val="0"/>
        <w:jc w:val="left"/>
        <w:rPr>
          <w:rFonts w:hint="eastAsia" w:ascii="仿宋_GB2312" w:eastAsia="仿宋_GB2312" w:cs="宋体"/>
          <w:kern w:val="0"/>
          <w:szCs w:val="21"/>
        </w:rPr>
      </w:pP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第一章 西方哲学概论。</w:t>
      </w: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第一节  希腊文明的兴起。主要掌握希腊哲学产生的一般的历史、政治、文化环境。</w:t>
      </w: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第二节  西方哲学的概念。主要掌握哲学的概念，本体论的概念。</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第三节  哲学的历史概念与功用。主要掌握不同历史时期的哲学家对哲学概念的不同界定，</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 xml:space="preserve">        还要掌握哲学与科学的区别。</w:t>
      </w:r>
    </w:p>
    <w:p>
      <w:pPr>
        <w:autoSpaceDE w:val="0"/>
        <w:autoSpaceDN w:val="0"/>
        <w:adjustRightInd w:val="0"/>
        <w:jc w:val="left"/>
        <w:rPr>
          <w:rFonts w:hint="eastAsia" w:ascii="仿宋_GB2312" w:eastAsia="仿宋_GB2312" w:cs="宋体"/>
          <w:kern w:val="0"/>
          <w:szCs w:val="21"/>
        </w:rPr>
      </w:pP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第二章 从宇宙论到本体论。</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第一节  从本原到逻各斯。主要掌握本原的概念，从发生学意义追问世界的本原。泰勒斯、水是万物的本原；阿那克西美尼、气是世界的本原；阿那克西曼德、万物的本原是“无规定”；毕达哥拉斯学派、数是本原；爱菲斯学派、逻各斯。</w:t>
      </w: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第二节  本体论的诞生。主要掌握巴门尼德的存在论，芝诺关于运动的四个悖论。</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 xml:space="preserve">第三节  拯救现象。主要掌握恩培多克勒“四根说”；阿那克萨戈拉“种子说”和“奴斯说”；德谟克利特的“原子论”、“影像说”、快乐主义的伦理学。 </w:t>
      </w:r>
    </w:p>
    <w:p>
      <w:pPr>
        <w:autoSpaceDE w:val="0"/>
        <w:autoSpaceDN w:val="0"/>
        <w:adjustRightInd w:val="0"/>
        <w:jc w:val="left"/>
        <w:rPr>
          <w:rFonts w:hint="eastAsia" w:ascii="仿宋_GB2312" w:eastAsia="仿宋_GB2312" w:cs="宋体"/>
          <w:kern w:val="0"/>
          <w:szCs w:val="21"/>
        </w:rPr>
      </w:pP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第三章 从感性到德性。</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第一节  智者文化。主要掌握智者文化的特点；普罗太戈拉关于“人是万物的尺度”；高尔吉亚关于“无物存在”的论证。</w:t>
      </w: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 xml:space="preserve">第二节  苏格拉底。 主要掌握德性就是知识、精神接生术、认识你自己。 </w:t>
      </w:r>
    </w:p>
    <w:p>
      <w:pPr>
        <w:autoSpaceDE w:val="0"/>
        <w:autoSpaceDN w:val="0"/>
        <w:adjustRightInd w:val="0"/>
        <w:jc w:val="left"/>
        <w:rPr>
          <w:rFonts w:hint="eastAsia" w:ascii="仿宋_GB2312" w:eastAsia="仿宋_GB2312" w:cs="宋体"/>
          <w:kern w:val="0"/>
          <w:szCs w:val="21"/>
        </w:rPr>
      </w:pP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第四章 从理念本体到伦理宗教。</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第一节  柏拉图的理念论。主要掌握柏拉图早期理念论与晚期理念论的主要内容，以及二者的不同侧重。柏拉图的哲学观。</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第二节  亚里士多德的本体论。主要掌握亚里士多德的科学分类思想、关于本体的规定、以及“四因说”。</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第三节  悬疑与宁静。主要掌握伊壁鸠鲁学派的主要观点；斯多葛学派的主要观点；皮浪的怀疑论；普罗提诺的新柏拉图主义。</w:t>
      </w:r>
    </w:p>
    <w:p>
      <w:pPr>
        <w:autoSpaceDE w:val="0"/>
        <w:autoSpaceDN w:val="0"/>
        <w:adjustRightInd w:val="0"/>
        <w:jc w:val="left"/>
        <w:rPr>
          <w:rFonts w:hint="eastAsia" w:ascii="仿宋_GB2312" w:eastAsia="仿宋_GB2312" w:cs="宋体"/>
          <w:kern w:val="0"/>
          <w:szCs w:val="21"/>
        </w:rPr>
      </w:pP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第五章 从此岸到彼岸。</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第一节  教父哲学。主要掌握查士丁与“基督教哲学”的概念；奥里根与“三位一体”学说；奥古斯丁的“上帝说”、“创世说”、“原罪说”。</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第二节  经院哲学。主要掌握早期经院哲学的代表人物；唯名论与唯实论的区分；托马斯</w:t>
      </w:r>
      <w:r>
        <w:rPr>
          <w:rFonts w:hint="eastAsia" w:ascii="仿宋_GB2312" w:cs="宋体"/>
          <w:kern w:val="0"/>
          <w:szCs w:val="21"/>
        </w:rPr>
        <w:t>•</w:t>
      </w:r>
      <w:r>
        <w:rPr>
          <w:rFonts w:hint="eastAsia" w:ascii="仿宋_GB2312" w:eastAsia="仿宋_GB2312" w:cs="宋体"/>
          <w:kern w:val="0"/>
          <w:szCs w:val="21"/>
        </w:rPr>
        <w:t>阿奎那关于理性与信仰的关系、存在先于本质、上帝存在的证明、灵魂、理智和唯神史观；经院哲学的衰落；奥康剃刀。</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第三节  文艺复兴。主要掌握人文主义的概念；文艺复兴所提倡的主要思想内容；宗教改革的主要内容。</w:t>
      </w:r>
    </w:p>
    <w:p>
      <w:pPr>
        <w:autoSpaceDE w:val="0"/>
        <w:autoSpaceDN w:val="0"/>
        <w:adjustRightInd w:val="0"/>
        <w:jc w:val="left"/>
        <w:rPr>
          <w:rFonts w:hint="eastAsia" w:ascii="仿宋_GB2312" w:eastAsia="仿宋_GB2312" w:cs="宋体"/>
          <w:kern w:val="0"/>
          <w:szCs w:val="21"/>
        </w:rPr>
      </w:pP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第六章 理性的光芒与独断。</w:t>
      </w: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第一节  唯理论的创立。主要掌握笛卡尔“我思故我在”、天赋观念和理智直观说。</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第二节  泛神论的唯理论。主要掌握斯宾诺莎的伦理至善论、实体学说、属性学说、样式学说、唯理论的认识论。</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第三节  单子论的唯理论。主要掌握莱布尼茨的“单子论”、“预定和谐说”、天赋能力说。</w:t>
      </w:r>
    </w:p>
    <w:p>
      <w:pPr>
        <w:autoSpaceDE w:val="0"/>
        <w:autoSpaceDN w:val="0"/>
        <w:adjustRightInd w:val="0"/>
        <w:jc w:val="left"/>
        <w:rPr>
          <w:rFonts w:hint="eastAsia" w:ascii="仿宋_GB2312" w:eastAsia="仿宋_GB2312" w:cs="宋体"/>
          <w:kern w:val="0"/>
          <w:szCs w:val="21"/>
        </w:rPr>
      </w:pP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第七章 经验的原则与怀疑。</w:t>
      </w: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第一节  经验论的创立。主要掌握培根的“四种假相”说、经验归纳法。</w:t>
      </w: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第二节  经验论的片面化。主要掌握霍布斯的公民哲学思想。</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第三节  经验论的体系化。主要掌握洛克对天赋观念论的批判；洛克关于物体与观念的两种性质、两种观念说；洛克关于知识的性质、种类和范围说。经验论与唯理论的区别。</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第四节  经验论的转向。主要掌握贝克莱“存在就是被感知”、“无限心灵”说；休谟的知觉论、因果联系论。</w:t>
      </w:r>
    </w:p>
    <w:p>
      <w:pPr>
        <w:autoSpaceDE w:val="0"/>
        <w:autoSpaceDN w:val="0"/>
        <w:adjustRightInd w:val="0"/>
        <w:jc w:val="left"/>
        <w:rPr>
          <w:rFonts w:hint="eastAsia" w:ascii="仿宋_GB2312" w:eastAsia="仿宋_GB2312" w:cs="宋体"/>
          <w:kern w:val="0"/>
          <w:szCs w:val="21"/>
        </w:rPr>
      </w:pP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第八章 18世纪法国启蒙哲学。</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第一节  启蒙主义者。主要掌握孟德斯鸠关于法的理论 关于政体和权力分立的理论 地理环境决定论；分析伏尔泰的自然神论思想及其对宗教神学的批判 伏尔泰的社会政治思想；掌握卢梭的社会政治学说 卢梭的“公民宗教”思想。</w:t>
      </w: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第二节  唯物主义者。主要掌握拉美特里、孔狄亚克、爱尔维修、狄德罗、霍尔巴赫的唯物主义思想。</w:t>
      </w:r>
    </w:p>
    <w:p>
      <w:pPr>
        <w:autoSpaceDE w:val="0"/>
        <w:autoSpaceDN w:val="0"/>
        <w:adjustRightInd w:val="0"/>
        <w:jc w:val="left"/>
        <w:rPr>
          <w:rFonts w:hint="eastAsia" w:ascii="仿宋_GB2312" w:eastAsia="仿宋_GB2312" w:cs="宋体"/>
          <w:kern w:val="0"/>
          <w:szCs w:val="21"/>
        </w:rPr>
      </w:pP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第九章 理性批判与绝对哲学。</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第一节  纯粹理性批判。主要掌握康德哲学中的先验综合判断 感性直观形式 十二范畴 知性 理性 物自体 理念 范畴 二律背反等观念；分析康德关于感性的理论、关于知性的理论、关于理性的理论，并且评价康德纯粹理性批判中感性、知性、理性三者之间关系的学说。如何理解与把握康德的“先验分析论”？评述康德的“二律背反”的哲学意义。怎样理解康德“物自体”是一个认识论的界限概念？</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第二节  实践理性和判断力批判。主要掌握康德关于实践 自由 人格 自律 他律 至善 灵魂不朽 神的存在 判断力 合目的性 鉴赏力、美的概念。如何理解康德关于“人在科学活动中为自然立法，人在道德行为中为自己立法”这句话？</w:t>
      </w: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 xml:space="preserve">第三节  自我和绝对哲学。主要掌握费希特的知识学、谢林的绝对同一哲学。 </w:t>
      </w:r>
    </w:p>
    <w:p>
      <w:pPr>
        <w:autoSpaceDE w:val="0"/>
        <w:autoSpaceDN w:val="0"/>
        <w:adjustRightInd w:val="0"/>
        <w:jc w:val="left"/>
        <w:rPr>
          <w:rFonts w:hint="eastAsia" w:ascii="仿宋_GB2312" w:eastAsia="仿宋_GB2312" w:cs="宋体"/>
          <w:kern w:val="0"/>
          <w:szCs w:val="21"/>
        </w:rPr>
      </w:pP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第十章 逻辑哲学的辩证法。</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第一节  哲学的本质。主要掌握黑格尔关于原因解释和理由解释、理由的自我规定性、第一范畴和辨证方法、直接性和间接性、终结是真正的开端的概念。</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 xml:space="preserve">第二节  《精神现象学》。主要掌握黑格尔所理解的意识发展的诸阶段及其环节；如何理解马克思关于“《精神现象学》是黑格尔哲学的真正起源和秘密”这一论断？如何理解黑格尔实体即主体的命题？ </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第三节  纯粹理念的科学。主要掌握黑格尔哲学的存在论、本质论、概念论的主要内容；领会与理解黑格尔逻辑学的研究对象是什么，有何特点？</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第四节  应用逻辑学。主要掌握黑格尔所理解的精神哲学的主要内容；主观精神、客观精神、绝对精神发展的诸环节和主要内容；分析并掌握黑格尔哲学与前代德国唯心主义哲学家康德、费希特、谢林学说之间的联系及区别；分析和评价黑格尔的精神哲学以及对后世的影响。</w:t>
      </w:r>
    </w:p>
    <w:p>
      <w:pPr>
        <w:jc w:val="center"/>
        <w:rPr>
          <w:rFonts w:hint="eastAsia" w:ascii="仿宋_GB2312" w:hAnsi="宋体" w:eastAsia="仿宋_GB2312"/>
          <w:b/>
          <w:sz w:val="28"/>
          <w:szCs w:val="28"/>
        </w:rPr>
      </w:pPr>
      <w:r>
        <w:rPr>
          <w:rFonts w:hint="eastAsia" w:ascii="仿宋_GB2312" w:hAnsi="宋体" w:eastAsia="仿宋_GB2312"/>
          <w:b/>
          <w:sz w:val="28"/>
          <w:szCs w:val="28"/>
        </w:rPr>
        <w:t>四、参考书目</w:t>
      </w:r>
    </w:p>
    <w:p>
      <w:pPr>
        <w:jc w:val="center"/>
        <w:rPr>
          <w:rFonts w:hint="eastAsia" w:ascii="仿宋_GB2312" w:hAnsi="宋体" w:eastAsia="仿宋_GB2312"/>
          <w:b/>
          <w:sz w:val="28"/>
          <w:szCs w:val="28"/>
        </w:rPr>
      </w:pPr>
    </w:p>
    <w:p>
      <w:pPr>
        <w:rPr>
          <w:rFonts w:hint="eastAsia" w:ascii="仿宋_GB2312" w:eastAsia="仿宋_GB2312"/>
          <w:szCs w:val="21"/>
        </w:rPr>
      </w:pPr>
      <w:r>
        <w:rPr>
          <w:rFonts w:hint="eastAsia" w:ascii="仿宋_GB2312" w:eastAsia="仿宋_GB2312"/>
          <w:szCs w:val="21"/>
        </w:rPr>
        <w:t>1、冯达文、郭齐勇主编：《新编中国哲学史》（上、下），人民出版社，2004年第一版。</w:t>
      </w:r>
    </w:p>
    <w:p>
      <w:pPr>
        <w:rPr>
          <w:rFonts w:hint="eastAsia" w:ascii="仿宋_GB2312" w:eastAsia="仿宋_GB2312"/>
          <w:szCs w:val="21"/>
        </w:rPr>
      </w:pPr>
      <w:r>
        <w:rPr>
          <w:rFonts w:hint="eastAsia" w:ascii="仿宋_GB2312" w:eastAsia="仿宋_GB2312"/>
          <w:szCs w:val="21"/>
        </w:rPr>
        <w:t>2、赵敦华：《西方哲学简史》，北京大学出版社，2012年修订版。</w:t>
      </w:r>
    </w:p>
    <w:sectPr>
      <w:headerReference r:id="rId3" w:type="default"/>
      <w:footerReference r:id="rId4" w:type="default"/>
      <w:footerReference r:id="rId5" w:type="even"/>
      <w:pgSz w:w="11906" w:h="16838"/>
      <w:pgMar w:top="1247" w:right="964" w:bottom="124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lang/>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D4"/>
    <w:rsid w:val="00007BA9"/>
    <w:rsid w:val="00044AE2"/>
    <w:rsid w:val="0007385F"/>
    <w:rsid w:val="00081EC0"/>
    <w:rsid w:val="00083C81"/>
    <w:rsid w:val="000D6ED4"/>
    <w:rsid w:val="00127E52"/>
    <w:rsid w:val="001431ED"/>
    <w:rsid w:val="0014776D"/>
    <w:rsid w:val="00155BA2"/>
    <w:rsid w:val="00167D1B"/>
    <w:rsid w:val="0017201C"/>
    <w:rsid w:val="001739CC"/>
    <w:rsid w:val="00182132"/>
    <w:rsid w:val="0018698D"/>
    <w:rsid w:val="00192FBE"/>
    <w:rsid w:val="00197A98"/>
    <w:rsid w:val="001A0467"/>
    <w:rsid w:val="001A3903"/>
    <w:rsid w:val="001B08D3"/>
    <w:rsid w:val="001B15A3"/>
    <w:rsid w:val="001D6F52"/>
    <w:rsid w:val="002036CF"/>
    <w:rsid w:val="002228EC"/>
    <w:rsid w:val="0026441C"/>
    <w:rsid w:val="00273F90"/>
    <w:rsid w:val="00290800"/>
    <w:rsid w:val="002B62E9"/>
    <w:rsid w:val="002F0BBC"/>
    <w:rsid w:val="003571E7"/>
    <w:rsid w:val="003633A7"/>
    <w:rsid w:val="003668C9"/>
    <w:rsid w:val="00397AF4"/>
    <w:rsid w:val="003B188A"/>
    <w:rsid w:val="003B4B0B"/>
    <w:rsid w:val="003B7D1A"/>
    <w:rsid w:val="003C4641"/>
    <w:rsid w:val="003E08B5"/>
    <w:rsid w:val="003E41AC"/>
    <w:rsid w:val="00400AE2"/>
    <w:rsid w:val="0041366D"/>
    <w:rsid w:val="004224D3"/>
    <w:rsid w:val="00455716"/>
    <w:rsid w:val="00463AAE"/>
    <w:rsid w:val="004736D0"/>
    <w:rsid w:val="004818D5"/>
    <w:rsid w:val="004A7CB4"/>
    <w:rsid w:val="004C4332"/>
    <w:rsid w:val="004C6481"/>
    <w:rsid w:val="00502CCB"/>
    <w:rsid w:val="00513C1C"/>
    <w:rsid w:val="00523D60"/>
    <w:rsid w:val="00560F27"/>
    <w:rsid w:val="005F6085"/>
    <w:rsid w:val="00616B04"/>
    <w:rsid w:val="00631D48"/>
    <w:rsid w:val="00681475"/>
    <w:rsid w:val="006901E6"/>
    <w:rsid w:val="0069099D"/>
    <w:rsid w:val="006A6A8D"/>
    <w:rsid w:val="006B05FE"/>
    <w:rsid w:val="006D3598"/>
    <w:rsid w:val="00723A76"/>
    <w:rsid w:val="0072728D"/>
    <w:rsid w:val="00734603"/>
    <w:rsid w:val="007348AF"/>
    <w:rsid w:val="00746265"/>
    <w:rsid w:val="00755D09"/>
    <w:rsid w:val="0076708D"/>
    <w:rsid w:val="00782DF3"/>
    <w:rsid w:val="00797615"/>
    <w:rsid w:val="007B2732"/>
    <w:rsid w:val="007B33DE"/>
    <w:rsid w:val="007D5234"/>
    <w:rsid w:val="007E3488"/>
    <w:rsid w:val="00802BA7"/>
    <w:rsid w:val="00805D25"/>
    <w:rsid w:val="00822E4E"/>
    <w:rsid w:val="0084180B"/>
    <w:rsid w:val="00856BA6"/>
    <w:rsid w:val="0088437B"/>
    <w:rsid w:val="008A58E7"/>
    <w:rsid w:val="008D68CC"/>
    <w:rsid w:val="00952326"/>
    <w:rsid w:val="009529C1"/>
    <w:rsid w:val="009551A6"/>
    <w:rsid w:val="00962C86"/>
    <w:rsid w:val="00973D1F"/>
    <w:rsid w:val="009F1A5E"/>
    <w:rsid w:val="00A10AC3"/>
    <w:rsid w:val="00A26125"/>
    <w:rsid w:val="00A309FD"/>
    <w:rsid w:val="00A74AB9"/>
    <w:rsid w:val="00AC2781"/>
    <w:rsid w:val="00AC4E68"/>
    <w:rsid w:val="00AD0082"/>
    <w:rsid w:val="00AE3C64"/>
    <w:rsid w:val="00AF6C9F"/>
    <w:rsid w:val="00B06626"/>
    <w:rsid w:val="00B06B89"/>
    <w:rsid w:val="00B127E3"/>
    <w:rsid w:val="00B17978"/>
    <w:rsid w:val="00B660DD"/>
    <w:rsid w:val="00B73EA8"/>
    <w:rsid w:val="00B85C5A"/>
    <w:rsid w:val="00BA2174"/>
    <w:rsid w:val="00BB1465"/>
    <w:rsid w:val="00BB3E9C"/>
    <w:rsid w:val="00BC05D2"/>
    <w:rsid w:val="00BC0B29"/>
    <w:rsid w:val="00BD1E2A"/>
    <w:rsid w:val="00BE6C9D"/>
    <w:rsid w:val="00BF6641"/>
    <w:rsid w:val="00C013C8"/>
    <w:rsid w:val="00C20234"/>
    <w:rsid w:val="00C41C30"/>
    <w:rsid w:val="00C8312E"/>
    <w:rsid w:val="00CA0B30"/>
    <w:rsid w:val="00CA3C96"/>
    <w:rsid w:val="00CD102E"/>
    <w:rsid w:val="00D031A6"/>
    <w:rsid w:val="00D3025A"/>
    <w:rsid w:val="00D33AF0"/>
    <w:rsid w:val="00D53C3C"/>
    <w:rsid w:val="00D5499A"/>
    <w:rsid w:val="00D6756E"/>
    <w:rsid w:val="00D825EC"/>
    <w:rsid w:val="00DA682A"/>
    <w:rsid w:val="00DE58AC"/>
    <w:rsid w:val="00E0451A"/>
    <w:rsid w:val="00E16F6A"/>
    <w:rsid w:val="00E22AB7"/>
    <w:rsid w:val="00E84665"/>
    <w:rsid w:val="00ED640F"/>
    <w:rsid w:val="00F01F07"/>
    <w:rsid w:val="00F470CE"/>
    <w:rsid w:val="00F659FD"/>
    <w:rsid w:val="00F8294F"/>
    <w:rsid w:val="00FA1859"/>
    <w:rsid w:val="00FA4C38"/>
    <w:rsid w:val="00FA563C"/>
    <w:rsid w:val="00FB4076"/>
    <w:rsid w:val="00FC789D"/>
    <w:rsid w:val="00FE7382"/>
    <w:rsid w:val="175770A6"/>
    <w:rsid w:val="3B1F782B"/>
    <w:rsid w:val="532442E6"/>
    <w:rsid w:val="79C73D6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Indent"/>
    <w:basedOn w:val="1"/>
    <w:uiPriority w:val="0"/>
    <w:pPr>
      <w:ind w:firstLine="420"/>
    </w:pPr>
    <w:rPr>
      <w:kern w:val="10"/>
      <w:szCs w:val="20"/>
      <w:lang w:bidi="he-IL"/>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999宝藏网</Company>
  <Pages>7</Pages>
  <Words>723</Words>
  <Characters>4124</Characters>
  <Lines>34</Lines>
  <Paragraphs>9</Paragraphs>
  <TotalTime>0</TotalTime>
  <ScaleCrop>false</ScaleCrop>
  <LinksUpToDate>false</LinksUpToDate>
  <CharactersWithSpaces>4838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2011-06-14T00:22:00Z</dcterms:created>
  <dc:creator>Admin</dc:creator>
  <cp:lastModifiedBy>Administrator</cp:lastModifiedBy>
  <cp:lastPrinted>2013-07-15T07:19:00Z</cp:lastPrinted>
  <dcterms:modified xsi:type="dcterms:W3CDTF">2021-08-30T12:04:23Z</dcterms:modified>
  <dc:title>关于做好全日制研究生入学考试考试科目大纲编制工作的通知</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FD2AE6C5650F409EAA4C4FCCF1776279</vt:lpwstr>
  </property>
</Properties>
</file>