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/>
          <w:sz w:val="24"/>
        </w:rPr>
      </w:pPr>
      <w:bookmarkStart w:id="1" w:name="_GoBack"/>
      <w:bookmarkEnd w:id="1"/>
      <w:bookmarkStart w:id="0" w:name="_Toc210185888"/>
      <w:r>
        <w:rPr>
          <w:rFonts w:hint="eastAsia"/>
        </w:rP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招生</w:t>
      </w:r>
      <w:r>
        <w:rPr>
          <w:rFonts w:hint="eastAsia" w:ascii="华文中宋" w:hAnsi="华文中宋" w:eastAsia="华文中宋"/>
          <w:b/>
          <w:sz w:val="44"/>
          <w:szCs w:val="44"/>
        </w:rPr>
        <w:t>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</w:t>
      </w:r>
      <w:r>
        <w:rPr>
          <w:rFonts w:ascii="黑体" w:hAnsi="华文中宋" w:eastAsia="黑体"/>
          <w:b/>
          <w:sz w:val="52"/>
          <w:szCs w:val="52"/>
        </w:rPr>
        <w:t>作曲</w:t>
      </w:r>
      <w:r>
        <w:rPr>
          <w:rFonts w:hint="eastAsia" w:ascii="黑体" w:hAnsi="华文中宋" w:eastAsia="黑体"/>
          <w:b/>
          <w:sz w:val="52"/>
          <w:szCs w:val="52"/>
        </w:rPr>
        <w:t>》考试大纲</w:t>
      </w:r>
    </w:p>
    <w:p>
      <w:pPr>
        <w:widowControl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(科目代码985)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音 乐 学 院       </w:t>
      </w:r>
    </w:p>
    <w:p>
      <w:pPr>
        <w:widowControl/>
        <w:spacing w:line="800" w:lineRule="exact"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    </w:t>
      </w: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20</w:t>
      </w:r>
      <w:r>
        <w:rPr>
          <w:rFonts w:ascii="仿宋_GB2312" w:hAnsi="宋体" w:eastAsia="仿宋_GB2312"/>
          <w:sz w:val="32"/>
          <w:szCs w:val="32"/>
          <w:u w:val="single"/>
        </w:rPr>
        <w:t>21</w:t>
      </w:r>
      <w:r>
        <w:rPr>
          <w:rFonts w:hint="eastAsia" w:ascii="仿宋_GB2312" w:hAnsi="宋体" w:eastAsia="仿宋_GB2312"/>
          <w:sz w:val="32"/>
          <w:szCs w:val="32"/>
          <w:u w:val="single"/>
        </w:rPr>
        <w:t>年 6月</w:t>
      </w:r>
      <w:r>
        <w:rPr>
          <w:rFonts w:ascii="仿宋_GB2312" w:hAnsi="宋体" w:eastAsia="仿宋_GB2312"/>
          <w:sz w:val="32"/>
          <w:szCs w:val="32"/>
          <w:u w:val="single"/>
        </w:rPr>
        <w:t>28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日  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2"/>
          <w:szCs w:val="32"/>
        </w:rPr>
      </w:pPr>
      <w:r>
        <w:rPr>
          <w:rFonts w:hint="eastAsia" w:ascii="黑体" w:hAnsi="华文中宋" w:eastAsia="黑体"/>
          <w:b/>
          <w:sz w:val="32"/>
          <w:szCs w:val="32"/>
        </w:rPr>
        <w:t>《</w:t>
      </w:r>
      <w:r>
        <w:rPr>
          <w:rFonts w:hint="eastAsia" w:ascii="黑体" w:hAnsi="宋体" w:eastAsia="黑体"/>
          <w:b/>
          <w:sz w:val="32"/>
          <w:szCs w:val="32"/>
        </w:rPr>
        <w:t>作曲</w:t>
      </w:r>
      <w:r>
        <w:rPr>
          <w:rFonts w:hint="eastAsia" w:ascii="黑体" w:hAnsi="华文中宋" w:eastAsia="黑体"/>
          <w:b/>
          <w:sz w:val="32"/>
          <w:szCs w:val="32"/>
        </w:rPr>
        <w:t>》考试大纲</w:t>
      </w:r>
    </w:p>
    <w:p>
      <w:pPr>
        <w:widowControl/>
        <w:rPr>
          <w:rFonts w:hint="eastAsia" w:ascii="宋体" w:hAnsi="宋体"/>
          <w:b/>
          <w:bCs/>
          <w:sz w:val="24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             </w:t>
      </w:r>
      <w:r>
        <w:rPr>
          <w:rFonts w:hint="eastAsia" w:ascii="宋体" w:hAnsi="宋体"/>
          <w:b/>
          <w:bCs/>
          <w:kern w:val="0"/>
          <w:sz w:val="28"/>
          <w:szCs w:val="28"/>
        </w:rPr>
        <w:t>一、考核要求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主要考核学生对专业音乐创作所必须的技术方法，基本理论的理解与掌握，并具有良好的应用写作能力,对不同题材、不同内容、不同风格的作品写作有较好的驾驭能力；运用专业技能技巧分析、解读音乐作品的实践能力。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</w:p>
    <w:p>
      <w:pPr>
        <w:widowControl/>
        <w:jc w:val="center"/>
        <w:rPr>
          <w:rFonts w:hint="eastAsia" w:ascii="宋体" w:hAnsi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二、考核评价目标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要求学生熟练掌握和声、曲式、复调、配器等基本技术理论及写作方法，能对古典、浪漫等共性写作时期各类体裁的音乐作品进行客观、全面的的分析，并能熟练应用各种技术手段完成艺术歌曲、弦乐四重奏、钢琴小品、乐队写作等形式的音乐创作。</w:t>
      </w:r>
    </w:p>
    <w:bookmarkEnd w:id="0"/>
    <w:p>
      <w:pPr>
        <w:widowControl/>
        <w:jc w:val="center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</w:t>
      </w:r>
    </w:p>
    <w:p>
      <w:pPr>
        <w:widowControl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                    </w:t>
      </w:r>
      <w:r>
        <w:rPr>
          <w:rFonts w:hint="eastAsia" w:ascii="宋体" w:hAnsi="宋体"/>
          <w:b/>
          <w:bCs/>
          <w:kern w:val="0"/>
          <w:sz w:val="28"/>
          <w:szCs w:val="28"/>
        </w:rPr>
        <w:t>三、考核内容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1．和声写作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2．复调写作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3．配器写作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4．艺术歌曲写作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5．室内乐写作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6．合唱写作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7．加试钢琴，曲目自定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闭卷笔试，考试时间为240分钟；总分100分。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widowControl/>
        <w:spacing w:line="360" w:lineRule="auto"/>
        <w:ind w:firstLine="482" w:firstLineChars="20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第一部分 </w:t>
      </w:r>
      <w:r>
        <w:rPr>
          <w:rFonts w:ascii="宋体" w:hAnsi="宋体"/>
          <w:b/>
          <w:bCs/>
          <w:sz w:val="24"/>
          <w:szCs w:val="24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</w:rPr>
        <w:t>和声写作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1、四声部写作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2、音的重用与省略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3、和弦音的排列位置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4、声部组合方式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5、原位和弦与转位和弦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6、和弦标记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7、和弦连接方法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8、声部进行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9、根音关系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10、根音进行的强弱作用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11、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三和弦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12、各级三和弦的级数与名称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13、正三和弦与副三和弦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14、和声的功能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15、和声进行的功能序列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16、各级和弦的连接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17、三和弦的模进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18、七和弦的结构类别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19、七和弦的特性与作用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20、各级七和弦的功能意义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21、七和弦的处理方法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22、七和弦的连续应用与模进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23、九和弦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24、十一和弦、十三和弦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25、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和弦外音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26、其他自然音调式和声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27、调式和声的处理方法要点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28、各类调式的和声处理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29、复合调式与调式交替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30、离调与转调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31、同主音大小调交替和声体系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32、变和弦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33、转调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34、近代和声各类调式音阶的和声方法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35、近代和声材料与处理方法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36、近代和声进行</w:t>
      </w:r>
    </w:p>
    <w:p>
      <w:pPr>
        <w:widowControl/>
        <w:spacing w:line="360" w:lineRule="auto"/>
        <w:ind w:firstLine="482" w:firstLineChars="20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第二部分   复调写作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二声部基本对位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2、二声部单对位对比复调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3、二声部复对位对比复调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4、二声部模仿复调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5、二声部复对位模仿复调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6、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三声部基本对位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7、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三声部音单对位对比复调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8、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三声部复对位对比复调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9、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三声部模仿复调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10、三声部复对位模仿复调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11、三声部复调形式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12、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四声部对比复调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13、四声部复对位对比复调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14、四声部模仿复调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15、小型赋格写作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16、二重赋格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17、三重赋格</w:t>
      </w:r>
    </w:p>
    <w:p>
      <w:pPr>
        <w:widowControl/>
        <w:spacing w:line="360" w:lineRule="auto"/>
        <w:ind w:firstLine="482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第三部分   配器写作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1、乐器法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、弦乐组的特点概述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 弦乐组的基本分配方法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4、弦乐器的双音与和弦写法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5、弦乐组的分部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6、同度奏与八度奏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7、弦乐组配器的加强形式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8、 独奏乐器的色彩表现意义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9、木管组的和声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10．木管组加圆号的多声部和弦配置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11、一些技术性以及色彩性的表现手段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12、色彩乐器的应用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13、打击乐器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14、为木管及木管与弦乐的组合配器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15、铜管乐器配器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16、为铜管乐器和与弦乐器、木管乐器相结合的铜管乐器配器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17、小型乐队配器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18、双管编制的乐队配器</w:t>
      </w:r>
    </w:p>
    <w:p>
      <w:pPr>
        <w:widowControl/>
        <w:spacing w:line="360" w:lineRule="auto"/>
        <w:ind w:firstLine="482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第四部分  艺术歌曲写作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1、歌曲的体裁与演唱形式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2、音色、音域与定调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3、艺术歌曲的歌词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4、艺术歌曲的表现要素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5、音乐主题的写作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6、旋律发展手法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7、调式交替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8、转调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9、艺术歌曲的结构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10、词曲的结合关系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11、语言与旋律的关系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12、衬词的处理方法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13、钢琴伴奏的写作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14、前奏、间奏与后奏</w:t>
      </w:r>
    </w:p>
    <w:p>
      <w:pPr>
        <w:widowControl/>
        <w:spacing w:line="360" w:lineRule="auto"/>
        <w:ind w:firstLine="482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第五部分  合唱写作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1、二部合唱的写作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2、支声型二部合唱的写作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3、主调型二部合唱的写作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4、复调型一部合唱的写作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5、四部合唱的写法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6、主调型四部合唱的写作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7、复调型四部合唱的写作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widowControl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b/>
          <w:bCs/>
          <w:sz w:val="24"/>
          <w:szCs w:val="24"/>
        </w:rPr>
        <w:t>第六部分  室内乐写作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1、旋律写作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2、节奏集合模型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3、巴洛克风格模仿写作的对位法则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4、古组曲模仿写作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5、古奏鸣曲模仿写作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6、前奏曲写作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7、变奏曲写作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8、単二部、单三部结构写作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9、复三部结构写作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10、奏鸣曲写作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11、为一至两件乐器写作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12、钢琴写作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13、小型组合写作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widowControl/>
        <w:autoSpaceDE w:val="0"/>
        <w:autoSpaceDN w:val="0"/>
        <w:adjustRightInd w:val="0"/>
        <w:jc w:val="left"/>
        <w:rPr>
          <w:rFonts w:hint="eastAsia" w:ascii="仿宋_GB2312" w:hAnsi="宋体" w:eastAsia="仿宋_GB2312"/>
          <w:kern w:val="0"/>
          <w:szCs w:val="21"/>
        </w:rPr>
      </w:pPr>
    </w:p>
    <w:p>
      <w:pPr>
        <w:widowControl/>
        <w:jc w:val="center"/>
        <w:rPr>
          <w:rFonts w:hint="eastAsia" w:ascii="宋体" w:hAnsi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四、参考书目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1</w:t>
      </w:r>
      <w:r>
        <w:rPr>
          <w:rFonts w:ascii="宋体" w:hAnsi="宋体"/>
          <w:b/>
          <w:bCs/>
          <w:sz w:val="24"/>
          <w:szCs w:val="24"/>
        </w:rPr>
        <w:t>.</w:t>
      </w:r>
      <w:r>
        <w:rPr>
          <w:rFonts w:hint="eastAsia" w:ascii="宋体" w:hAnsi="宋体"/>
          <w:b/>
          <w:bCs/>
          <w:sz w:val="24"/>
          <w:szCs w:val="24"/>
        </w:rPr>
        <w:t>《中国艺术教育大系：和声学教程》 桑桐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2</w:t>
      </w:r>
      <w:r>
        <w:rPr>
          <w:rFonts w:ascii="宋体" w:hAnsi="宋体"/>
          <w:b/>
          <w:bCs/>
          <w:sz w:val="24"/>
          <w:szCs w:val="24"/>
        </w:rPr>
        <w:t>.</w:t>
      </w:r>
      <w:r>
        <w:rPr>
          <w:rFonts w:hint="eastAsia" w:ascii="宋体" w:hAnsi="宋体"/>
          <w:b/>
          <w:bCs/>
          <w:sz w:val="24"/>
          <w:szCs w:val="24"/>
        </w:rPr>
        <w:t>《中国艺术教育大系：</w:t>
      </w:r>
      <w:r>
        <w:rPr>
          <w:rFonts w:ascii="宋体" w:hAnsi="宋体"/>
          <w:b/>
          <w:bCs/>
          <w:sz w:val="24"/>
          <w:szCs w:val="24"/>
        </w:rPr>
        <w:t>复调音乐教程</w:t>
      </w:r>
      <w:r>
        <w:rPr>
          <w:rFonts w:hint="eastAsia" w:ascii="宋体" w:hAnsi="宋体"/>
          <w:b/>
          <w:bCs/>
          <w:sz w:val="24"/>
          <w:szCs w:val="24"/>
        </w:rPr>
        <w:t>》</w:t>
      </w:r>
      <w:r>
        <w:rPr>
          <w:rFonts w:ascii="宋体" w:hAnsi="宋体"/>
          <w:b/>
          <w:bCs/>
          <w:sz w:val="24"/>
          <w:szCs w:val="24"/>
        </w:rPr>
        <w:t xml:space="preserve"> 于苏贤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3</w:t>
      </w:r>
      <w:r>
        <w:rPr>
          <w:rFonts w:ascii="宋体" w:hAnsi="宋体"/>
          <w:b/>
          <w:bCs/>
          <w:sz w:val="24"/>
          <w:szCs w:val="24"/>
        </w:rPr>
        <w:t>.</w:t>
      </w:r>
      <w:r>
        <w:rPr>
          <w:rFonts w:hint="eastAsia" w:ascii="宋体" w:hAnsi="宋体"/>
          <w:b/>
          <w:bCs/>
          <w:sz w:val="24"/>
          <w:szCs w:val="24"/>
        </w:rPr>
        <w:t>《</w:t>
      </w:r>
      <w:r>
        <w:rPr>
          <w:rFonts w:ascii="宋体" w:hAnsi="宋体"/>
          <w:b/>
          <w:bCs/>
          <w:sz w:val="24"/>
          <w:szCs w:val="24"/>
        </w:rPr>
        <w:t>管弦乐配器法</w:t>
      </w:r>
      <w:r>
        <w:rPr>
          <w:rFonts w:hint="eastAsia" w:ascii="宋体" w:hAnsi="宋体"/>
          <w:b/>
          <w:bCs/>
          <w:sz w:val="24"/>
          <w:szCs w:val="24"/>
        </w:rPr>
        <w:t>》</w:t>
      </w:r>
      <w:r>
        <w:rPr>
          <w:rFonts w:ascii="宋体" w:hAnsi="宋体"/>
          <w:b/>
          <w:bCs/>
          <w:sz w:val="24"/>
          <w:szCs w:val="24"/>
        </w:rPr>
        <w:t>戴宏威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4</w:t>
      </w:r>
      <w:r>
        <w:rPr>
          <w:rFonts w:ascii="宋体" w:hAnsi="宋体"/>
          <w:b/>
          <w:bCs/>
          <w:sz w:val="24"/>
          <w:szCs w:val="24"/>
        </w:rPr>
        <w:t>.</w:t>
      </w:r>
      <w:r>
        <w:rPr>
          <w:rFonts w:hint="eastAsia" w:ascii="宋体" w:hAnsi="宋体"/>
          <w:b/>
          <w:bCs/>
          <w:sz w:val="24"/>
          <w:szCs w:val="24"/>
        </w:rPr>
        <w:t>《歌曲写作教程》樊祖荫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5</w:t>
      </w:r>
      <w:r>
        <w:rPr>
          <w:rFonts w:ascii="宋体" w:hAnsi="宋体"/>
          <w:b/>
          <w:bCs/>
          <w:sz w:val="24"/>
          <w:szCs w:val="24"/>
        </w:rPr>
        <w:t>.</w:t>
      </w:r>
      <w:r>
        <w:rPr>
          <w:rFonts w:hint="eastAsia" w:ascii="宋体" w:hAnsi="宋体"/>
          <w:b/>
          <w:bCs/>
          <w:sz w:val="24"/>
          <w:szCs w:val="24"/>
        </w:rPr>
        <w:t>《</w:t>
      </w:r>
      <w:r>
        <w:rPr>
          <w:rFonts w:ascii="宋体" w:hAnsi="宋体"/>
          <w:b/>
          <w:bCs/>
          <w:sz w:val="24"/>
          <w:szCs w:val="24"/>
        </w:rPr>
        <w:t>传统作曲技法</w:t>
      </w:r>
      <w:r>
        <w:rPr>
          <w:rFonts w:hint="eastAsia" w:ascii="宋体" w:hAnsi="宋体"/>
          <w:b/>
          <w:bCs/>
          <w:sz w:val="24"/>
          <w:szCs w:val="24"/>
        </w:rPr>
        <w:t>》赵晓生</w:t>
      </w:r>
    </w:p>
    <w:sectPr>
      <w:footerReference r:id="rId3" w:type="default"/>
      <w:footerReference r:id="rId4" w:type="even"/>
      <w:pgSz w:w="11906" w:h="16838"/>
      <w:pgMar w:top="1588" w:right="1247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lang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1E"/>
    <w:rsid w:val="0007502B"/>
    <w:rsid w:val="00076196"/>
    <w:rsid w:val="00167E5B"/>
    <w:rsid w:val="001C0092"/>
    <w:rsid w:val="001D6C9C"/>
    <w:rsid w:val="001F611E"/>
    <w:rsid w:val="002673B3"/>
    <w:rsid w:val="002B4C40"/>
    <w:rsid w:val="003B1D5D"/>
    <w:rsid w:val="003E27DD"/>
    <w:rsid w:val="004C2610"/>
    <w:rsid w:val="006E59F8"/>
    <w:rsid w:val="00740B8C"/>
    <w:rsid w:val="007E12B4"/>
    <w:rsid w:val="0082528E"/>
    <w:rsid w:val="00C27935"/>
    <w:rsid w:val="00C5109C"/>
    <w:rsid w:val="00D35E9D"/>
    <w:rsid w:val="00EE79D9"/>
    <w:rsid w:val="00F2501B"/>
    <w:rsid w:val="339660AE"/>
    <w:rsid w:val="60B47E79"/>
    <w:rsid w:val="6F0119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280</Words>
  <Characters>1601</Characters>
  <Lines>13</Lines>
  <Paragraphs>3</Paragraphs>
  <TotalTime>0</TotalTime>
  <ScaleCrop>false</ScaleCrop>
  <LinksUpToDate>false</LinksUpToDate>
  <CharactersWithSpaces>1878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2021-06-29T00:32:00Z</dcterms:created>
  <dc:creator>yyxy1</dc:creator>
  <cp:lastModifiedBy>Administrator</cp:lastModifiedBy>
  <dcterms:modified xsi:type="dcterms:W3CDTF">2021-08-30T12:03:07Z</dcterms:modified>
  <dc:title> 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74B6CFF3062046AFB47B782C3A117FD7</vt:lpwstr>
  </property>
</Properties>
</file>