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4B3" w14:textId="77777777" w:rsidR="005A7896" w:rsidRPr="00410F8A" w:rsidRDefault="00410F8A">
      <w:pPr>
        <w:jc w:val="center"/>
        <w:rPr>
          <w:b/>
          <w:sz w:val="44"/>
          <w:szCs w:val="44"/>
        </w:rPr>
      </w:pPr>
      <w:r w:rsidRPr="00410F8A">
        <w:rPr>
          <w:rFonts w:hint="eastAsia"/>
          <w:b/>
          <w:sz w:val="44"/>
          <w:szCs w:val="44"/>
        </w:rPr>
        <w:t>842</w:t>
      </w:r>
      <w:r w:rsidRPr="00410F8A">
        <w:rPr>
          <w:b/>
          <w:sz w:val="44"/>
          <w:szCs w:val="44"/>
        </w:rPr>
        <w:t>《</w:t>
      </w:r>
      <w:r w:rsidRPr="00410F8A">
        <w:rPr>
          <w:rFonts w:hint="eastAsia"/>
          <w:b/>
          <w:sz w:val="44"/>
          <w:szCs w:val="44"/>
        </w:rPr>
        <w:t>当代中国马克思主义</w:t>
      </w:r>
      <w:r w:rsidRPr="00410F8A">
        <w:rPr>
          <w:b/>
          <w:sz w:val="44"/>
          <w:szCs w:val="44"/>
        </w:rPr>
        <w:t>理论与实践》考试大纲</w:t>
      </w:r>
    </w:p>
    <w:p w14:paraId="43CF0176" w14:textId="0DCF7939" w:rsidR="005A7896" w:rsidRPr="00410F8A" w:rsidRDefault="005A7896" w:rsidP="00410F8A">
      <w:pPr>
        <w:pStyle w:val="a3"/>
        <w:spacing w:after="100" w:afterAutospacing="1"/>
        <w:rPr>
          <w:rFonts w:ascii="Times New Roman" w:hAnsi="Times New Roman" w:hint="eastAsia"/>
          <w:b/>
          <w:sz w:val="44"/>
          <w:szCs w:val="44"/>
        </w:rPr>
      </w:pPr>
    </w:p>
    <w:p w14:paraId="7777DE36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大纲</w:t>
      </w:r>
      <w:r w:rsidRPr="00410F8A">
        <w:rPr>
          <w:rFonts w:ascii="黑体" w:eastAsia="黑体" w:hAnsi="黑体" w:hint="eastAsia"/>
          <w:sz w:val="28"/>
          <w:szCs w:val="28"/>
        </w:rPr>
        <w:t>综述</w:t>
      </w:r>
    </w:p>
    <w:p w14:paraId="4C94AF5C" w14:textId="77777777" w:rsidR="005A7896" w:rsidRPr="00410F8A" w:rsidRDefault="00410F8A">
      <w:pPr>
        <w:pStyle w:val="a3"/>
        <w:snapToGrid w:val="0"/>
        <w:spacing w:line="360" w:lineRule="auto"/>
        <w:jc w:val="left"/>
        <w:rPr>
          <w:rFonts w:ascii="仿宋_GB2312" w:eastAsia="仿宋_GB2312" w:hAnsi="宋体" w:cs="宋体"/>
          <w:sz w:val="28"/>
          <w:szCs w:val="28"/>
        </w:rPr>
      </w:pPr>
      <w:r w:rsidRPr="00410F8A">
        <w:rPr>
          <w:rFonts w:ascii="仿宋_GB2312" w:eastAsia="仿宋_GB2312" w:hAnsi="Times New Roman" w:hint="eastAsia"/>
          <w:b/>
          <w:sz w:val="28"/>
          <w:szCs w:val="28"/>
        </w:rPr>
        <w:t xml:space="preserve">   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《当代中国马克思主义理论与实践》考试内容包括《毛泽东思想和中国特色社会主义理论体系概论》、《中国近现代史纲要》、《思想政治教育学原理》。主要从</w:t>
      </w:r>
      <w:r w:rsidRPr="00410F8A">
        <w:rPr>
          <w:rFonts w:ascii="仿宋_GB2312" w:eastAsia="仿宋_GB2312" w:hAnsi="宋体" w:cs="宋体"/>
          <w:sz w:val="28"/>
          <w:szCs w:val="28"/>
        </w:rPr>
        <w:t>史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、</w:t>
      </w:r>
      <w:proofErr w:type="gramStart"/>
      <w:r w:rsidRPr="00410F8A">
        <w:rPr>
          <w:rFonts w:ascii="仿宋_GB2312" w:eastAsia="仿宋_GB2312" w:hAnsi="宋体" w:cs="宋体"/>
          <w:sz w:val="28"/>
          <w:szCs w:val="28"/>
        </w:rPr>
        <w:t>论以及</w:t>
      </w:r>
      <w:proofErr w:type="gramEnd"/>
      <w:r w:rsidRPr="00410F8A">
        <w:rPr>
          <w:rFonts w:ascii="仿宋_GB2312" w:eastAsia="仿宋_GB2312" w:hAnsi="宋体" w:cs="宋体"/>
          <w:sz w:val="28"/>
          <w:szCs w:val="28"/>
        </w:rPr>
        <w:t>思想政治教育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的</w:t>
      </w:r>
      <w:r w:rsidRPr="00410F8A">
        <w:rPr>
          <w:rFonts w:ascii="仿宋_GB2312" w:eastAsia="仿宋_GB2312" w:hAnsi="宋体" w:cs="宋体"/>
          <w:sz w:val="28"/>
          <w:szCs w:val="28"/>
        </w:rPr>
        <w:t>角度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，</w:t>
      </w:r>
      <w:r w:rsidRPr="00410F8A">
        <w:rPr>
          <w:rFonts w:ascii="仿宋_GB2312" w:eastAsia="仿宋_GB2312" w:hAnsi="宋体" w:cs="宋体"/>
          <w:sz w:val="28"/>
          <w:szCs w:val="28"/>
        </w:rPr>
        <w:t>考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核考生对</w:t>
      </w:r>
      <w:r w:rsidRPr="00410F8A">
        <w:rPr>
          <w:rFonts w:ascii="仿宋_GB2312" w:eastAsia="仿宋_GB2312" w:hAnsi="宋体" w:cs="宋体"/>
          <w:sz w:val="28"/>
          <w:szCs w:val="28"/>
        </w:rPr>
        <w:t>中国马克思主义理论与实践的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认识、理解和运用。</w:t>
      </w:r>
    </w:p>
    <w:p w14:paraId="7F182C11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410F8A">
        <w:rPr>
          <w:rFonts w:ascii="仿宋_GB2312" w:eastAsia="仿宋_GB2312" w:hAnsi="宋体" w:cs="宋体" w:hint="eastAsia"/>
          <w:sz w:val="28"/>
          <w:szCs w:val="28"/>
        </w:rPr>
        <w:t>试卷共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150</w:t>
      </w:r>
      <w:r w:rsidRPr="00410F8A">
        <w:rPr>
          <w:rFonts w:ascii="仿宋_GB2312" w:eastAsia="仿宋_GB2312" w:hAnsi="宋体" w:cs="宋体" w:hint="eastAsia"/>
          <w:sz w:val="28"/>
          <w:szCs w:val="28"/>
        </w:rPr>
        <w:t>分。</w:t>
      </w:r>
    </w:p>
    <w:p w14:paraId="5D5F8B99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考试内容</w:t>
      </w:r>
      <w:r w:rsidRPr="00410F8A">
        <w:rPr>
          <w:rFonts w:ascii="黑体" w:eastAsia="黑体" w:hAnsi="黑体" w:hint="eastAsia"/>
          <w:sz w:val="28"/>
          <w:szCs w:val="28"/>
        </w:rPr>
        <w:t>及</w:t>
      </w:r>
      <w:r w:rsidRPr="00410F8A">
        <w:rPr>
          <w:rFonts w:ascii="黑体" w:eastAsia="黑体" w:hAnsi="黑体"/>
          <w:sz w:val="28"/>
          <w:szCs w:val="28"/>
        </w:rPr>
        <w:t>分值</w:t>
      </w:r>
    </w:p>
    <w:p w14:paraId="357B5D80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410F8A">
        <w:rPr>
          <w:rFonts w:ascii="仿宋_GB2312" w:eastAsia="仿宋_GB2312" w:hAnsi="Times New Roman" w:hint="eastAsia"/>
          <w:b/>
          <w:sz w:val="28"/>
          <w:szCs w:val="28"/>
        </w:rPr>
        <w:t>（一）《毛泽东思想和</w:t>
      </w:r>
      <w:r w:rsidRPr="00410F8A">
        <w:rPr>
          <w:rFonts w:ascii="仿宋_GB2312" w:eastAsia="仿宋_GB2312" w:hAnsi="Times New Roman"/>
          <w:b/>
          <w:sz w:val="28"/>
          <w:szCs w:val="28"/>
        </w:rPr>
        <w:t>中国特色社会主义理论体系概论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》（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80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分）</w:t>
      </w:r>
    </w:p>
    <w:p w14:paraId="58BEC713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1.</w:t>
      </w:r>
      <w:r w:rsidRPr="00410F8A">
        <w:rPr>
          <w:rFonts w:ascii="仿宋_GB2312" w:eastAsia="仿宋_GB2312" w:hAnsi="Times New Roman" w:hint="eastAsia"/>
          <w:sz w:val="28"/>
          <w:szCs w:val="28"/>
        </w:rPr>
        <w:t>毛泽东思想及其历史地位</w:t>
      </w:r>
    </w:p>
    <w:p w14:paraId="29E7F9FF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2.</w:t>
      </w:r>
      <w:r w:rsidRPr="00410F8A">
        <w:rPr>
          <w:rFonts w:ascii="仿宋_GB2312" w:eastAsia="仿宋_GB2312" w:hAnsi="Times New Roman"/>
          <w:sz w:val="28"/>
          <w:szCs w:val="28"/>
        </w:rPr>
        <w:t>新民主主义革命理论</w:t>
      </w:r>
    </w:p>
    <w:p w14:paraId="436E7A29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3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/>
          <w:sz w:val="28"/>
          <w:szCs w:val="28"/>
        </w:rPr>
        <w:t>社会主义改造理论</w:t>
      </w:r>
    </w:p>
    <w:p w14:paraId="00515E86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4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/>
          <w:sz w:val="28"/>
          <w:szCs w:val="28"/>
        </w:rPr>
        <w:t>社会主义建设道路</w:t>
      </w:r>
      <w:r w:rsidRPr="00410F8A">
        <w:rPr>
          <w:rFonts w:ascii="仿宋_GB2312" w:eastAsia="仿宋_GB2312" w:hAnsi="Times New Roman" w:hint="eastAsia"/>
          <w:sz w:val="28"/>
          <w:szCs w:val="28"/>
        </w:rPr>
        <w:t>初步</w:t>
      </w:r>
      <w:r w:rsidRPr="00410F8A">
        <w:rPr>
          <w:rFonts w:ascii="仿宋_GB2312" w:eastAsia="仿宋_GB2312" w:hAnsi="Times New Roman"/>
          <w:sz w:val="28"/>
          <w:szCs w:val="28"/>
        </w:rPr>
        <w:t>探索的理论成果</w:t>
      </w:r>
    </w:p>
    <w:p w14:paraId="4CA3F62C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5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邓小平理论</w:t>
      </w:r>
    </w:p>
    <w:p w14:paraId="4927D85E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6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“三个代表”重要思想</w:t>
      </w:r>
    </w:p>
    <w:p w14:paraId="18A462F8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7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科学发展观</w:t>
      </w:r>
    </w:p>
    <w:p w14:paraId="75758F3E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8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习近平新时代中国特色社会主义思想及其历史地位</w:t>
      </w:r>
    </w:p>
    <w:p w14:paraId="3A0544D8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9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坚持和发展</w:t>
      </w:r>
      <w:r w:rsidRPr="00410F8A">
        <w:rPr>
          <w:rFonts w:ascii="仿宋_GB2312" w:eastAsia="仿宋_GB2312" w:hAnsi="Times New Roman"/>
          <w:sz w:val="28"/>
          <w:szCs w:val="28"/>
        </w:rPr>
        <w:t>中国特色社会主义</w:t>
      </w:r>
      <w:r w:rsidRPr="00410F8A">
        <w:rPr>
          <w:rFonts w:ascii="仿宋_GB2312" w:eastAsia="仿宋_GB2312" w:hAnsi="Times New Roman" w:hint="eastAsia"/>
          <w:sz w:val="28"/>
          <w:szCs w:val="28"/>
        </w:rPr>
        <w:t>的</w:t>
      </w:r>
      <w:r w:rsidRPr="00410F8A">
        <w:rPr>
          <w:rFonts w:ascii="仿宋_GB2312" w:eastAsia="仿宋_GB2312" w:hAnsi="Times New Roman"/>
          <w:sz w:val="28"/>
          <w:szCs w:val="28"/>
        </w:rPr>
        <w:t>总</w:t>
      </w:r>
      <w:r w:rsidRPr="00410F8A">
        <w:rPr>
          <w:rFonts w:ascii="仿宋_GB2312" w:eastAsia="仿宋_GB2312" w:hAnsi="Times New Roman" w:hint="eastAsia"/>
          <w:sz w:val="28"/>
          <w:szCs w:val="28"/>
        </w:rPr>
        <w:t>任务</w:t>
      </w:r>
    </w:p>
    <w:p w14:paraId="772EEE1A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lastRenderedPageBreak/>
        <w:t>10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“五位一体”总体布局</w:t>
      </w:r>
    </w:p>
    <w:p w14:paraId="5E716144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11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“四个全面”战略布局</w:t>
      </w:r>
    </w:p>
    <w:p w14:paraId="3EAD576D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12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全面推进国防和军队现代化</w:t>
      </w:r>
    </w:p>
    <w:p w14:paraId="1AFFD5C1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</w:t>
      </w:r>
      <w:r w:rsidRPr="00410F8A">
        <w:rPr>
          <w:rFonts w:ascii="仿宋_GB2312" w:eastAsia="仿宋_GB2312" w:hAnsi="Times New Roman"/>
          <w:sz w:val="28"/>
          <w:szCs w:val="28"/>
        </w:rPr>
        <w:t>3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中国特色大国外交</w:t>
      </w:r>
      <w:r w:rsidRPr="00410F8A">
        <w:rPr>
          <w:rFonts w:ascii="仿宋_GB2312" w:eastAsia="仿宋_GB2312" w:hAnsi="Times New Roman"/>
          <w:sz w:val="28"/>
          <w:szCs w:val="28"/>
        </w:rPr>
        <w:t> </w:t>
      </w:r>
    </w:p>
    <w:p w14:paraId="63B808D4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</w:t>
      </w:r>
      <w:r w:rsidRPr="00410F8A">
        <w:rPr>
          <w:rFonts w:ascii="仿宋_GB2312" w:eastAsia="仿宋_GB2312" w:hAnsi="Times New Roman"/>
          <w:sz w:val="28"/>
          <w:szCs w:val="28"/>
        </w:rPr>
        <w:t>4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坚持和加强党的领导</w:t>
      </w:r>
    </w:p>
    <w:p w14:paraId="2637A44E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15.</w:t>
      </w:r>
      <w:r w:rsidRPr="00410F8A">
        <w:rPr>
          <w:rFonts w:ascii="仿宋_GB2312" w:eastAsia="仿宋_GB2312" w:hAnsi="Times New Roman" w:hint="eastAsia"/>
          <w:sz w:val="28"/>
          <w:szCs w:val="28"/>
        </w:rPr>
        <w:t>坚定“四个自信</w:t>
      </w:r>
      <w:r w:rsidRPr="00410F8A">
        <w:rPr>
          <w:rFonts w:ascii="仿宋_GB2312" w:eastAsia="仿宋_GB2312" w:hAnsi="Times New Roman"/>
          <w:sz w:val="28"/>
          <w:szCs w:val="28"/>
        </w:rPr>
        <w:t>”</w:t>
      </w:r>
    </w:p>
    <w:p w14:paraId="3FA6FE68" w14:textId="77777777" w:rsidR="005A7896" w:rsidRPr="00410F8A" w:rsidRDefault="00410F8A">
      <w:pPr>
        <w:pStyle w:val="a3"/>
        <w:snapToGrid w:val="0"/>
        <w:spacing w:line="360" w:lineRule="auto"/>
        <w:ind w:leftChars="150" w:left="315" w:firstLineChars="50" w:firstLine="14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410F8A">
        <w:rPr>
          <w:rFonts w:ascii="仿宋_GB2312" w:eastAsia="仿宋_GB2312" w:hAnsi="Times New Roman" w:hint="eastAsia"/>
          <w:b/>
          <w:sz w:val="28"/>
          <w:szCs w:val="28"/>
        </w:rPr>
        <w:t>（二</w:t>
      </w:r>
      <w:r w:rsidRPr="00410F8A">
        <w:rPr>
          <w:rFonts w:ascii="仿宋_GB2312" w:eastAsia="仿宋_GB2312" w:hAnsi="Times New Roman"/>
          <w:b/>
          <w:sz w:val="28"/>
          <w:szCs w:val="28"/>
        </w:rPr>
        <w:t>）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《中国近现代史纲要</w:t>
      </w:r>
      <w:r w:rsidRPr="00410F8A">
        <w:rPr>
          <w:rFonts w:ascii="仿宋_GB2312" w:eastAsia="仿宋_GB2312" w:hAnsi="Times New Roman"/>
          <w:b/>
          <w:sz w:val="28"/>
          <w:szCs w:val="28"/>
        </w:rPr>
        <w:t>》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（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35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分）</w:t>
      </w:r>
    </w:p>
    <w:p w14:paraId="047AACDC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</w:t>
      </w:r>
      <w:r w:rsidRPr="00410F8A">
        <w:rPr>
          <w:rFonts w:ascii="仿宋_GB2312" w:eastAsia="仿宋_GB2312" w:hAnsi="Times New Roman"/>
          <w:sz w:val="28"/>
          <w:szCs w:val="28"/>
        </w:rPr>
        <w:t>6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近代中国社会的基本特征、主要矛盾、历史任务</w:t>
      </w:r>
    </w:p>
    <w:p w14:paraId="71461590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17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近代以来中华民族对国家出路的探索</w:t>
      </w:r>
    </w:p>
    <w:p w14:paraId="28B62482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18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马克思主义在中国的传播与中国共产党诞生</w:t>
      </w:r>
    </w:p>
    <w:p w14:paraId="6EA357FB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19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新民主主义革命时期中国共产党的努力与探索</w:t>
      </w:r>
    </w:p>
    <w:p w14:paraId="0B732056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20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社会主义革命的完成与社会主义基本制度的确立</w:t>
      </w:r>
    </w:p>
    <w:p w14:paraId="5AAC494D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21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改革开放与中国特色社会主义道路的开辟</w:t>
      </w:r>
    </w:p>
    <w:p w14:paraId="1E84E272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22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中国梦与“两个一百年”奋斗目标</w:t>
      </w:r>
    </w:p>
    <w:p w14:paraId="6AEFF03A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410F8A">
        <w:rPr>
          <w:rFonts w:ascii="仿宋_GB2312" w:eastAsia="仿宋_GB2312" w:hAnsi="Times New Roman" w:hint="eastAsia"/>
          <w:b/>
          <w:sz w:val="28"/>
          <w:szCs w:val="28"/>
        </w:rPr>
        <w:t>（三</w:t>
      </w:r>
      <w:r w:rsidRPr="00410F8A">
        <w:rPr>
          <w:rFonts w:ascii="仿宋_GB2312" w:eastAsia="仿宋_GB2312" w:hAnsi="Times New Roman"/>
          <w:b/>
          <w:sz w:val="28"/>
          <w:szCs w:val="28"/>
        </w:rPr>
        <w:t>）《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思想政治教育</w:t>
      </w:r>
      <w:r w:rsidRPr="00410F8A">
        <w:rPr>
          <w:rFonts w:ascii="仿宋_GB2312" w:eastAsia="仿宋_GB2312" w:hAnsi="Times New Roman"/>
          <w:b/>
          <w:sz w:val="28"/>
          <w:szCs w:val="28"/>
        </w:rPr>
        <w:t>学原理》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（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35</w:t>
      </w:r>
      <w:r w:rsidRPr="00410F8A">
        <w:rPr>
          <w:rFonts w:ascii="仿宋_GB2312" w:eastAsia="仿宋_GB2312" w:hAnsi="Times New Roman" w:hint="eastAsia"/>
          <w:b/>
          <w:sz w:val="28"/>
          <w:szCs w:val="28"/>
        </w:rPr>
        <w:t>分）</w:t>
      </w:r>
    </w:p>
    <w:p w14:paraId="11DFBF7C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23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思想政治教育学的基本范畴</w:t>
      </w:r>
    </w:p>
    <w:p w14:paraId="4FC1A66D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2</w:t>
      </w:r>
      <w:r w:rsidRPr="00410F8A">
        <w:rPr>
          <w:rFonts w:ascii="仿宋_GB2312" w:eastAsia="仿宋_GB2312" w:hAnsi="Times New Roman"/>
          <w:sz w:val="28"/>
          <w:szCs w:val="28"/>
        </w:rPr>
        <w:t>4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思想政治教育的过程和规律</w:t>
      </w:r>
    </w:p>
    <w:p w14:paraId="531A8E25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25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思想政治教育内容和任务</w:t>
      </w:r>
    </w:p>
    <w:p w14:paraId="3CCC0685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lastRenderedPageBreak/>
        <w:t>26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思想政治教育原则和方法</w:t>
      </w:r>
    </w:p>
    <w:p w14:paraId="7A22F76D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27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思想政治教育环境与</w:t>
      </w:r>
      <w:r w:rsidRPr="00410F8A">
        <w:rPr>
          <w:rFonts w:ascii="仿宋_GB2312" w:eastAsia="仿宋_GB2312" w:hAnsi="Times New Roman"/>
          <w:sz w:val="28"/>
          <w:szCs w:val="28"/>
        </w:rPr>
        <w:t>载体</w:t>
      </w:r>
    </w:p>
    <w:p w14:paraId="2A7B0C02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28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网络思想政治教育</w:t>
      </w:r>
    </w:p>
    <w:p w14:paraId="4D88627F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</w:t>
      </w:r>
      <w:r w:rsidRPr="00410F8A">
        <w:rPr>
          <w:rFonts w:ascii="仿宋_GB2312" w:eastAsia="仿宋_GB2312" w:hAnsi="Times New Roman" w:hint="eastAsia"/>
          <w:sz w:val="28"/>
          <w:szCs w:val="28"/>
        </w:rPr>
        <w:t>9</w:t>
      </w:r>
      <w:r w:rsidRPr="00410F8A">
        <w:rPr>
          <w:rFonts w:ascii="仿宋_GB2312" w:eastAsia="仿宋_GB2312" w:hAnsi="Times New Roman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社会主义核心价值观的基本内容</w:t>
      </w:r>
    </w:p>
    <w:p w14:paraId="04377DB4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30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社会主义法治观念</w:t>
      </w:r>
    </w:p>
    <w:p w14:paraId="5FDE1484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考试要求</w:t>
      </w:r>
    </w:p>
    <w:p w14:paraId="65C5F9A5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1.</w:t>
      </w:r>
      <w:r w:rsidRPr="00410F8A">
        <w:rPr>
          <w:rFonts w:ascii="仿宋_GB2312" w:eastAsia="仿宋_GB2312" w:hAnsi="Times New Roman" w:hint="eastAsia"/>
          <w:sz w:val="28"/>
          <w:szCs w:val="28"/>
        </w:rPr>
        <w:t>从</w:t>
      </w:r>
      <w:r w:rsidRPr="00410F8A">
        <w:rPr>
          <w:rFonts w:ascii="仿宋_GB2312" w:eastAsia="仿宋_GB2312" w:hAnsi="Times New Roman"/>
          <w:sz w:val="28"/>
          <w:szCs w:val="28"/>
        </w:rPr>
        <w:t>史、</w:t>
      </w:r>
      <w:proofErr w:type="gramStart"/>
      <w:r w:rsidRPr="00410F8A">
        <w:rPr>
          <w:rFonts w:ascii="仿宋_GB2312" w:eastAsia="仿宋_GB2312" w:hAnsi="Times New Roman"/>
          <w:sz w:val="28"/>
          <w:szCs w:val="28"/>
        </w:rPr>
        <w:t>论</w:t>
      </w:r>
      <w:r w:rsidRPr="00410F8A">
        <w:rPr>
          <w:rFonts w:ascii="仿宋_GB2312" w:eastAsia="仿宋_GB2312" w:hAnsi="Times New Roman" w:hint="eastAsia"/>
          <w:sz w:val="28"/>
          <w:szCs w:val="28"/>
        </w:rPr>
        <w:t>以及</w:t>
      </w:r>
      <w:proofErr w:type="gramEnd"/>
      <w:r w:rsidRPr="00410F8A">
        <w:rPr>
          <w:rFonts w:ascii="仿宋_GB2312" w:eastAsia="仿宋_GB2312" w:hAnsi="Times New Roman"/>
          <w:sz w:val="28"/>
          <w:szCs w:val="28"/>
        </w:rPr>
        <w:t>思想政治教育角度，</w:t>
      </w:r>
      <w:r w:rsidRPr="00410F8A">
        <w:rPr>
          <w:rFonts w:ascii="仿宋_GB2312" w:eastAsia="仿宋_GB2312" w:hAnsi="Times New Roman" w:hint="eastAsia"/>
          <w:sz w:val="28"/>
          <w:szCs w:val="28"/>
        </w:rPr>
        <w:t>正确</w:t>
      </w:r>
      <w:r w:rsidRPr="00410F8A">
        <w:rPr>
          <w:rFonts w:ascii="仿宋_GB2312" w:eastAsia="仿宋_GB2312" w:hAnsi="Times New Roman"/>
          <w:sz w:val="28"/>
          <w:szCs w:val="28"/>
        </w:rPr>
        <w:t>把握</w:t>
      </w:r>
      <w:r w:rsidRPr="00410F8A">
        <w:rPr>
          <w:rFonts w:ascii="仿宋_GB2312" w:eastAsia="仿宋_GB2312" w:hAnsi="Times New Roman" w:hint="eastAsia"/>
          <w:sz w:val="28"/>
          <w:szCs w:val="28"/>
        </w:rPr>
        <w:t>中国</w:t>
      </w:r>
      <w:r w:rsidRPr="00410F8A">
        <w:rPr>
          <w:rFonts w:ascii="仿宋_GB2312" w:eastAsia="仿宋_GB2312" w:hAnsi="Times New Roman"/>
          <w:sz w:val="28"/>
          <w:szCs w:val="28"/>
        </w:rPr>
        <w:t>马克思主义</w:t>
      </w:r>
      <w:r w:rsidRPr="00410F8A">
        <w:rPr>
          <w:rFonts w:ascii="仿宋_GB2312" w:eastAsia="仿宋_GB2312" w:hAnsi="Times New Roman" w:hint="eastAsia"/>
          <w:sz w:val="28"/>
          <w:szCs w:val="28"/>
        </w:rPr>
        <w:t>理论的</w:t>
      </w:r>
      <w:r w:rsidRPr="00410F8A">
        <w:rPr>
          <w:rFonts w:ascii="仿宋_GB2312" w:eastAsia="仿宋_GB2312" w:hAnsi="Times New Roman"/>
          <w:sz w:val="28"/>
          <w:szCs w:val="28"/>
        </w:rPr>
        <w:t>主要知识点。</w:t>
      </w:r>
    </w:p>
    <w:p w14:paraId="77072C25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2.</w:t>
      </w:r>
      <w:r w:rsidRPr="00410F8A">
        <w:rPr>
          <w:rFonts w:ascii="仿宋_GB2312" w:eastAsia="仿宋_GB2312" w:hAnsi="Times New Roman" w:hint="eastAsia"/>
          <w:sz w:val="28"/>
          <w:szCs w:val="28"/>
        </w:rPr>
        <w:t>运用</w:t>
      </w:r>
      <w:r w:rsidRPr="00410F8A">
        <w:rPr>
          <w:rFonts w:ascii="仿宋_GB2312" w:eastAsia="仿宋_GB2312" w:hAnsi="Times New Roman"/>
          <w:sz w:val="28"/>
          <w:szCs w:val="28"/>
        </w:rPr>
        <w:t>当代中国马克思主义的基本立场、观点和方法分析现实问题，提出解决问题的正确思路和有效</w:t>
      </w:r>
      <w:r w:rsidRPr="00410F8A">
        <w:rPr>
          <w:rFonts w:ascii="仿宋_GB2312" w:eastAsia="仿宋_GB2312" w:hAnsi="Times New Roman" w:hint="eastAsia"/>
          <w:sz w:val="28"/>
          <w:szCs w:val="28"/>
        </w:rPr>
        <w:t>路径</w:t>
      </w:r>
      <w:r w:rsidRPr="00410F8A">
        <w:rPr>
          <w:rFonts w:ascii="仿宋_GB2312" w:eastAsia="仿宋_GB2312" w:hAnsi="Times New Roman"/>
          <w:sz w:val="28"/>
          <w:szCs w:val="28"/>
        </w:rPr>
        <w:t>。</w:t>
      </w:r>
    </w:p>
    <w:p w14:paraId="69357549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试题结构</w:t>
      </w:r>
    </w:p>
    <w:p w14:paraId="42E15673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1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简答题</w:t>
      </w:r>
      <w:r w:rsidRPr="00410F8A">
        <w:rPr>
          <w:rFonts w:ascii="仿宋_GB2312" w:eastAsia="仿宋_GB2312" w:hAnsi="Times New Roman" w:hint="eastAsia"/>
          <w:sz w:val="28"/>
          <w:szCs w:val="28"/>
        </w:rPr>
        <w:t xml:space="preserve">   </w:t>
      </w:r>
      <w:r w:rsidRPr="00410F8A">
        <w:rPr>
          <w:rFonts w:ascii="仿宋_GB2312" w:eastAsia="仿宋_GB2312" w:hAnsi="Times New Roman"/>
          <w:sz w:val="28"/>
          <w:szCs w:val="28"/>
        </w:rPr>
        <w:t xml:space="preserve"> </w:t>
      </w:r>
      <w:r w:rsidRPr="00410F8A">
        <w:rPr>
          <w:rFonts w:ascii="仿宋_GB2312" w:eastAsia="仿宋_GB2312" w:hAnsi="Times New Roman"/>
          <w:sz w:val="28"/>
          <w:szCs w:val="28"/>
        </w:rPr>
        <w:t>（</w:t>
      </w:r>
      <w:r w:rsidRPr="00410F8A">
        <w:rPr>
          <w:rFonts w:ascii="仿宋_GB2312" w:eastAsia="仿宋_GB2312" w:hAnsi="Times New Roman"/>
          <w:sz w:val="28"/>
          <w:szCs w:val="28"/>
        </w:rPr>
        <w:t>30</w:t>
      </w:r>
      <w:r w:rsidRPr="00410F8A">
        <w:rPr>
          <w:rFonts w:ascii="仿宋_GB2312" w:eastAsia="仿宋_GB2312" w:hAnsi="Times New Roman" w:hint="eastAsia"/>
          <w:sz w:val="28"/>
          <w:szCs w:val="28"/>
        </w:rPr>
        <w:t>分</w:t>
      </w:r>
      <w:r w:rsidRPr="00410F8A">
        <w:rPr>
          <w:rFonts w:ascii="仿宋_GB2312" w:eastAsia="仿宋_GB2312" w:hAnsi="Times New Roman"/>
          <w:sz w:val="28"/>
          <w:szCs w:val="28"/>
        </w:rPr>
        <w:t>)</w:t>
      </w:r>
    </w:p>
    <w:p w14:paraId="59BE46F4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2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/>
          <w:sz w:val="28"/>
          <w:szCs w:val="28"/>
        </w:rPr>
        <w:t>论述题</w:t>
      </w:r>
      <w:r w:rsidRPr="00410F8A">
        <w:rPr>
          <w:rFonts w:ascii="仿宋_GB2312" w:eastAsia="仿宋_GB2312" w:hAnsi="Times New Roman" w:hint="eastAsia"/>
          <w:sz w:val="28"/>
          <w:szCs w:val="28"/>
        </w:rPr>
        <w:t xml:space="preserve">   </w:t>
      </w:r>
      <w:r w:rsidRPr="00410F8A">
        <w:rPr>
          <w:rFonts w:ascii="仿宋_GB2312" w:eastAsia="仿宋_GB2312" w:hAnsi="Times New Roman"/>
          <w:sz w:val="28"/>
          <w:szCs w:val="28"/>
        </w:rPr>
        <w:t xml:space="preserve"> </w:t>
      </w:r>
      <w:r w:rsidRPr="00410F8A">
        <w:rPr>
          <w:rFonts w:ascii="仿宋_GB2312" w:eastAsia="仿宋_GB2312" w:hAnsi="Times New Roman"/>
          <w:sz w:val="28"/>
          <w:szCs w:val="28"/>
        </w:rPr>
        <w:t>（</w:t>
      </w:r>
      <w:r w:rsidRPr="00410F8A">
        <w:rPr>
          <w:rFonts w:ascii="仿宋_GB2312" w:eastAsia="仿宋_GB2312" w:hAnsi="Times New Roman" w:hint="eastAsia"/>
          <w:sz w:val="28"/>
          <w:szCs w:val="28"/>
        </w:rPr>
        <w:t>7</w:t>
      </w:r>
      <w:r w:rsidRPr="00410F8A">
        <w:rPr>
          <w:rFonts w:ascii="仿宋_GB2312" w:eastAsia="仿宋_GB2312" w:hAnsi="Times New Roman"/>
          <w:sz w:val="28"/>
          <w:szCs w:val="28"/>
        </w:rPr>
        <w:t>5</w:t>
      </w:r>
      <w:r w:rsidRPr="00410F8A">
        <w:rPr>
          <w:rFonts w:ascii="仿宋_GB2312" w:eastAsia="仿宋_GB2312" w:hAnsi="Times New Roman" w:hint="eastAsia"/>
          <w:sz w:val="28"/>
          <w:szCs w:val="28"/>
        </w:rPr>
        <w:t>分</w:t>
      </w:r>
      <w:r w:rsidRPr="00410F8A">
        <w:rPr>
          <w:rFonts w:ascii="仿宋_GB2312" w:eastAsia="仿宋_GB2312" w:hAnsi="Times New Roman"/>
          <w:sz w:val="28"/>
          <w:szCs w:val="28"/>
        </w:rPr>
        <w:t>）</w:t>
      </w:r>
    </w:p>
    <w:p w14:paraId="73B4DBEC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3</w:t>
      </w:r>
      <w:r w:rsidRPr="00410F8A">
        <w:rPr>
          <w:rFonts w:ascii="仿宋_GB2312" w:eastAsia="仿宋_GB2312" w:hAnsi="Times New Roman" w:hint="eastAsia"/>
          <w:sz w:val="28"/>
          <w:szCs w:val="28"/>
        </w:rPr>
        <w:t>.</w:t>
      </w:r>
      <w:r w:rsidRPr="00410F8A">
        <w:rPr>
          <w:rFonts w:ascii="仿宋_GB2312" w:eastAsia="仿宋_GB2312" w:hAnsi="Times New Roman" w:hint="eastAsia"/>
          <w:sz w:val="28"/>
          <w:szCs w:val="28"/>
        </w:rPr>
        <w:t>材料分析题（</w:t>
      </w:r>
      <w:r w:rsidRPr="00410F8A">
        <w:rPr>
          <w:rFonts w:ascii="仿宋_GB2312" w:eastAsia="仿宋_GB2312" w:hAnsi="Times New Roman"/>
          <w:sz w:val="28"/>
          <w:szCs w:val="28"/>
        </w:rPr>
        <w:t>45</w:t>
      </w:r>
      <w:r w:rsidRPr="00410F8A">
        <w:rPr>
          <w:rFonts w:ascii="仿宋_GB2312" w:eastAsia="仿宋_GB2312" w:hAnsi="Times New Roman" w:hint="eastAsia"/>
          <w:sz w:val="28"/>
          <w:szCs w:val="28"/>
        </w:rPr>
        <w:t>分）</w:t>
      </w:r>
    </w:p>
    <w:p w14:paraId="7C65F267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考试方式及时间</w:t>
      </w:r>
    </w:p>
    <w:p w14:paraId="6E115B6B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考试方式为闭卷、笔试，时间为</w:t>
      </w:r>
      <w:r w:rsidRPr="00410F8A">
        <w:rPr>
          <w:rFonts w:ascii="仿宋_GB2312" w:eastAsia="仿宋_GB2312" w:hAnsi="Times New Roman"/>
          <w:sz w:val="28"/>
          <w:szCs w:val="28"/>
        </w:rPr>
        <w:t>3</w:t>
      </w:r>
      <w:r w:rsidRPr="00410F8A">
        <w:rPr>
          <w:rFonts w:ascii="仿宋_GB2312" w:eastAsia="仿宋_GB2312" w:hAnsi="Times New Roman"/>
          <w:sz w:val="28"/>
          <w:szCs w:val="28"/>
        </w:rPr>
        <w:t>小时，满分为</w:t>
      </w:r>
      <w:r w:rsidRPr="00410F8A">
        <w:rPr>
          <w:rFonts w:ascii="仿宋_GB2312" w:eastAsia="仿宋_GB2312" w:hAnsi="Times New Roman"/>
          <w:sz w:val="28"/>
          <w:szCs w:val="28"/>
        </w:rPr>
        <w:t>1</w:t>
      </w:r>
      <w:r w:rsidRPr="00410F8A">
        <w:rPr>
          <w:rFonts w:ascii="仿宋_GB2312" w:eastAsia="仿宋_GB2312" w:hAnsi="Times New Roman" w:hint="eastAsia"/>
          <w:sz w:val="28"/>
          <w:szCs w:val="28"/>
        </w:rPr>
        <w:t>5</w:t>
      </w:r>
      <w:r w:rsidRPr="00410F8A">
        <w:rPr>
          <w:rFonts w:ascii="仿宋_GB2312" w:eastAsia="仿宋_GB2312" w:hAnsi="Times New Roman"/>
          <w:sz w:val="28"/>
          <w:szCs w:val="28"/>
        </w:rPr>
        <w:t>0</w:t>
      </w:r>
      <w:r w:rsidRPr="00410F8A">
        <w:rPr>
          <w:rFonts w:ascii="仿宋_GB2312" w:eastAsia="仿宋_GB2312" w:hAnsi="Times New Roman"/>
          <w:sz w:val="28"/>
          <w:szCs w:val="28"/>
        </w:rPr>
        <w:t>分。</w:t>
      </w:r>
    </w:p>
    <w:p w14:paraId="2AECF768" w14:textId="77777777" w:rsidR="005A7896" w:rsidRPr="00410F8A" w:rsidRDefault="00410F8A">
      <w:pPr>
        <w:pStyle w:val="a3"/>
        <w:numPr>
          <w:ilvl w:val="0"/>
          <w:numId w:val="1"/>
        </w:numPr>
        <w:snapToGrid w:val="0"/>
        <w:spacing w:line="300" w:lineRule="auto"/>
        <w:jc w:val="left"/>
        <w:rPr>
          <w:rFonts w:ascii="黑体" w:eastAsia="黑体" w:hAnsi="黑体"/>
          <w:sz w:val="28"/>
          <w:szCs w:val="28"/>
        </w:rPr>
      </w:pPr>
      <w:r w:rsidRPr="00410F8A">
        <w:rPr>
          <w:rFonts w:ascii="黑体" w:eastAsia="黑体" w:hAnsi="黑体"/>
          <w:sz w:val="28"/>
          <w:szCs w:val="28"/>
        </w:rPr>
        <w:t>主要参考书</w:t>
      </w:r>
    </w:p>
    <w:p w14:paraId="5FDC1B09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t>1</w:t>
      </w:r>
      <w:r w:rsidRPr="00410F8A">
        <w:rPr>
          <w:rFonts w:ascii="仿宋_GB2312" w:eastAsia="仿宋_GB2312" w:hAnsi="Times New Roman" w:hint="eastAsia"/>
          <w:sz w:val="28"/>
          <w:szCs w:val="28"/>
        </w:rPr>
        <w:t>．《毛泽东思想和</w:t>
      </w:r>
      <w:r w:rsidRPr="00410F8A">
        <w:rPr>
          <w:rFonts w:ascii="仿宋_GB2312" w:eastAsia="仿宋_GB2312" w:hAnsi="Times New Roman"/>
          <w:sz w:val="28"/>
          <w:szCs w:val="28"/>
        </w:rPr>
        <w:t>中国特色社会主义理论体系概论</w:t>
      </w:r>
      <w:r w:rsidRPr="00410F8A">
        <w:rPr>
          <w:rFonts w:ascii="仿宋_GB2312" w:eastAsia="仿宋_GB2312" w:hAnsi="Times New Roman" w:hint="eastAsia"/>
          <w:sz w:val="28"/>
          <w:szCs w:val="28"/>
        </w:rPr>
        <w:t>》，</w:t>
      </w:r>
      <w:r w:rsidRPr="00410F8A">
        <w:rPr>
          <w:rFonts w:ascii="仿宋_GB2312" w:eastAsia="仿宋_GB2312" w:hAnsi="Times New Roman"/>
          <w:sz w:val="28"/>
          <w:szCs w:val="28"/>
        </w:rPr>
        <w:t>高等教育出版社，</w:t>
      </w:r>
      <w:r w:rsidRPr="00410F8A">
        <w:rPr>
          <w:rFonts w:ascii="仿宋_GB2312" w:eastAsia="仿宋_GB2312" w:hAnsi="Times New Roman" w:hint="eastAsia"/>
          <w:sz w:val="28"/>
          <w:szCs w:val="28"/>
        </w:rPr>
        <w:t>2018</w:t>
      </w:r>
      <w:r w:rsidRPr="00410F8A">
        <w:rPr>
          <w:rFonts w:ascii="仿宋_GB2312" w:eastAsia="仿宋_GB2312" w:hAnsi="Times New Roman" w:hint="eastAsia"/>
          <w:sz w:val="28"/>
          <w:szCs w:val="28"/>
        </w:rPr>
        <w:t>年</w:t>
      </w:r>
      <w:r w:rsidRPr="00410F8A">
        <w:rPr>
          <w:rFonts w:ascii="仿宋_GB2312" w:eastAsia="仿宋_GB2312" w:hAnsi="Times New Roman"/>
          <w:sz w:val="28"/>
          <w:szCs w:val="28"/>
        </w:rPr>
        <w:t>版</w:t>
      </w:r>
      <w:r w:rsidRPr="00410F8A">
        <w:rPr>
          <w:rFonts w:ascii="仿宋_GB2312" w:eastAsia="仿宋_GB2312" w:hAnsi="Times New Roman" w:hint="eastAsia"/>
          <w:sz w:val="28"/>
          <w:szCs w:val="28"/>
        </w:rPr>
        <w:t>；</w:t>
      </w:r>
    </w:p>
    <w:p w14:paraId="1A060256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 w:hint="eastAsia"/>
          <w:sz w:val="28"/>
          <w:szCs w:val="28"/>
        </w:rPr>
        <w:lastRenderedPageBreak/>
        <w:t>2</w:t>
      </w:r>
      <w:r w:rsidRPr="00410F8A">
        <w:rPr>
          <w:rFonts w:ascii="仿宋_GB2312" w:eastAsia="仿宋_GB2312" w:hAnsi="Times New Roman" w:hint="eastAsia"/>
          <w:sz w:val="28"/>
          <w:szCs w:val="28"/>
        </w:rPr>
        <w:t>．《中国近现代史纲要</w:t>
      </w:r>
      <w:r w:rsidRPr="00410F8A">
        <w:rPr>
          <w:rFonts w:ascii="仿宋_GB2312" w:eastAsia="仿宋_GB2312" w:hAnsi="Times New Roman"/>
          <w:sz w:val="28"/>
          <w:szCs w:val="28"/>
        </w:rPr>
        <w:t>》</w:t>
      </w:r>
      <w:r w:rsidRPr="00410F8A">
        <w:rPr>
          <w:rFonts w:ascii="仿宋_GB2312" w:eastAsia="仿宋_GB2312" w:hAnsi="Times New Roman" w:hint="eastAsia"/>
          <w:sz w:val="28"/>
          <w:szCs w:val="28"/>
        </w:rPr>
        <w:t>，</w:t>
      </w:r>
      <w:r w:rsidRPr="00410F8A">
        <w:rPr>
          <w:rFonts w:ascii="仿宋_GB2312" w:eastAsia="仿宋_GB2312" w:hAnsi="Times New Roman"/>
          <w:sz w:val="28"/>
          <w:szCs w:val="28"/>
        </w:rPr>
        <w:t>高等教育出版社，</w:t>
      </w:r>
      <w:r w:rsidRPr="00410F8A">
        <w:rPr>
          <w:rFonts w:ascii="仿宋_GB2312" w:eastAsia="仿宋_GB2312" w:hAnsi="Times New Roman"/>
          <w:sz w:val="28"/>
          <w:szCs w:val="28"/>
        </w:rPr>
        <w:t>2018</w:t>
      </w:r>
      <w:r w:rsidRPr="00410F8A">
        <w:rPr>
          <w:rFonts w:ascii="仿宋_GB2312" w:eastAsia="仿宋_GB2312" w:hAnsi="Times New Roman" w:hint="eastAsia"/>
          <w:sz w:val="28"/>
          <w:szCs w:val="28"/>
        </w:rPr>
        <w:t>年版；</w:t>
      </w:r>
    </w:p>
    <w:p w14:paraId="73945D74" w14:textId="77777777" w:rsidR="005A7896" w:rsidRPr="00410F8A" w:rsidRDefault="00410F8A">
      <w:pPr>
        <w:pStyle w:val="a3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410F8A">
        <w:rPr>
          <w:rFonts w:ascii="仿宋_GB2312" w:eastAsia="仿宋_GB2312" w:hAnsi="Times New Roman"/>
          <w:sz w:val="28"/>
          <w:szCs w:val="28"/>
        </w:rPr>
        <w:t>3</w:t>
      </w:r>
      <w:r w:rsidRPr="00410F8A">
        <w:rPr>
          <w:rFonts w:ascii="仿宋_GB2312" w:eastAsia="仿宋_GB2312" w:hAnsi="Times New Roman" w:hint="eastAsia"/>
          <w:sz w:val="28"/>
          <w:szCs w:val="28"/>
        </w:rPr>
        <w:t>．</w:t>
      </w:r>
      <w:r w:rsidRPr="00410F8A">
        <w:rPr>
          <w:rFonts w:ascii="仿宋_GB2312" w:eastAsia="仿宋_GB2312" w:hAnsi="Times New Roman"/>
          <w:sz w:val="28"/>
          <w:szCs w:val="28"/>
        </w:rPr>
        <w:t>《</w:t>
      </w:r>
      <w:r w:rsidRPr="00410F8A">
        <w:rPr>
          <w:rFonts w:ascii="仿宋_GB2312" w:eastAsia="仿宋_GB2312" w:hAnsi="Times New Roman" w:hint="eastAsia"/>
          <w:sz w:val="28"/>
          <w:szCs w:val="28"/>
        </w:rPr>
        <w:t>思想政治教育</w:t>
      </w:r>
      <w:r w:rsidRPr="00410F8A">
        <w:rPr>
          <w:rFonts w:ascii="仿宋_GB2312" w:eastAsia="仿宋_GB2312" w:hAnsi="Times New Roman"/>
          <w:sz w:val="28"/>
          <w:szCs w:val="28"/>
        </w:rPr>
        <w:t>学原理》</w:t>
      </w:r>
      <w:r w:rsidRPr="00410F8A">
        <w:rPr>
          <w:rFonts w:ascii="仿宋_GB2312" w:eastAsia="仿宋_GB2312" w:hAnsi="Times New Roman" w:hint="eastAsia"/>
          <w:sz w:val="28"/>
          <w:szCs w:val="28"/>
        </w:rPr>
        <w:t>（</w:t>
      </w:r>
      <w:r w:rsidRPr="00410F8A">
        <w:rPr>
          <w:rFonts w:ascii="仿宋_GB2312" w:eastAsia="仿宋_GB2312" w:hAnsi="Times New Roman"/>
          <w:sz w:val="28"/>
          <w:szCs w:val="28"/>
        </w:rPr>
        <w:t>第二版）</w:t>
      </w:r>
      <w:r w:rsidRPr="00410F8A">
        <w:rPr>
          <w:rFonts w:ascii="仿宋_GB2312" w:eastAsia="仿宋_GB2312" w:hAnsi="Times New Roman" w:hint="eastAsia"/>
          <w:sz w:val="28"/>
          <w:szCs w:val="28"/>
        </w:rPr>
        <w:t>，</w:t>
      </w:r>
      <w:r w:rsidRPr="00410F8A">
        <w:rPr>
          <w:rFonts w:ascii="仿宋_GB2312" w:eastAsia="仿宋_GB2312" w:hAnsi="Times New Roman"/>
          <w:sz w:val="28"/>
          <w:szCs w:val="28"/>
        </w:rPr>
        <w:t>高等教育出版社，</w:t>
      </w:r>
      <w:r w:rsidRPr="00410F8A">
        <w:rPr>
          <w:rFonts w:ascii="仿宋_GB2312" w:eastAsia="仿宋_GB2312" w:hAnsi="Times New Roman" w:hint="eastAsia"/>
          <w:sz w:val="28"/>
          <w:szCs w:val="28"/>
        </w:rPr>
        <w:t>201</w:t>
      </w:r>
      <w:r w:rsidRPr="00410F8A">
        <w:rPr>
          <w:rFonts w:ascii="仿宋_GB2312" w:eastAsia="仿宋_GB2312" w:hAnsi="Times New Roman"/>
          <w:sz w:val="28"/>
          <w:szCs w:val="28"/>
        </w:rPr>
        <w:t>8</w:t>
      </w:r>
      <w:r w:rsidRPr="00410F8A">
        <w:rPr>
          <w:rFonts w:ascii="仿宋_GB2312" w:eastAsia="仿宋_GB2312" w:hAnsi="Times New Roman" w:hint="eastAsia"/>
          <w:sz w:val="28"/>
          <w:szCs w:val="28"/>
        </w:rPr>
        <w:t>年</w:t>
      </w:r>
      <w:r w:rsidRPr="00410F8A">
        <w:rPr>
          <w:rFonts w:ascii="仿宋_GB2312" w:eastAsia="仿宋_GB2312" w:hAnsi="Times New Roman"/>
          <w:sz w:val="28"/>
          <w:szCs w:val="28"/>
        </w:rPr>
        <w:t>版。</w:t>
      </w:r>
    </w:p>
    <w:sectPr w:rsidR="005A7896" w:rsidRPr="00410F8A">
      <w:pgSz w:w="12240" w:h="15840"/>
      <w:pgMar w:top="1418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569"/>
    <w:multiLevelType w:val="multilevel"/>
    <w:tmpl w:val="3B334569"/>
    <w:lvl w:ilvl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B79"/>
    <w:rsid w:val="00011ADC"/>
    <w:rsid w:val="00021F1E"/>
    <w:rsid w:val="00022DE9"/>
    <w:rsid w:val="000352CB"/>
    <w:rsid w:val="0004349A"/>
    <w:rsid w:val="000440E5"/>
    <w:rsid w:val="00064330"/>
    <w:rsid w:val="00072D6A"/>
    <w:rsid w:val="0009290A"/>
    <w:rsid w:val="000A1215"/>
    <w:rsid w:val="000A6967"/>
    <w:rsid w:val="000C06F7"/>
    <w:rsid w:val="000D2BB0"/>
    <w:rsid w:val="000E117C"/>
    <w:rsid w:val="00101B4B"/>
    <w:rsid w:val="00111C29"/>
    <w:rsid w:val="001173D8"/>
    <w:rsid w:val="0017141E"/>
    <w:rsid w:val="00171E64"/>
    <w:rsid w:val="0018358A"/>
    <w:rsid w:val="001930E6"/>
    <w:rsid w:val="001A7390"/>
    <w:rsid w:val="001B40DD"/>
    <w:rsid w:val="001C3764"/>
    <w:rsid w:val="001D25F3"/>
    <w:rsid w:val="001E7FA3"/>
    <w:rsid w:val="001F4331"/>
    <w:rsid w:val="001F7166"/>
    <w:rsid w:val="0020488C"/>
    <w:rsid w:val="00205D70"/>
    <w:rsid w:val="00241F49"/>
    <w:rsid w:val="002453E7"/>
    <w:rsid w:val="002502DD"/>
    <w:rsid w:val="0025536B"/>
    <w:rsid w:val="0026116E"/>
    <w:rsid w:val="002752D3"/>
    <w:rsid w:val="002F2F62"/>
    <w:rsid w:val="002F78A6"/>
    <w:rsid w:val="00306B67"/>
    <w:rsid w:val="00310788"/>
    <w:rsid w:val="00310DB6"/>
    <w:rsid w:val="003162FB"/>
    <w:rsid w:val="003207AD"/>
    <w:rsid w:val="00331D58"/>
    <w:rsid w:val="00332C21"/>
    <w:rsid w:val="0033635A"/>
    <w:rsid w:val="00337B57"/>
    <w:rsid w:val="00350369"/>
    <w:rsid w:val="003B4044"/>
    <w:rsid w:val="003B53F8"/>
    <w:rsid w:val="003C3B96"/>
    <w:rsid w:val="003D0ED0"/>
    <w:rsid w:val="003D5F16"/>
    <w:rsid w:val="003F23C0"/>
    <w:rsid w:val="00407C33"/>
    <w:rsid w:val="00410F8A"/>
    <w:rsid w:val="00436997"/>
    <w:rsid w:val="00452C28"/>
    <w:rsid w:val="0046746D"/>
    <w:rsid w:val="00467638"/>
    <w:rsid w:val="00483F78"/>
    <w:rsid w:val="004A4271"/>
    <w:rsid w:val="004C2BDE"/>
    <w:rsid w:val="004D38F1"/>
    <w:rsid w:val="004E7B74"/>
    <w:rsid w:val="004F10BD"/>
    <w:rsid w:val="004F2454"/>
    <w:rsid w:val="005105D8"/>
    <w:rsid w:val="00517B79"/>
    <w:rsid w:val="00530A15"/>
    <w:rsid w:val="00591AED"/>
    <w:rsid w:val="005A5E11"/>
    <w:rsid w:val="005A7896"/>
    <w:rsid w:val="005B30EF"/>
    <w:rsid w:val="005C4597"/>
    <w:rsid w:val="005F46C5"/>
    <w:rsid w:val="00615C74"/>
    <w:rsid w:val="00632047"/>
    <w:rsid w:val="006323F5"/>
    <w:rsid w:val="00634C59"/>
    <w:rsid w:val="0065151E"/>
    <w:rsid w:val="00654DC6"/>
    <w:rsid w:val="006A264B"/>
    <w:rsid w:val="006E6F6C"/>
    <w:rsid w:val="006F5D94"/>
    <w:rsid w:val="007035F0"/>
    <w:rsid w:val="00706668"/>
    <w:rsid w:val="00706BDE"/>
    <w:rsid w:val="0072364C"/>
    <w:rsid w:val="00733133"/>
    <w:rsid w:val="007616C6"/>
    <w:rsid w:val="00763BEB"/>
    <w:rsid w:val="00783F86"/>
    <w:rsid w:val="0078795E"/>
    <w:rsid w:val="00792C77"/>
    <w:rsid w:val="007A4B12"/>
    <w:rsid w:val="007B04E7"/>
    <w:rsid w:val="007B402D"/>
    <w:rsid w:val="007B45BF"/>
    <w:rsid w:val="007B502D"/>
    <w:rsid w:val="007C01BC"/>
    <w:rsid w:val="007C1C12"/>
    <w:rsid w:val="007C7ADB"/>
    <w:rsid w:val="007C7B67"/>
    <w:rsid w:val="007D5765"/>
    <w:rsid w:val="008052A0"/>
    <w:rsid w:val="00815FB8"/>
    <w:rsid w:val="00823EF0"/>
    <w:rsid w:val="00882579"/>
    <w:rsid w:val="00883FA6"/>
    <w:rsid w:val="008E47B7"/>
    <w:rsid w:val="008F779F"/>
    <w:rsid w:val="00911C00"/>
    <w:rsid w:val="0091308A"/>
    <w:rsid w:val="00927522"/>
    <w:rsid w:val="00943C07"/>
    <w:rsid w:val="00943FA2"/>
    <w:rsid w:val="009469AD"/>
    <w:rsid w:val="00974A0E"/>
    <w:rsid w:val="0097556E"/>
    <w:rsid w:val="009A31B2"/>
    <w:rsid w:val="009C1FA0"/>
    <w:rsid w:val="009C70ED"/>
    <w:rsid w:val="009D5F12"/>
    <w:rsid w:val="009E67B1"/>
    <w:rsid w:val="009E7D55"/>
    <w:rsid w:val="00A20384"/>
    <w:rsid w:val="00A51128"/>
    <w:rsid w:val="00A54F95"/>
    <w:rsid w:val="00A611AF"/>
    <w:rsid w:val="00A66074"/>
    <w:rsid w:val="00A66E0D"/>
    <w:rsid w:val="00A817EE"/>
    <w:rsid w:val="00A83E6A"/>
    <w:rsid w:val="00A9497F"/>
    <w:rsid w:val="00A9799F"/>
    <w:rsid w:val="00AA30CE"/>
    <w:rsid w:val="00AA3FDB"/>
    <w:rsid w:val="00AD0855"/>
    <w:rsid w:val="00AE5716"/>
    <w:rsid w:val="00AF05BF"/>
    <w:rsid w:val="00AF4841"/>
    <w:rsid w:val="00B02D3A"/>
    <w:rsid w:val="00B14D8B"/>
    <w:rsid w:val="00B30CD8"/>
    <w:rsid w:val="00B44A35"/>
    <w:rsid w:val="00B602E1"/>
    <w:rsid w:val="00B66D78"/>
    <w:rsid w:val="00B94138"/>
    <w:rsid w:val="00B95C81"/>
    <w:rsid w:val="00BC35F7"/>
    <w:rsid w:val="00BD38B8"/>
    <w:rsid w:val="00BF70FA"/>
    <w:rsid w:val="00C06708"/>
    <w:rsid w:val="00C14F52"/>
    <w:rsid w:val="00C201BE"/>
    <w:rsid w:val="00C46C19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1615"/>
    <w:rsid w:val="00D049FE"/>
    <w:rsid w:val="00D17EC0"/>
    <w:rsid w:val="00D21D9C"/>
    <w:rsid w:val="00D2302D"/>
    <w:rsid w:val="00D2409A"/>
    <w:rsid w:val="00D42FC3"/>
    <w:rsid w:val="00D72741"/>
    <w:rsid w:val="00D87156"/>
    <w:rsid w:val="00D964E9"/>
    <w:rsid w:val="00DC19AB"/>
    <w:rsid w:val="00DC7B2C"/>
    <w:rsid w:val="00DD34F6"/>
    <w:rsid w:val="00DD7CAF"/>
    <w:rsid w:val="00DE5815"/>
    <w:rsid w:val="00DF06C5"/>
    <w:rsid w:val="00DF690D"/>
    <w:rsid w:val="00E521C0"/>
    <w:rsid w:val="00E55B4E"/>
    <w:rsid w:val="00E7736C"/>
    <w:rsid w:val="00EB6BFC"/>
    <w:rsid w:val="00EF73FE"/>
    <w:rsid w:val="00F104AA"/>
    <w:rsid w:val="00F213BA"/>
    <w:rsid w:val="00F35E4A"/>
    <w:rsid w:val="00F42D17"/>
    <w:rsid w:val="00F47996"/>
    <w:rsid w:val="00F513FA"/>
    <w:rsid w:val="00F63227"/>
    <w:rsid w:val="00F70E58"/>
    <w:rsid w:val="00F839C0"/>
    <w:rsid w:val="00F87A19"/>
    <w:rsid w:val="00FB7811"/>
    <w:rsid w:val="00FC7958"/>
    <w:rsid w:val="00FD20D4"/>
    <w:rsid w:val="00FE2BB8"/>
    <w:rsid w:val="05C24DC4"/>
    <w:rsid w:val="070A4213"/>
    <w:rsid w:val="197C62CA"/>
    <w:rsid w:val="38370A61"/>
    <w:rsid w:val="47995171"/>
    <w:rsid w:val="4A127A38"/>
    <w:rsid w:val="5BC13A73"/>
    <w:rsid w:val="71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A16C2"/>
  <w15:docId w15:val="{BBDAB832-0B82-49AC-BB77-706441E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non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纯文本 字符"/>
    <w:basedOn w:val="a0"/>
    <w:link w:val="a3"/>
    <w:qFormat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《环境工程微生物学》考试大纲</dc:title>
  <dc:creator>Administrator</dc:creator>
  <cp:lastModifiedBy>xhchang</cp:lastModifiedBy>
  <cp:revision>24</cp:revision>
  <cp:lastPrinted>2016-11-22T01:19:00Z</cp:lastPrinted>
  <dcterms:created xsi:type="dcterms:W3CDTF">2016-09-27T05:34:00Z</dcterms:created>
  <dcterms:modified xsi:type="dcterms:W3CDTF">2021-06-10T01:52:00Z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