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ascii="宋体" w:hAnsi="宋体"/>
          <w:b/>
          <w:sz w:val="32"/>
          <w:szCs w:val="32"/>
        </w:rPr>
        <w:t>3</w:t>
      </w:r>
      <w:r>
        <w:rPr>
          <w:rFonts w:ascii="宋体" w:hAnsi="宋体"/>
          <w:b/>
          <w:sz w:val="32"/>
          <w:szCs w:val="32"/>
        </w:rPr>
        <w:t>45</w:t>
      </w:r>
      <w:r>
        <w:rPr>
          <w:rFonts w:hint="eastAsia" w:ascii="宋体" w:hAnsi="宋体"/>
          <w:b/>
          <w:sz w:val="32"/>
          <w:szCs w:val="32"/>
        </w:rPr>
        <w:t>《</w:t>
      </w:r>
      <w:r>
        <w:rPr>
          <w:rFonts w:hint="eastAsia"/>
          <w:b/>
          <w:sz w:val="32"/>
          <w:szCs w:val="32"/>
        </w:rPr>
        <w:t>林业基础知识综合</w:t>
      </w:r>
      <w:r>
        <w:rPr>
          <w:rFonts w:hint="eastAsia" w:ascii="宋体" w:hAnsi="宋体"/>
          <w:b/>
          <w:sz w:val="32"/>
          <w:szCs w:val="32"/>
        </w:rPr>
        <w:t>》</w:t>
      </w:r>
      <w:r>
        <w:rPr>
          <w:rFonts w:hint="eastAsia"/>
          <w:b/>
          <w:sz w:val="32"/>
          <w:szCs w:val="32"/>
        </w:rPr>
        <w:t>考试大纲</w:t>
      </w:r>
    </w:p>
    <w:p>
      <w:pPr>
        <w:rPr>
          <w:rFonts w:hint="eastAsia"/>
          <w:b/>
          <w:sz w:val="28"/>
          <w:szCs w:val="28"/>
        </w:rPr>
      </w:pPr>
    </w:p>
    <w:p>
      <w:pPr>
        <w:rPr>
          <w:rFonts w:hint="eastAsia"/>
          <w:b/>
          <w:sz w:val="28"/>
          <w:szCs w:val="28"/>
        </w:rPr>
      </w:pPr>
      <w:r>
        <w:rPr>
          <w:rFonts w:hint="eastAsia"/>
          <w:b/>
          <w:sz w:val="28"/>
          <w:szCs w:val="28"/>
        </w:rPr>
        <w:t>一、考试内容</w:t>
      </w:r>
    </w:p>
    <w:p>
      <w:pPr>
        <w:ind w:firstLine="420" w:firstLineChars="200"/>
        <w:rPr>
          <w:rFonts w:hint="eastAsia"/>
        </w:rPr>
      </w:pPr>
      <w:r>
        <w:rPr>
          <w:rFonts w:hint="eastAsia"/>
        </w:rPr>
        <w:t>包括土壤学和普通生态学两部分，每部分占75分。其中土壤学是林学、水土保持、环境学、生态学和地理学等专业的专业基础课，是从事林业工作和科学研究的专业基础课考试课目。普通生态学是以研究生物与环境之间关系的科学，是高等林业院校本科生物、园艺、林学、环境、环规、草业、水保等专业的专业基础课。为了帮助考生了解普通生态学、土壤学主要知识点和复习范围及报考的有关要求，特制定本考试大纲。本考试大纲适用于报考北京林业大学全日制林业专业硕士学位研究生的考生。考试内容如下：</w:t>
      </w:r>
    </w:p>
    <w:p>
      <w:pPr>
        <w:ind w:firstLine="422" w:firstLineChars="200"/>
        <w:jc w:val="center"/>
        <w:rPr>
          <w:rFonts w:hint="eastAsia"/>
          <w:b/>
        </w:rPr>
      </w:pPr>
      <w:r>
        <w:rPr>
          <w:rFonts w:hint="eastAsia"/>
          <w:b/>
        </w:rPr>
        <w:t>第一部分 土壤学</w:t>
      </w:r>
    </w:p>
    <w:p>
      <w:pPr>
        <w:rPr>
          <w:rFonts w:hint="eastAsia"/>
        </w:rPr>
      </w:pPr>
      <w:r>
        <w:rPr>
          <w:rFonts w:hint="eastAsia"/>
        </w:rPr>
        <w:t>第一章</w:t>
      </w:r>
      <w:r>
        <w:rPr>
          <w:rFonts w:hint="eastAsia"/>
        </w:rPr>
        <w:tab/>
      </w:r>
      <w:r>
        <w:rPr>
          <w:rFonts w:hint="eastAsia"/>
        </w:rPr>
        <w:t xml:space="preserve">  绪论</w:t>
      </w:r>
    </w:p>
    <w:p>
      <w:pPr>
        <w:ind w:firstLine="315" w:firstLineChars="150"/>
        <w:rPr>
          <w:rFonts w:hint="eastAsia"/>
        </w:rPr>
      </w:pPr>
      <w:r>
        <w:rPr>
          <w:rFonts w:hint="eastAsia"/>
        </w:rPr>
        <w:t>1. 土壤、土壤学、土壤肥力等概念，土壤的特点；2.土壤肥力的生态相对性。</w:t>
      </w:r>
    </w:p>
    <w:p>
      <w:pPr>
        <w:rPr>
          <w:rFonts w:hint="eastAsia"/>
        </w:rPr>
      </w:pPr>
      <w:r>
        <w:rPr>
          <w:rFonts w:hint="eastAsia"/>
        </w:rPr>
        <w:t>第二章</w:t>
      </w:r>
      <w:r>
        <w:rPr>
          <w:rFonts w:hint="eastAsia"/>
        </w:rPr>
        <w:tab/>
      </w:r>
      <w:r>
        <w:rPr>
          <w:rFonts w:hint="eastAsia"/>
        </w:rPr>
        <w:t xml:space="preserve">  土壤的地学基础</w:t>
      </w:r>
    </w:p>
    <w:p>
      <w:pPr>
        <w:ind w:firstLine="420" w:firstLineChars="200"/>
        <w:rPr>
          <w:rFonts w:hint="eastAsia"/>
        </w:rPr>
      </w:pPr>
      <w:r>
        <w:rPr>
          <w:rFonts w:hint="eastAsia"/>
        </w:rPr>
        <w:t>1. 常见矿物及岩石的识别特征，常见地质作用；2.地形地貌及景观特征。</w:t>
      </w:r>
    </w:p>
    <w:p>
      <w:pPr>
        <w:rPr>
          <w:rFonts w:hint="eastAsia"/>
        </w:rPr>
      </w:pPr>
      <w:r>
        <w:rPr>
          <w:rFonts w:hint="eastAsia"/>
        </w:rPr>
        <w:t>第三章</w:t>
      </w:r>
      <w:r>
        <w:rPr>
          <w:rFonts w:hint="eastAsia"/>
        </w:rPr>
        <w:tab/>
      </w:r>
      <w:r>
        <w:rPr>
          <w:rFonts w:hint="eastAsia"/>
        </w:rPr>
        <w:t xml:space="preserve">  土壤的形成过程</w:t>
      </w:r>
    </w:p>
    <w:p>
      <w:pPr>
        <w:rPr>
          <w:rFonts w:hint="eastAsia"/>
        </w:rPr>
      </w:pPr>
      <w:r>
        <w:rPr>
          <w:rFonts w:hint="eastAsia"/>
        </w:rPr>
        <w:t xml:space="preserve">    1. 岩石的风化及母质类型，土壤的形成及发展；2. 土壤剖面及其形态特征。</w:t>
      </w:r>
    </w:p>
    <w:p>
      <w:pPr>
        <w:rPr>
          <w:rFonts w:hint="eastAsia"/>
        </w:rPr>
      </w:pPr>
      <w:r>
        <w:rPr>
          <w:rFonts w:hint="eastAsia"/>
        </w:rPr>
        <w:t>第四章</w:t>
      </w:r>
      <w:r>
        <w:rPr>
          <w:rFonts w:hint="eastAsia"/>
        </w:rPr>
        <w:tab/>
      </w:r>
      <w:r>
        <w:rPr>
          <w:rFonts w:hint="eastAsia"/>
        </w:rPr>
        <w:t>土壤有机质和土壤生物</w:t>
      </w:r>
    </w:p>
    <w:p>
      <w:pPr>
        <w:ind w:left="199" w:leftChars="95" w:firstLine="210" w:firstLineChars="100"/>
      </w:pPr>
      <w:r>
        <w:rPr>
          <w:rFonts w:hint="eastAsia"/>
        </w:rPr>
        <w:t>1. 土壤有机质的来源、组成和类型；3. 土壤有机质的转化；3.土壤有机质的作用；4.土壤生物的种类，土壤微生物的作用。</w:t>
      </w:r>
    </w:p>
    <w:p>
      <w:pPr>
        <w:rPr>
          <w:rFonts w:hint="eastAsia"/>
        </w:rPr>
      </w:pPr>
      <w:r>
        <w:rPr>
          <w:rFonts w:hint="eastAsia"/>
        </w:rPr>
        <w:t>第五章 土壤的物理性质</w:t>
      </w:r>
    </w:p>
    <w:p>
      <w:pPr>
        <w:ind w:firstLine="420" w:firstLineChars="200"/>
        <w:rPr>
          <w:rFonts w:hint="eastAsia"/>
        </w:rPr>
      </w:pPr>
      <w:r>
        <w:rPr>
          <w:rFonts w:hint="eastAsia"/>
        </w:rPr>
        <w:t>1．土壤的机械组成，土壤粒级的矿物组成和理化特性，土壤质地和肥力的关系；2. 土壤结构，良好土壤结构形成的条件；3. 土壤孔性，包括土壤孔隙度、土粒密度和土壤密度。</w:t>
      </w:r>
    </w:p>
    <w:p>
      <w:pPr>
        <w:rPr>
          <w:rFonts w:hint="eastAsia"/>
        </w:rPr>
      </w:pPr>
      <w:r>
        <w:rPr>
          <w:rFonts w:hint="eastAsia"/>
        </w:rPr>
        <w:t>第六章  土壤的化学性质</w:t>
      </w:r>
    </w:p>
    <w:p>
      <w:pPr>
        <w:ind w:firstLine="420" w:firstLineChars="200"/>
        <w:rPr>
          <w:rFonts w:hint="eastAsia"/>
        </w:rPr>
      </w:pPr>
      <w:r>
        <w:rPr>
          <w:rFonts w:hint="eastAsia"/>
        </w:rPr>
        <w:t>1. 土壤的酸碱性，土壤酸度的类型，土壤酸碱性的划分；2.土壤胶体与离子交换，阳离子交换量，盐基饱和度，土壤胶体的带电性；3. 土壤的缓冲性，土壤具有缓冲性的原因。</w:t>
      </w:r>
    </w:p>
    <w:p>
      <w:pPr>
        <w:rPr>
          <w:rFonts w:hint="eastAsia"/>
        </w:rPr>
      </w:pPr>
      <w:r>
        <w:rPr>
          <w:rFonts w:hint="eastAsia"/>
        </w:rPr>
        <w:t>第七章</w:t>
      </w:r>
      <w:r>
        <w:rPr>
          <w:rFonts w:hint="eastAsia"/>
        </w:rPr>
        <w:tab/>
      </w:r>
      <w:r>
        <w:rPr>
          <w:rFonts w:hint="eastAsia"/>
        </w:rPr>
        <w:t>土壤水、空气和热量</w:t>
      </w:r>
    </w:p>
    <w:p>
      <w:pPr>
        <w:ind w:firstLine="420" w:firstLineChars="200"/>
        <w:rPr>
          <w:rFonts w:hint="eastAsia"/>
        </w:rPr>
      </w:pPr>
      <w:r>
        <w:rPr>
          <w:rFonts w:hint="eastAsia"/>
        </w:rPr>
        <w:t>1. 土壤水分；2. 土壤空气。</w:t>
      </w:r>
    </w:p>
    <w:p>
      <w:pPr>
        <w:rPr>
          <w:rFonts w:hint="eastAsia"/>
        </w:rPr>
      </w:pPr>
      <w:r>
        <w:rPr>
          <w:rFonts w:hint="eastAsia"/>
        </w:rPr>
        <w:t>第八章</w:t>
      </w:r>
      <w:r>
        <w:rPr>
          <w:rFonts w:hint="eastAsia"/>
        </w:rPr>
        <w:tab/>
      </w:r>
      <w:r>
        <w:rPr>
          <w:rFonts w:hint="eastAsia"/>
        </w:rPr>
        <w:t>土壤养分</w:t>
      </w:r>
    </w:p>
    <w:p>
      <w:pPr>
        <w:rPr>
          <w:rFonts w:hint="eastAsia"/>
        </w:rPr>
      </w:pPr>
      <w:r>
        <w:rPr>
          <w:rFonts w:hint="eastAsia"/>
        </w:rPr>
        <w:t xml:space="preserve">  1. 土壤养分的来源和消耗；2.土壤中氮、磷、钾元素的形态、有效性及循环；3.微量元素的植物吸收形态及在植物体内的流动性。</w:t>
      </w:r>
    </w:p>
    <w:p>
      <w:pPr>
        <w:rPr>
          <w:rFonts w:hint="eastAsia"/>
        </w:rPr>
      </w:pPr>
      <w:r>
        <w:rPr>
          <w:rFonts w:hint="eastAsia"/>
        </w:rPr>
        <w:t>第九章 植物营养与施肥原理</w:t>
      </w:r>
    </w:p>
    <w:p>
      <w:pPr>
        <w:ind w:firstLine="420" w:firstLineChars="200"/>
        <w:rPr>
          <w:rFonts w:hint="eastAsia"/>
        </w:rPr>
      </w:pPr>
      <w:r>
        <w:rPr>
          <w:rFonts w:hint="eastAsia"/>
        </w:rPr>
        <w:t>1. 植物必需的营养元素及其生理功能；2.植物对土壤养分的吸收过程；3.施肥的基本原理；4.肥料的概念和类型；5.合理施肥的原则。</w:t>
      </w:r>
    </w:p>
    <w:p>
      <w:pPr>
        <w:rPr>
          <w:rFonts w:hint="eastAsia"/>
        </w:rPr>
      </w:pPr>
      <w:r>
        <w:rPr>
          <w:rFonts w:hint="eastAsia"/>
        </w:rPr>
        <w:t>第十章  土地资源利用与管理</w:t>
      </w:r>
    </w:p>
    <w:p>
      <w:pPr>
        <w:rPr>
          <w:rFonts w:hint="eastAsia"/>
        </w:rPr>
      </w:pPr>
      <w:r>
        <w:rPr>
          <w:rFonts w:hint="eastAsia"/>
        </w:rPr>
        <w:t xml:space="preserve">    1.土壤退化；2.土壤质量；3.土壤污染；4.土壤分类与分布；5.土壤的水平分布和垂直分布；6. 我国主要土壤类型的分布、剖面构型、理化性状及利用改良；7.土壤调查。</w:t>
      </w:r>
    </w:p>
    <w:p>
      <w:pPr>
        <w:jc w:val="center"/>
        <w:rPr>
          <w:rFonts w:hint="eastAsia"/>
          <w:b/>
        </w:rPr>
      </w:pPr>
      <w:r>
        <w:rPr>
          <w:rFonts w:hint="eastAsia"/>
          <w:b/>
        </w:rPr>
        <w:t>第二部分 基础生态学</w:t>
      </w:r>
    </w:p>
    <w:p>
      <w:pPr>
        <w:rPr>
          <w:rFonts w:hint="eastAsia"/>
        </w:rPr>
      </w:pPr>
      <w:r>
        <w:rPr>
          <w:rFonts w:hint="eastAsia"/>
        </w:rPr>
        <w:t>绪论</w:t>
      </w:r>
    </w:p>
    <w:p>
      <w:pPr>
        <w:ind w:firstLine="420" w:firstLineChars="200"/>
        <w:rPr>
          <w:rFonts w:hint="eastAsia"/>
        </w:rPr>
      </w:pPr>
      <w:r>
        <w:rPr>
          <w:rFonts w:ascii="Arial" w:hAnsi="Arial" w:cs="Arial"/>
          <w:color w:val="333333"/>
          <w:szCs w:val="21"/>
          <w:shd w:val="clear" w:color="auto" w:fill="FFFFFF"/>
        </w:rPr>
        <w:t>1</w:t>
      </w:r>
      <w:r>
        <w:rPr>
          <w:rFonts w:hint="eastAsia" w:ascii="Arial" w:hAnsi="Arial" w:cs="Arial"/>
          <w:color w:val="333333"/>
          <w:szCs w:val="21"/>
          <w:shd w:val="clear" w:color="auto" w:fill="FFFFFF"/>
        </w:rPr>
        <w:t>.</w:t>
      </w:r>
      <w:r>
        <w:rPr>
          <w:rFonts w:ascii="Arial" w:hAnsi="Arial" w:cs="Arial"/>
          <w:color w:val="333333"/>
          <w:szCs w:val="21"/>
          <w:shd w:val="clear" w:color="auto" w:fill="FFFFFF"/>
        </w:rPr>
        <w:t>生</w:t>
      </w:r>
      <w:r>
        <w:rPr>
          <w:rFonts w:hint="eastAsia" w:ascii="Arial" w:hAnsi="Arial" w:cs="Arial"/>
          <w:color w:val="333333"/>
          <w:szCs w:val="21"/>
          <w:shd w:val="clear" w:color="auto" w:fill="FFFFFF"/>
        </w:rPr>
        <w:t xml:space="preserve">态学的定义 </w:t>
      </w:r>
      <w:r>
        <w:rPr>
          <w:rFonts w:ascii="Arial" w:hAnsi="Arial" w:cs="Arial"/>
          <w:color w:val="333333"/>
          <w:szCs w:val="21"/>
          <w:shd w:val="clear" w:color="auto" w:fill="FFFFFF"/>
        </w:rPr>
        <w:t>2</w:t>
      </w:r>
      <w:r>
        <w:rPr>
          <w:rFonts w:hint="eastAsia" w:ascii="Arial" w:hAnsi="Arial" w:cs="Arial"/>
          <w:color w:val="333333"/>
          <w:szCs w:val="21"/>
          <w:shd w:val="clear" w:color="auto" w:fill="FFFFFF"/>
        </w:rPr>
        <w:t>.生态学的研究对象 3.生态学的分支学科</w:t>
      </w:r>
    </w:p>
    <w:p>
      <w:pPr>
        <w:rPr>
          <w:rFonts w:hint="eastAsia"/>
        </w:rPr>
      </w:pPr>
      <w:r>
        <w:rPr>
          <w:rFonts w:hint="eastAsia"/>
        </w:rPr>
        <w:t>第一部分  有机体与环境</w:t>
      </w:r>
    </w:p>
    <w:p>
      <w:pPr>
        <w:ind w:firstLine="420" w:firstLineChars="200"/>
        <w:rPr>
          <w:rFonts w:hint="eastAsia"/>
        </w:rPr>
      </w:pPr>
      <w:r>
        <w:rPr>
          <w:rFonts w:ascii="Arial" w:hAnsi="Arial" w:cs="Arial"/>
          <w:color w:val="333333"/>
          <w:szCs w:val="21"/>
          <w:shd w:val="clear" w:color="auto" w:fill="FFFFFF"/>
        </w:rPr>
        <w:t>1</w:t>
      </w:r>
      <w:r>
        <w:rPr>
          <w:rFonts w:hint="eastAsia" w:ascii="Arial" w:hAnsi="Arial" w:cs="Arial"/>
          <w:color w:val="333333"/>
          <w:szCs w:val="21"/>
          <w:shd w:val="clear" w:color="auto" w:fill="FFFFFF"/>
        </w:rPr>
        <w:t>.</w:t>
      </w:r>
      <w:r>
        <w:rPr>
          <w:rFonts w:ascii="Arial" w:hAnsi="Arial" w:cs="Arial"/>
          <w:color w:val="333333"/>
          <w:szCs w:val="21"/>
          <w:shd w:val="clear" w:color="auto" w:fill="FFFFFF"/>
        </w:rPr>
        <w:t>生物与环境</w:t>
      </w:r>
      <w:r>
        <w:rPr>
          <w:rFonts w:hint="eastAsia"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hint="eastAsia" w:ascii="Arial" w:hAnsi="Arial" w:cs="Arial"/>
          <w:color w:val="333333"/>
          <w:szCs w:val="21"/>
          <w:shd w:val="clear" w:color="auto" w:fill="FFFFFF"/>
        </w:rPr>
        <w:t>.</w:t>
      </w:r>
      <w:r>
        <w:rPr>
          <w:rFonts w:ascii="Arial" w:hAnsi="Arial" w:cs="Arial"/>
          <w:color w:val="333333"/>
          <w:szCs w:val="21"/>
          <w:shd w:val="clear" w:color="auto" w:fill="FFFFFF"/>
        </w:rPr>
        <w:t>能量环境</w:t>
      </w:r>
      <w:r>
        <w:rPr>
          <w:rFonts w:hint="eastAsia" w:ascii="Arial" w:hAnsi="Arial" w:cs="Arial"/>
          <w:color w:val="333333"/>
          <w:szCs w:val="21"/>
          <w:shd w:val="clear" w:color="auto" w:fill="FFFFFF"/>
        </w:rPr>
        <w:t xml:space="preserve"> 3.物质环境</w:t>
      </w:r>
    </w:p>
    <w:p>
      <w:r>
        <w:rPr>
          <w:rFonts w:hint="eastAsia"/>
        </w:rPr>
        <w:t>第二部分  种群生态学</w:t>
      </w:r>
    </w:p>
    <w:p>
      <w:pPr>
        <w:widowControl/>
        <w:shd w:val="clear" w:color="auto" w:fill="FFFFFF"/>
        <w:spacing w:line="360" w:lineRule="atLeast"/>
        <w:ind w:firstLine="420" w:firstLineChars="20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种群及其基本特征</w:t>
      </w:r>
      <w:r>
        <w:rPr>
          <w:rFonts w:hint="eastAsia" w:ascii="Arial" w:hAnsi="Arial" w:cs="Arial"/>
          <w:color w:val="333333"/>
          <w:kern w:val="0"/>
          <w:szCs w:val="21"/>
        </w:rPr>
        <w:t xml:space="preserve"> 2.</w:t>
      </w:r>
      <w:r>
        <w:rPr>
          <w:rFonts w:ascii="Arial" w:hAnsi="Arial" w:cs="Arial"/>
          <w:color w:val="333333"/>
          <w:kern w:val="0"/>
          <w:szCs w:val="21"/>
        </w:rPr>
        <w:t>生物种及其变异与进化</w:t>
      </w:r>
      <w:r>
        <w:rPr>
          <w:rFonts w:hint="eastAsia" w:ascii="Arial" w:hAnsi="Arial" w:cs="Arial"/>
          <w:color w:val="333333"/>
          <w:kern w:val="0"/>
          <w:szCs w:val="21"/>
        </w:rPr>
        <w:t xml:space="preserve"> 3.</w:t>
      </w:r>
      <w:r>
        <w:rPr>
          <w:rFonts w:ascii="Arial" w:hAnsi="Arial" w:cs="Arial"/>
          <w:color w:val="333333"/>
          <w:kern w:val="0"/>
          <w:szCs w:val="21"/>
        </w:rPr>
        <w:t>生活史对策</w:t>
      </w:r>
      <w:r>
        <w:rPr>
          <w:rFonts w:hint="eastAsia" w:ascii="Arial" w:hAnsi="Arial" w:cs="Arial"/>
          <w:color w:val="333333"/>
          <w:kern w:val="0"/>
          <w:szCs w:val="21"/>
        </w:rPr>
        <w:t xml:space="preserve"> 4.</w:t>
      </w:r>
      <w:r>
        <w:rPr>
          <w:rFonts w:ascii="Arial" w:hAnsi="Arial" w:cs="Arial"/>
          <w:color w:val="333333"/>
          <w:kern w:val="0"/>
          <w:szCs w:val="21"/>
        </w:rPr>
        <w:t>种内与种间关系</w:t>
      </w:r>
    </w:p>
    <w:p>
      <w:pPr>
        <w:rPr>
          <w:rFonts w:hint="eastAsia"/>
        </w:rPr>
      </w:pPr>
      <w:r>
        <w:rPr>
          <w:rFonts w:hint="eastAsia"/>
        </w:rPr>
        <w:t>第三部分  群落生态学</w:t>
      </w:r>
    </w:p>
    <w:p>
      <w:pPr>
        <w:ind w:firstLine="420" w:firstLineChars="200"/>
      </w:pPr>
      <w:r>
        <w:rPr>
          <w:rFonts w:hint="eastAsia"/>
        </w:rPr>
        <w:t>1.群落的组成与结构 2.群落的动态 3.群落分类与排序</w:t>
      </w:r>
    </w:p>
    <w:p>
      <w:pPr>
        <w:rPr>
          <w:rFonts w:hint="eastAsia"/>
        </w:rPr>
      </w:pPr>
      <w:r>
        <w:rPr>
          <w:rFonts w:hint="eastAsia"/>
        </w:rPr>
        <w:t>第四部分  生态系统生态学</w:t>
      </w:r>
    </w:p>
    <w:p>
      <w:pPr>
        <w:ind w:firstLine="420" w:firstLineChars="200"/>
        <w:rPr>
          <w:rFonts w:hint="eastAsia"/>
        </w:rPr>
      </w:pPr>
      <w:r>
        <w:rPr>
          <w:rFonts w:hint="eastAsia"/>
        </w:rPr>
        <w:t>1.生态系统的概念和一般特征  2.生态系统的能量流动  3.生态系统的物质循环 4.地球上生态系统的主要类型及其分布</w:t>
      </w:r>
    </w:p>
    <w:p>
      <w:r>
        <w:rPr>
          <w:rFonts w:hint="eastAsia"/>
        </w:rPr>
        <w:t>第五部分  应用生态学</w:t>
      </w:r>
    </w:p>
    <w:p>
      <w:pPr>
        <w:ind w:firstLine="420" w:firstLineChars="200"/>
        <w:rPr>
          <w:rFonts w:hint="eastAsia"/>
        </w:rPr>
      </w:pPr>
      <w:r>
        <w:rPr>
          <w:rFonts w:hint="eastAsia"/>
        </w:rPr>
        <w:t>1.生物多样性与保育 2.生态系统服务 3.</w:t>
      </w:r>
      <w:r>
        <w:t xml:space="preserve"> </w:t>
      </w:r>
      <w:r>
        <w:rPr>
          <w:rFonts w:hint="eastAsia"/>
        </w:rPr>
        <w:t>收获理论</w:t>
      </w:r>
    </w:p>
    <w:p>
      <w:pPr>
        <w:jc w:val="left"/>
        <w:rPr>
          <w:rFonts w:hint="eastAsia"/>
          <w:b/>
          <w:sz w:val="28"/>
          <w:szCs w:val="28"/>
        </w:rPr>
      </w:pPr>
      <w:r>
        <w:rPr>
          <w:rFonts w:hint="eastAsia"/>
          <w:b/>
          <w:sz w:val="28"/>
          <w:szCs w:val="28"/>
        </w:rPr>
        <w:t>二、考试要求</w:t>
      </w:r>
    </w:p>
    <w:p>
      <w:pPr>
        <w:ind w:firstLine="420" w:firstLineChars="200"/>
        <w:rPr>
          <w:rFonts w:hint="eastAsia"/>
        </w:rPr>
      </w:pPr>
      <w:r>
        <w:rPr>
          <w:rFonts w:hint="eastAsia"/>
        </w:rPr>
        <w:t>林业基础知识综合是考察学生对林业科学基本知识的综合理解和掌握程度，其中把握生物与环境相互作用的基本规律是核心内容。要求掌握有关基础生态学和土壤学的基本概念、基本理论和基本方法，并加以应用，能对生产实践中相关具体问题进行综合分析。要求了解土壤学、基础生态学的发展现状和发展趋势，掌握其中的基本概念和理论方法。掌握土壤的理化性质及其与土壤肥力的关系，土壤养分元素与植物养分的吸收形态、土壤的分类与分布。掌握种群的生长规律与种群内和种间相互关系；群落的结构、类型和分布、群落的演替规律；生态系统的概念及其基本功能。理解生态学的基本观点，并能够应用土壤学和生态学的观点深入分析自然界的各种现象及其对环境的影响，指导人类的生产实践。</w:t>
      </w:r>
    </w:p>
    <w:p>
      <w:pPr>
        <w:rPr>
          <w:rFonts w:hint="eastAsia"/>
          <w:b/>
          <w:sz w:val="28"/>
          <w:szCs w:val="28"/>
        </w:rPr>
      </w:pPr>
      <w:r>
        <w:rPr>
          <w:rFonts w:hint="eastAsia"/>
          <w:b/>
          <w:sz w:val="28"/>
          <w:szCs w:val="28"/>
        </w:rPr>
        <w:t>三、试卷结构</w:t>
      </w:r>
    </w:p>
    <w:p>
      <w:pPr>
        <w:rPr>
          <w:rFonts w:hint="eastAsia"/>
        </w:rPr>
      </w:pPr>
      <w:r>
        <w:rPr>
          <w:rFonts w:hint="eastAsia"/>
        </w:rPr>
        <w:t>（一）、单项选择题</w:t>
      </w:r>
    </w:p>
    <w:p>
      <w:pPr>
        <w:rPr>
          <w:rFonts w:hint="eastAsia"/>
        </w:rPr>
      </w:pPr>
      <w:r>
        <w:rPr>
          <w:rFonts w:hint="eastAsia"/>
        </w:rPr>
        <w:t>（二）、填空题</w:t>
      </w:r>
    </w:p>
    <w:p>
      <w:pPr>
        <w:rPr>
          <w:rFonts w:hint="eastAsia"/>
        </w:rPr>
      </w:pPr>
      <w:r>
        <w:rPr>
          <w:rFonts w:hint="eastAsia"/>
        </w:rPr>
        <w:t>（三）、名词解释</w:t>
      </w:r>
    </w:p>
    <w:p>
      <w:pPr>
        <w:rPr>
          <w:rFonts w:hint="eastAsia"/>
        </w:rPr>
      </w:pPr>
      <w:r>
        <w:rPr>
          <w:rFonts w:hint="eastAsia"/>
        </w:rPr>
        <w:t>（四）、简答题</w:t>
      </w:r>
    </w:p>
    <w:p>
      <w:pPr>
        <w:rPr>
          <w:rFonts w:hint="eastAsia"/>
        </w:rPr>
      </w:pPr>
      <w:r>
        <w:rPr>
          <w:rFonts w:hint="eastAsia"/>
        </w:rPr>
        <w:t>（五）、论述题</w:t>
      </w:r>
    </w:p>
    <w:p>
      <w:pPr>
        <w:rPr>
          <w:rFonts w:hint="eastAsia"/>
        </w:rPr>
      </w:pPr>
      <w:r>
        <w:rPr>
          <w:rFonts w:hint="eastAsia"/>
        </w:rPr>
        <w:t>以上题型各占20%左右，题目难、中等、基础题各占为20%、30%和50%左右。</w:t>
      </w:r>
    </w:p>
    <w:p>
      <w:pPr>
        <w:rPr>
          <w:rFonts w:hint="eastAsia"/>
          <w:b/>
          <w:color w:val="000000"/>
          <w:sz w:val="28"/>
          <w:szCs w:val="28"/>
        </w:rPr>
      </w:pPr>
      <w:r>
        <w:rPr>
          <w:rFonts w:hint="eastAsia"/>
          <w:b/>
          <w:sz w:val="28"/>
          <w:szCs w:val="28"/>
        </w:rPr>
        <w:t>四、考试方</w:t>
      </w:r>
      <w:r>
        <w:rPr>
          <w:rFonts w:hint="eastAsia"/>
          <w:b/>
          <w:color w:val="000000"/>
          <w:sz w:val="28"/>
          <w:szCs w:val="28"/>
        </w:rPr>
        <w:t>式和时间</w:t>
      </w:r>
    </w:p>
    <w:p>
      <w:pPr>
        <w:rPr>
          <w:rFonts w:hint="eastAsia"/>
          <w:color w:val="000000"/>
        </w:rPr>
      </w:pPr>
      <w:r>
        <w:rPr>
          <w:rFonts w:hint="eastAsia"/>
          <w:color w:val="000000"/>
        </w:rPr>
        <w:t>考试方式为笔试，时间为180分钟。</w:t>
      </w:r>
    </w:p>
    <w:p>
      <w:pPr>
        <w:rPr>
          <w:rFonts w:hint="eastAsia"/>
          <w:b/>
          <w:sz w:val="28"/>
          <w:szCs w:val="28"/>
        </w:rPr>
      </w:pPr>
      <w:r>
        <w:rPr>
          <w:rFonts w:hint="eastAsia"/>
          <w:b/>
          <w:sz w:val="28"/>
          <w:szCs w:val="28"/>
        </w:rPr>
        <w:t>五、主要参考书</w:t>
      </w:r>
    </w:p>
    <w:p>
      <w:pPr>
        <w:spacing w:line="360" w:lineRule="auto"/>
        <w:rPr>
          <w:rFonts w:hint="eastAsia"/>
        </w:rPr>
      </w:pPr>
      <w:r>
        <w:rPr>
          <w:rFonts w:hint="eastAsia"/>
        </w:rPr>
        <w:t>1、牛翠娟等主编，基础生态学（第</w:t>
      </w:r>
      <w:r>
        <w:t>3</w:t>
      </w:r>
      <w:r>
        <w:rPr>
          <w:rFonts w:hint="eastAsia"/>
        </w:rPr>
        <w:t>版），20</w:t>
      </w:r>
      <w:r>
        <w:t>15</w:t>
      </w:r>
      <w:r>
        <w:rPr>
          <w:rFonts w:hint="eastAsia"/>
        </w:rPr>
        <w:t>，高等教育出版社</w:t>
      </w:r>
    </w:p>
    <w:p>
      <w:pPr>
        <w:spacing w:line="360" w:lineRule="auto"/>
        <w:rPr>
          <w:rFonts w:hint="eastAsia"/>
        </w:rPr>
      </w:pPr>
      <w:r>
        <w:rPr>
          <w:rFonts w:hint="eastAsia"/>
        </w:rPr>
        <w:t>2、孙向阳主编，土壤学，2005年，中国林业出版社</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28"/>
    <w:rsid w:val="0004742A"/>
    <w:rsid w:val="000652C5"/>
    <w:rsid w:val="000863C7"/>
    <w:rsid w:val="00091071"/>
    <w:rsid w:val="000F0718"/>
    <w:rsid w:val="001322A0"/>
    <w:rsid w:val="00170E22"/>
    <w:rsid w:val="001E02DC"/>
    <w:rsid w:val="00220C53"/>
    <w:rsid w:val="00283570"/>
    <w:rsid w:val="002A74A9"/>
    <w:rsid w:val="002C6475"/>
    <w:rsid w:val="00351062"/>
    <w:rsid w:val="00357D6C"/>
    <w:rsid w:val="00360119"/>
    <w:rsid w:val="00383DC0"/>
    <w:rsid w:val="003F5013"/>
    <w:rsid w:val="00415773"/>
    <w:rsid w:val="004460DD"/>
    <w:rsid w:val="004C2509"/>
    <w:rsid w:val="004C4EA7"/>
    <w:rsid w:val="004D00F2"/>
    <w:rsid w:val="004F48FD"/>
    <w:rsid w:val="00521625"/>
    <w:rsid w:val="0054041C"/>
    <w:rsid w:val="0054608E"/>
    <w:rsid w:val="005D32BD"/>
    <w:rsid w:val="005F4DB2"/>
    <w:rsid w:val="00600A3F"/>
    <w:rsid w:val="006501A5"/>
    <w:rsid w:val="00680866"/>
    <w:rsid w:val="00686135"/>
    <w:rsid w:val="00690E34"/>
    <w:rsid w:val="00780575"/>
    <w:rsid w:val="00783EA3"/>
    <w:rsid w:val="007A611A"/>
    <w:rsid w:val="008056A3"/>
    <w:rsid w:val="008E6A79"/>
    <w:rsid w:val="00915D56"/>
    <w:rsid w:val="0095513C"/>
    <w:rsid w:val="009C7984"/>
    <w:rsid w:val="00AE0AE3"/>
    <w:rsid w:val="00AE1DDE"/>
    <w:rsid w:val="00B0610E"/>
    <w:rsid w:val="00B11E9E"/>
    <w:rsid w:val="00B176D3"/>
    <w:rsid w:val="00B442FB"/>
    <w:rsid w:val="00B771A4"/>
    <w:rsid w:val="00B93F55"/>
    <w:rsid w:val="00B9425D"/>
    <w:rsid w:val="00BC5E32"/>
    <w:rsid w:val="00C353EF"/>
    <w:rsid w:val="00CA704C"/>
    <w:rsid w:val="00D042C0"/>
    <w:rsid w:val="00D074CD"/>
    <w:rsid w:val="00DF4B42"/>
    <w:rsid w:val="00E92A7B"/>
    <w:rsid w:val="00F020D2"/>
    <w:rsid w:val="00F451DC"/>
    <w:rsid w:val="00FA06DD"/>
    <w:rsid w:val="00FB0090"/>
    <w:rsid w:val="2E2D3A32"/>
    <w:rsid w:val="517A39DD"/>
    <w:rsid w:val="5CF816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spacing w:line="500" w:lineRule="exact"/>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字符"/>
    <w:link w:val="2"/>
    <w:semiHidden/>
    <w:uiPriority w:val="99"/>
    <w:rPr>
      <w:kern w:val="2"/>
      <w:sz w:val="18"/>
      <w:szCs w:val="18"/>
    </w:rPr>
  </w:style>
  <w:style w:type="character" w:customStyle="1" w:styleId="7">
    <w:name w:val="页眉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Pages>
  <Words>263</Words>
  <Characters>1502</Characters>
  <Lines>12</Lines>
  <Paragraphs>3</Paragraphs>
  <TotalTime>0</TotalTime>
  <ScaleCrop>false</ScaleCrop>
  <LinksUpToDate>false</LinksUpToDate>
  <CharactersWithSpaces>1762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2010-09-27T03:07:00Z</dcterms:created>
  <dc:creator>推荐书</dc:creator>
  <cp:lastModifiedBy>Administrator</cp:lastModifiedBy>
  <dcterms:modified xsi:type="dcterms:W3CDTF">2021-09-01T02:40:16Z</dcterms:modified>
  <dc:title>全日制专业学位研究生《林业基础知识综合一》</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