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snapToGrid w:val="0"/>
        <w:spacing w:before="0" w:beforeAutospacing="0" w:after="0" w:afterAutospacing="0" w:line="480" w:lineRule="auto"/>
        <w:rPr>
          <w:rFonts w:hint="eastAsia" w:ascii="黑体" w:eastAsia="黑体"/>
          <w:color w:val="0000FF"/>
          <w:sz w:val="36"/>
          <w:szCs w:val="36"/>
        </w:rPr>
      </w:pPr>
      <w:bookmarkStart w:id="0" w:name="_GoBack"/>
      <w:bookmarkEnd w:id="0"/>
      <w:r>
        <w:rPr>
          <w:rFonts w:hint="eastAsia" w:ascii="黑体" w:eastAsia="黑体"/>
          <w:color w:val="0000FF"/>
          <w:sz w:val="36"/>
          <w:szCs w:val="36"/>
        </w:rPr>
        <w:t>参考书目：</w:t>
      </w:r>
    </w:p>
    <w:p>
      <w:pPr>
        <w:pStyle w:val="4"/>
        <w:snapToGrid w:val="0"/>
        <w:spacing w:before="0" w:beforeAutospacing="0" w:after="0" w:afterAutospacing="0" w:line="480" w:lineRule="auto"/>
        <w:rPr>
          <w:rFonts w:hint="eastAsia" w:ascii="黑体" w:eastAsia="黑体"/>
          <w:color w:val="0000FF"/>
          <w:sz w:val="36"/>
          <w:szCs w:val="36"/>
        </w:rPr>
      </w:pPr>
      <w:r>
        <w:rPr>
          <w:rFonts w:hint="eastAsia" w:ascii="仿宋_GB2312" w:eastAsia="仿宋_GB2312"/>
          <w:sz w:val="28"/>
          <w:szCs w:val="20"/>
          <w:u w:val="single"/>
        </w:rPr>
        <w:t>陈孝彬 高洪源主编，《教育管理学》，北京师范大学出版社2008年版。</w:t>
      </w:r>
    </w:p>
    <w:p>
      <w:pPr>
        <w:snapToGrid w:val="0"/>
        <w:spacing w:line="480" w:lineRule="auto"/>
        <w:jc w:val="center"/>
        <w:rPr>
          <w:b/>
          <w:sz w:val="28"/>
          <w:szCs w:val="28"/>
        </w:rPr>
      </w:pPr>
      <w:r>
        <w:rPr>
          <w:rFonts w:hint="eastAsia"/>
          <w:b/>
          <w:sz w:val="28"/>
          <w:szCs w:val="28"/>
        </w:rPr>
        <w:t>第一章</w:t>
      </w:r>
      <w:r>
        <w:rPr>
          <w:b/>
          <w:sz w:val="28"/>
          <w:szCs w:val="28"/>
        </w:rPr>
        <w:t xml:space="preserve"> </w:t>
      </w:r>
      <w:r>
        <w:rPr>
          <w:rFonts w:hint="eastAsia"/>
          <w:b/>
          <w:sz w:val="28"/>
          <w:szCs w:val="28"/>
        </w:rPr>
        <w:t>教育管理学的性质和特点</w:t>
      </w:r>
    </w:p>
    <w:p>
      <w:pPr>
        <w:snapToGrid w:val="0"/>
        <w:spacing w:line="480" w:lineRule="auto"/>
        <w:ind w:firstLine="560" w:firstLineChars="200"/>
        <w:rPr>
          <w:sz w:val="28"/>
          <w:szCs w:val="28"/>
        </w:rPr>
      </w:pPr>
      <w:r>
        <w:rPr>
          <w:rFonts w:hint="eastAsia"/>
          <w:sz w:val="28"/>
          <w:szCs w:val="28"/>
        </w:rPr>
        <w:t>从教育管理学的学科性质和特点出发，了解该学科产生的背景和条件，把握教育管理学内容的三个层次以及其中的教和学的关系。</w:t>
      </w:r>
    </w:p>
    <w:p>
      <w:pPr>
        <w:snapToGrid w:val="0"/>
        <w:spacing w:line="480" w:lineRule="auto"/>
        <w:jc w:val="center"/>
        <w:rPr>
          <w:b/>
          <w:sz w:val="28"/>
          <w:szCs w:val="28"/>
        </w:rPr>
      </w:pPr>
      <w:r>
        <w:rPr>
          <w:rFonts w:hint="eastAsia"/>
          <w:b/>
          <w:sz w:val="28"/>
          <w:szCs w:val="28"/>
        </w:rPr>
        <w:t>第二章</w:t>
      </w:r>
      <w:r>
        <w:rPr>
          <w:b/>
          <w:sz w:val="28"/>
          <w:szCs w:val="28"/>
        </w:rPr>
        <w:t xml:space="preserve"> </w:t>
      </w:r>
      <w:r>
        <w:rPr>
          <w:rFonts w:hint="eastAsia"/>
          <w:b/>
          <w:sz w:val="28"/>
          <w:szCs w:val="28"/>
        </w:rPr>
        <w:t>现代教育管理的基本概念</w:t>
      </w:r>
    </w:p>
    <w:p>
      <w:pPr>
        <w:snapToGrid w:val="0"/>
        <w:spacing w:line="480" w:lineRule="auto"/>
        <w:ind w:firstLine="560" w:firstLineChars="200"/>
        <w:rPr>
          <w:sz w:val="28"/>
          <w:szCs w:val="28"/>
        </w:rPr>
      </w:pPr>
      <w:r>
        <w:rPr>
          <w:rFonts w:hint="eastAsia"/>
          <w:sz w:val="28"/>
          <w:szCs w:val="28"/>
        </w:rPr>
        <w:t>主要掌握的几个概念：管理、教育管理、教育管理现代化。</w:t>
      </w:r>
    </w:p>
    <w:p>
      <w:pPr>
        <w:snapToGrid w:val="0"/>
        <w:spacing w:line="480" w:lineRule="auto"/>
        <w:jc w:val="center"/>
        <w:rPr>
          <w:b/>
          <w:sz w:val="28"/>
          <w:szCs w:val="28"/>
        </w:rPr>
      </w:pPr>
      <w:r>
        <w:rPr>
          <w:rFonts w:hint="eastAsia"/>
          <w:b/>
          <w:sz w:val="28"/>
          <w:szCs w:val="28"/>
        </w:rPr>
        <w:t>第三章</w:t>
      </w:r>
      <w:r>
        <w:rPr>
          <w:b/>
          <w:sz w:val="28"/>
          <w:szCs w:val="28"/>
        </w:rPr>
        <w:t xml:space="preserve"> </w:t>
      </w:r>
      <w:r>
        <w:rPr>
          <w:rFonts w:hint="eastAsia"/>
          <w:b/>
          <w:sz w:val="28"/>
          <w:szCs w:val="28"/>
        </w:rPr>
        <w:t>现代教育管理的理论基础及其流派</w:t>
      </w:r>
    </w:p>
    <w:p>
      <w:pPr>
        <w:snapToGrid w:val="0"/>
        <w:spacing w:line="480" w:lineRule="auto"/>
        <w:ind w:firstLine="560" w:firstLineChars="200"/>
        <w:rPr>
          <w:sz w:val="28"/>
          <w:szCs w:val="28"/>
        </w:rPr>
      </w:pPr>
      <w:r>
        <w:rPr>
          <w:rFonts w:hint="eastAsia"/>
          <w:sz w:val="28"/>
          <w:szCs w:val="28"/>
        </w:rPr>
        <w:t>首先明确理性化是现代教育管理的基本特点，在此基础上掌握各个理论流派（行政学、法学论；</w:t>
      </w:r>
      <w:r>
        <w:rPr>
          <w:sz w:val="28"/>
          <w:szCs w:val="28"/>
        </w:rPr>
        <w:t xml:space="preserve"> </w:t>
      </w:r>
      <w:r>
        <w:rPr>
          <w:rFonts w:hint="eastAsia"/>
          <w:sz w:val="28"/>
          <w:szCs w:val="28"/>
        </w:rPr>
        <w:t>“科学管理”理论；科层管理理论；行为科学理论；系统理论）对现代教育管理理论的影响。</w:t>
      </w:r>
    </w:p>
    <w:p>
      <w:pPr>
        <w:snapToGrid w:val="0"/>
        <w:spacing w:line="480" w:lineRule="auto"/>
        <w:jc w:val="center"/>
        <w:rPr>
          <w:b/>
          <w:sz w:val="28"/>
          <w:szCs w:val="28"/>
        </w:rPr>
      </w:pPr>
      <w:r>
        <w:rPr>
          <w:rFonts w:hint="eastAsia"/>
          <w:b/>
          <w:sz w:val="28"/>
          <w:szCs w:val="28"/>
        </w:rPr>
        <w:t>第四章</w:t>
      </w:r>
      <w:r>
        <w:rPr>
          <w:b/>
          <w:sz w:val="28"/>
          <w:szCs w:val="28"/>
        </w:rPr>
        <w:t xml:space="preserve"> </w:t>
      </w:r>
      <w:r>
        <w:rPr>
          <w:rFonts w:hint="eastAsia"/>
          <w:b/>
          <w:sz w:val="28"/>
          <w:szCs w:val="28"/>
        </w:rPr>
        <w:t>教育行政体制</w:t>
      </w:r>
    </w:p>
    <w:p>
      <w:pPr>
        <w:snapToGrid w:val="0"/>
        <w:spacing w:line="480" w:lineRule="auto"/>
        <w:ind w:firstLine="560" w:firstLineChars="200"/>
        <w:rPr>
          <w:sz w:val="28"/>
          <w:szCs w:val="28"/>
        </w:rPr>
      </w:pPr>
      <w:r>
        <w:rPr>
          <w:rFonts w:hint="eastAsia"/>
          <w:sz w:val="28"/>
          <w:szCs w:val="28"/>
        </w:rPr>
        <w:t>首先了解教育行政体制及其类型，并通过比较分析对于教育行政体制有一个全面的把握，在此基础上把握我国的教育行政体制及其改革趋势。</w:t>
      </w:r>
    </w:p>
    <w:p>
      <w:pPr>
        <w:snapToGrid w:val="0"/>
        <w:spacing w:line="480" w:lineRule="auto"/>
        <w:jc w:val="center"/>
        <w:rPr>
          <w:b/>
          <w:sz w:val="28"/>
          <w:szCs w:val="28"/>
        </w:rPr>
      </w:pPr>
      <w:r>
        <w:rPr>
          <w:rFonts w:hint="eastAsia"/>
          <w:b/>
          <w:sz w:val="28"/>
          <w:szCs w:val="28"/>
        </w:rPr>
        <w:t>第五章</w:t>
      </w:r>
      <w:r>
        <w:rPr>
          <w:b/>
          <w:sz w:val="28"/>
          <w:szCs w:val="28"/>
        </w:rPr>
        <w:t xml:space="preserve"> </w:t>
      </w:r>
      <w:r>
        <w:rPr>
          <w:rFonts w:hint="eastAsia"/>
          <w:b/>
          <w:sz w:val="28"/>
          <w:szCs w:val="28"/>
        </w:rPr>
        <w:t>教育行政组织及教育行政机关工作人员</w:t>
      </w:r>
    </w:p>
    <w:p>
      <w:pPr>
        <w:snapToGrid w:val="0"/>
        <w:spacing w:line="480" w:lineRule="auto"/>
        <w:ind w:firstLine="560" w:firstLineChars="200"/>
        <w:rPr>
          <w:sz w:val="28"/>
          <w:szCs w:val="28"/>
        </w:rPr>
      </w:pPr>
      <w:r>
        <w:rPr>
          <w:rFonts w:hint="eastAsia"/>
          <w:sz w:val="28"/>
          <w:szCs w:val="28"/>
        </w:rPr>
        <w:t>本章主要掌握教育行政组织的含义、特征及职能，在比较分析的基础上了解公务员制度的由来及内涵，掌握组织内部工作人员的职责权限以及如何提高教育行政组织的效率和效益。</w:t>
      </w:r>
    </w:p>
    <w:p>
      <w:pPr>
        <w:snapToGrid w:val="0"/>
        <w:spacing w:line="480" w:lineRule="auto"/>
        <w:jc w:val="center"/>
        <w:rPr>
          <w:b/>
          <w:sz w:val="28"/>
          <w:szCs w:val="28"/>
        </w:rPr>
      </w:pPr>
      <w:r>
        <w:rPr>
          <w:rFonts w:hint="eastAsia"/>
          <w:b/>
          <w:sz w:val="28"/>
          <w:szCs w:val="28"/>
        </w:rPr>
        <w:t>第六章</w:t>
      </w:r>
      <w:r>
        <w:rPr>
          <w:b/>
          <w:sz w:val="28"/>
          <w:szCs w:val="28"/>
        </w:rPr>
        <w:t xml:space="preserve"> </w:t>
      </w:r>
      <w:r>
        <w:rPr>
          <w:rFonts w:hint="eastAsia"/>
          <w:b/>
          <w:sz w:val="28"/>
          <w:szCs w:val="28"/>
        </w:rPr>
        <w:t>教育政策与法律</w:t>
      </w:r>
    </w:p>
    <w:p>
      <w:pPr>
        <w:snapToGrid w:val="0"/>
        <w:spacing w:line="480" w:lineRule="auto"/>
        <w:ind w:firstLine="560" w:firstLineChars="200"/>
        <w:rPr>
          <w:sz w:val="28"/>
          <w:szCs w:val="28"/>
        </w:rPr>
      </w:pPr>
      <w:r>
        <w:rPr>
          <w:rFonts w:hint="eastAsia"/>
          <w:sz w:val="28"/>
          <w:szCs w:val="28"/>
        </w:rPr>
        <w:t>本章主要掌握教育政策的特征、过程及基本取向，把握法与教育法的概念以及两者之间的联系和区别，明确我国现行的教育法体系、教育法的制定与实施以及保障我国教育的改革与发展的教育法规建设。</w:t>
      </w:r>
    </w:p>
    <w:p>
      <w:pPr>
        <w:snapToGrid w:val="0"/>
        <w:spacing w:line="480" w:lineRule="auto"/>
        <w:jc w:val="center"/>
        <w:rPr>
          <w:b/>
          <w:sz w:val="28"/>
          <w:szCs w:val="28"/>
        </w:rPr>
      </w:pPr>
      <w:r>
        <w:rPr>
          <w:rFonts w:hint="eastAsia"/>
          <w:b/>
          <w:sz w:val="28"/>
          <w:szCs w:val="28"/>
        </w:rPr>
        <w:t>第七章</w:t>
      </w:r>
      <w:r>
        <w:rPr>
          <w:b/>
          <w:sz w:val="28"/>
          <w:szCs w:val="28"/>
        </w:rPr>
        <w:t xml:space="preserve"> </w:t>
      </w:r>
      <w:r>
        <w:rPr>
          <w:rFonts w:hint="eastAsia"/>
          <w:b/>
          <w:sz w:val="28"/>
          <w:szCs w:val="28"/>
        </w:rPr>
        <w:t>教育计划</w:t>
      </w:r>
    </w:p>
    <w:p>
      <w:pPr>
        <w:snapToGrid w:val="0"/>
        <w:spacing w:line="480" w:lineRule="auto"/>
        <w:ind w:firstLine="560" w:firstLineChars="200"/>
        <w:rPr>
          <w:sz w:val="28"/>
          <w:szCs w:val="28"/>
        </w:rPr>
      </w:pPr>
      <w:r>
        <w:rPr>
          <w:rFonts w:hint="eastAsia"/>
          <w:sz w:val="28"/>
          <w:szCs w:val="28"/>
        </w:rPr>
        <w:t>本章主要了解教育计划的起源、内涵及主要类型，掌握教育计划的结构、教育计划的编制步骤和方法。</w:t>
      </w:r>
    </w:p>
    <w:p>
      <w:pPr>
        <w:snapToGrid w:val="0"/>
        <w:spacing w:line="480" w:lineRule="auto"/>
        <w:jc w:val="center"/>
        <w:rPr>
          <w:b/>
          <w:sz w:val="28"/>
          <w:szCs w:val="28"/>
        </w:rPr>
      </w:pPr>
      <w:r>
        <w:rPr>
          <w:rFonts w:hint="eastAsia"/>
          <w:b/>
          <w:sz w:val="28"/>
          <w:szCs w:val="28"/>
        </w:rPr>
        <w:t>第八章</w:t>
      </w:r>
      <w:r>
        <w:rPr>
          <w:b/>
          <w:sz w:val="28"/>
          <w:szCs w:val="28"/>
        </w:rPr>
        <w:t xml:space="preserve"> </w:t>
      </w:r>
      <w:r>
        <w:rPr>
          <w:rFonts w:hint="eastAsia"/>
          <w:b/>
          <w:sz w:val="28"/>
          <w:szCs w:val="28"/>
        </w:rPr>
        <w:t>教育督导</w:t>
      </w:r>
    </w:p>
    <w:p>
      <w:pPr>
        <w:snapToGrid w:val="0"/>
        <w:spacing w:line="480" w:lineRule="auto"/>
        <w:ind w:firstLine="560" w:firstLineChars="200"/>
        <w:rPr>
          <w:sz w:val="28"/>
          <w:szCs w:val="28"/>
        </w:rPr>
      </w:pPr>
      <w:r>
        <w:rPr>
          <w:rFonts w:hint="eastAsia"/>
          <w:sz w:val="28"/>
          <w:szCs w:val="28"/>
        </w:rPr>
        <w:t>教育督导是教育行政过程的主要部分，也是教育行政的重要功能，关系到整个教育行政系统的效能。本章的重点在于明确教育督导的意义、任务、职能、机构设置、原则等，并就如何提高教育督导评估活动的科学性等问题有自己的观点。</w:t>
      </w:r>
    </w:p>
    <w:p>
      <w:pPr>
        <w:snapToGrid w:val="0"/>
        <w:spacing w:line="480" w:lineRule="auto"/>
        <w:jc w:val="center"/>
        <w:rPr>
          <w:b/>
          <w:sz w:val="28"/>
          <w:szCs w:val="28"/>
        </w:rPr>
      </w:pPr>
      <w:r>
        <w:rPr>
          <w:rFonts w:hint="eastAsia"/>
          <w:b/>
          <w:sz w:val="28"/>
          <w:szCs w:val="28"/>
        </w:rPr>
        <w:t>第九章</w:t>
      </w:r>
      <w:r>
        <w:rPr>
          <w:b/>
          <w:sz w:val="28"/>
          <w:szCs w:val="28"/>
        </w:rPr>
        <w:t xml:space="preserve"> </w:t>
      </w:r>
      <w:r>
        <w:rPr>
          <w:rFonts w:hint="eastAsia"/>
          <w:b/>
          <w:sz w:val="28"/>
          <w:szCs w:val="28"/>
        </w:rPr>
        <w:t>教育财政</w:t>
      </w:r>
    </w:p>
    <w:p>
      <w:pPr>
        <w:snapToGrid w:val="0"/>
        <w:spacing w:line="480" w:lineRule="auto"/>
        <w:ind w:firstLine="560" w:firstLineChars="200"/>
        <w:rPr>
          <w:sz w:val="28"/>
          <w:szCs w:val="28"/>
        </w:rPr>
      </w:pPr>
      <w:r>
        <w:rPr>
          <w:rFonts w:hint="eastAsia"/>
          <w:sz w:val="28"/>
          <w:szCs w:val="28"/>
        </w:rPr>
        <w:t>教育财政是教育事业发展的物质基础，必须明确教育财政的政策目标、内涵，以及教育经费的筹措、分配及使用。</w:t>
      </w:r>
    </w:p>
    <w:p>
      <w:pPr>
        <w:snapToGrid w:val="0"/>
        <w:spacing w:line="480" w:lineRule="auto"/>
        <w:jc w:val="center"/>
        <w:rPr>
          <w:b/>
          <w:sz w:val="28"/>
          <w:szCs w:val="28"/>
        </w:rPr>
      </w:pPr>
      <w:r>
        <w:rPr>
          <w:rFonts w:hint="eastAsia"/>
          <w:b/>
          <w:sz w:val="28"/>
          <w:szCs w:val="28"/>
        </w:rPr>
        <w:t>第十章</w:t>
      </w:r>
      <w:r>
        <w:rPr>
          <w:b/>
          <w:sz w:val="28"/>
          <w:szCs w:val="28"/>
        </w:rPr>
        <w:t xml:space="preserve"> </w:t>
      </w:r>
      <w:r>
        <w:rPr>
          <w:rFonts w:hint="eastAsia"/>
          <w:b/>
          <w:sz w:val="28"/>
          <w:szCs w:val="28"/>
        </w:rPr>
        <w:t>教育课程行政</w:t>
      </w:r>
    </w:p>
    <w:p>
      <w:pPr>
        <w:snapToGrid w:val="0"/>
        <w:spacing w:line="480" w:lineRule="auto"/>
        <w:ind w:firstLine="560" w:firstLineChars="200"/>
        <w:rPr>
          <w:sz w:val="28"/>
          <w:szCs w:val="28"/>
        </w:rPr>
      </w:pPr>
      <w:r>
        <w:rPr>
          <w:rFonts w:hint="eastAsia"/>
          <w:sz w:val="28"/>
          <w:szCs w:val="28"/>
        </w:rPr>
        <w:t>本章主要了解教育课程的涵义及编订权、教育课程的构成内容、教育课程的实施指导。</w:t>
      </w:r>
    </w:p>
    <w:p>
      <w:pPr>
        <w:snapToGrid w:val="0"/>
        <w:spacing w:line="480" w:lineRule="auto"/>
        <w:jc w:val="center"/>
        <w:rPr>
          <w:b/>
          <w:sz w:val="28"/>
          <w:szCs w:val="28"/>
        </w:rPr>
      </w:pPr>
      <w:r>
        <w:rPr>
          <w:rFonts w:hint="eastAsia"/>
          <w:b/>
          <w:sz w:val="28"/>
          <w:szCs w:val="28"/>
        </w:rPr>
        <w:t>第十一章</w:t>
      </w:r>
      <w:r>
        <w:rPr>
          <w:b/>
          <w:sz w:val="28"/>
          <w:szCs w:val="28"/>
        </w:rPr>
        <w:t xml:space="preserve"> </w:t>
      </w:r>
      <w:r>
        <w:rPr>
          <w:rFonts w:hint="eastAsia"/>
          <w:b/>
          <w:sz w:val="28"/>
          <w:szCs w:val="28"/>
        </w:rPr>
        <w:t>教师人事行政</w:t>
      </w:r>
    </w:p>
    <w:p>
      <w:pPr>
        <w:snapToGrid w:val="0"/>
        <w:spacing w:line="480" w:lineRule="auto"/>
        <w:ind w:firstLine="560" w:firstLineChars="200"/>
        <w:rPr>
          <w:rFonts w:hint="eastAsia"/>
          <w:sz w:val="28"/>
          <w:szCs w:val="28"/>
        </w:rPr>
      </w:pPr>
      <w:r>
        <w:rPr>
          <w:rFonts w:hint="eastAsia"/>
          <w:sz w:val="28"/>
          <w:szCs w:val="28"/>
        </w:rPr>
        <w:t>教师人事行政是教育事业发展的人力资源保障，具有系统性、复杂性特征。在本章主要掌握：教育人事行政的涵义与意义、教师职业的专业性特点以及教师的任用、培训、工资和考核制度等。</w:t>
      </w:r>
    </w:p>
    <w:p>
      <w:pPr>
        <w:snapToGrid w:val="0"/>
        <w:spacing w:line="480" w:lineRule="auto"/>
        <w:jc w:val="center"/>
        <w:rPr>
          <w:b/>
          <w:sz w:val="28"/>
          <w:szCs w:val="28"/>
        </w:rPr>
      </w:pPr>
      <w:r>
        <w:rPr>
          <w:rFonts w:hint="eastAsia"/>
          <w:b/>
          <w:sz w:val="28"/>
          <w:szCs w:val="28"/>
        </w:rPr>
        <w:t>第十二章</w:t>
      </w:r>
      <w:r>
        <w:rPr>
          <w:b/>
          <w:sz w:val="28"/>
          <w:szCs w:val="28"/>
        </w:rPr>
        <w:t xml:space="preserve"> </w:t>
      </w:r>
      <w:r>
        <w:rPr>
          <w:rFonts w:hint="eastAsia"/>
          <w:b/>
          <w:sz w:val="28"/>
          <w:szCs w:val="28"/>
        </w:rPr>
        <w:t>教育信息的管理与公开</w:t>
      </w:r>
    </w:p>
    <w:p>
      <w:pPr>
        <w:snapToGrid w:val="0"/>
        <w:spacing w:line="480" w:lineRule="auto"/>
        <w:ind w:firstLine="560" w:firstLineChars="200"/>
        <w:rPr>
          <w:rFonts w:hint="eastAsia"/>
          <w:sz w:val="28"/>
          <w:szCs w:val="28"/>
        </w:rPr>
      </w:pPr>
      <w:r>
        <w:rPr>
          <w:rFonts w:hint="eastAsia"/>
          <w:sz w:val="28"/>
          <w:szCs w:val="28"/>
        </w:rPr>
        <w:t>本章主要了解教育信息的内涵及分类、教育信息管理的职能以及教育信息公开应包含的要素。</w:t>
      </w:r>
    </w:p>
    <w:p>
      <w:pPr>
        <w:snapToGrid w:val="0"/>
        <w:spacing w:line="480" w:lineRule="auto"/>
        <w:jc w:val="center"/>
        <w:rPr>
          <w:b/>
          <w:sz w:val="28"/>
          <w:szCs w:val="28"/>
        </w:rPr>
      </w:pPr>
      <w:r>
        <w:rPr>
          <w:rFonts w:hint="eastAsia"/>
          <w:b/>
          <w:sz w:val="28"/>
          <w:szCs w:val="28"/>
        </w:rPr>
        <w:t>第十三章</w:t>
      </w:r>
      <w:r>
        <w:rPr>
          <w:b/>
          <w:sz w:val="28"/>
          <w:szCs w:val="28"/>
        </w:rPr>
        <w:t xml:space="preserve"> </w:t>
      </w:r>
      <w:r>
        <w:rPr>
          <w:rFonts w:hint="eastAsia"/>
          <w:b/>
          <w:sz w:val="28"/>
          <w:szCs w:val="28"/>
        </w:rPr>
        <w:t>学校效能与学校改进</w:t>
      </w:r>
    </w:p>
    <w:p>
      <w:pPr>
        <w:snapToGrid w:val="0"/>
        <w:spacing w:line="480" w:lineRule="auto"/>
        <w:ind w:firstLine="560" w:firstLineChars="200"/>
        <w:rPr>
          <w:sz w:val="28"/>
          <w:szCs w:val="28"/>
        </w:rPr>
      </w:pPr>
      <w:r>
        <w:rPr>
          <w:rFonts w:hint="eastAsia"/>
          <w:sz w:val="28"/>
          <w:szCs w:val="28"/>
        </w:rPr>
        <w:t>学校是教育系统的具体的微观运作单位，她的管理能否达到应有的效能也就尤其重要，本章主要了解学校效能的内涵及效能模型，从数理统计的角度了解并初步掌握学校效能的测量方法。</w:t>
      </w:r>
    </w:p>
    <w:p>
      <w:pPr>
        <w:snapToGrid w:val="0"/>
        <w:spacing w:line="480" w:lineRule="auto"/>
        <w:jc w:val="center"/>
        <w:rPr>
          <w:b/>
          <w:sz w:val="28"/>
          <w:szCs w:val="28"/>
        </w:rPr>
      </w:pPr>
      <w:r>
        <w:rPr>
          <w:rFonts w:hint="eastAsia"/>
          <w:b/>
          <w:sz w:val="28"/>
          <w:szCs w:val="28"/>
        </w:rPr>
        <w:t>第十四章</w:t>
      </w:r>
      <w:r>
        <w:rPr>
          <w:b/>
          <w:sz w:val="28"/>
          <w:szCs w:val="28"/>
        </w:rPr>
        <w:t xml:space="preserve"> </w:t>
      </w:r>
      <w:r>
        <w:rPr>
          <w:rFonts w:hint="eastAsia"/>
          <w:b/>
          <w:sz w:val="28"/>
          <w:szCs w:val="28"/>
        </w:rPr>
        <w:t>学校管理过程</w:t>
      </w:r>
    </w:p>
    <w:p>
      <w:pPr>
        <w:snapToGrid w:val="0"/>
        <w:spacing w:line="480" w:lineRule="auto"/>
        <w:ind w:firstLine="560" w:firstLineChars="200"/>
        <w:rPr>
          <w:rFonts w:hint="eastAsia"/>
          <w:sz w:val="28"/>
          <w:szCs w:val="28"/>
        </w:rPr>
      </w:pPr>
      <w:r>
        <w:rPr>
          <w:rFonts w:hint="eastAsia"/>
          <w:sz w:val="28"/>
          <w:szCs w:val="28"/>
        </w:rPr>
        <w:t>通过管理过程与学校管理过程的比较，对学校工作计划的制定、计划执行阶段的管理、学校的目标管理与比较清楚的认识，了解学校战略规划的特点及制定过程。</w:t>
      </w:r>
    </w:p>
    <w:p>
      <w:pPr>
        <w:snapToGrid w:val="0"/>
        <w:spacing w:line="480" w:lineRule="auto"/>
        <w:jc w:val="center"/>
        <w:rPr>
          <w:b/>
          <w:sz w:val="28"/>
          <w:szCs w:val="28"/>
        </w:rPr>
      </w:pPr>
      <w:r>
        <w:rPr>
          <w:rFonts w:hint="eastAsia"/>
          <w:b/>
          <w:sz w:val="28"/>
          <w:szCs w:val="28"/>
        </w:rPr>
        <w:t>第十五章</w:t>
      </w:r>
      <w:r>
        <w:rPr>
          <w:b/>
          <w:sz w:val="28"/>
          <w:szCs w:val="28"/>
        </w:rPr>
        <w:t xml:space="preserve"> </w:t>
      </w:r>
      <w:r>
        <w:rPr>
          <w:rFonts w:hint="eastAsia"/>
          <w:b/>
          <w:sz w:val="28"/>
          <w:szCs w:val="28"/>
        </w:rPr>
        <w:t>学校组织管理</w:t>
      </w:r>
    </w:p>
    <w:p>
      <w:pPr>
        <w:snapToGrid w:val="0"/>
        <w:spacing w:line="480" w:lineRule="auto"/>
        <w:ind w:firstLine="560" w:firstLineChars="200"/>
        <w:rPr>
          <w:sz w:val="28"/>
          <w:szCs w:val="28"/>
        </w:rPr>
      </w:pPr>
      <w:r>
        <w:rPr>
          <w:rFonts w:hint="eastAsia"/>
          <w:sz w:val="28"/>
          <w:szCs w:val="28"/>
        </w:rPr>
        <w:t>本章主要掌握组织理论发展及演进的过程，组织结构的内涵与形式，着重在于学校组织建设的原则与主要构成。</w:t>
      </w:r>
    </w:p>
    <w:p>
      <w:pPr>
        <w:snapToGrid w:val="0"/>
        <w:spacing w:line="480" w:lineRule="auto"/>
        <w:jc w:val="center"/>
        <w:rPr>
          <w:b/>
          <w:sz w:val="28"/>
          <w:szCs w:val="28"/>
        </w:rPr>
      </w:pPr>
      <w:r>
        <w:rPr>
          <w:rFonts w:hint="eastAsia"/>
          <w:b/>
          <w:sz w:val="28"/>
          <w:szCs w:val="28"/>
        </w:rPr>
        <w:t>第十六章</w:t>
      </w:r>
      <w:r>
        <w:rPr>
          <w:b/>
          <w:sz w:val="28"/>
          <w:szCs w:val="28"/>
        </w:rPr>
        <w:t xml:space="preserve"> </w:t>
      </w:r>
      <w:r>
        <w:rPr>
          <w:rFonts w:hint="eastAsia"/>
          <w:b/>
          <w:sz w:val="28"/>
          <w:szCs w:val="28"/>
        </w:rPr>
        <w:t>学校质量管理</w:t>
      </w:r>
    </w:p>
    <w:p>
      <w:pPr>
        <w:snapToGrid w:val="0"/>
        <w:spacing w:line="480" w:lineRule="auto"/>
        <w:ind w:firstLine="560" w:firstLineChars="200"/>
        <w:rPr>
          <w:sz w:val="28"/>
          <w:szCs w:val="28"/>
        </w:rPr>
      </w:pPr>
      <w:r>
        <w:rPr>
          <w:rFonts w:hint="eastAsia"/>
          <w:sz w:val="28"/>
          <w:szCs w:val="28"/>
        </w:rPr>
        <w:t>本章在全面阐述学校工作质量的基础上，着重讨论了学校的全面的质量管理、学校工作的质量评价、学校工作的质量控制。</w:t>
      </w:r>
    </w:p>
    <w:p>
      <w:pPr>
        <w:snapToGrid w:val="0"/>
        <w:spacing w:line="480" w:lineRule="auto"/>
        <w:jc w:val="center"/>
        <w:rPr>
          <w:b/>
          <w:sz w:val="28"/>
          <w:szCs w:val="28"/>
        </w:rPr>
      </w:pPr>
      <w:r>
        <w:rPr>
          <w:rFonts w:hint="eastAsia"/>
          <w:b/>
          <w:sz w:val="28"/>
          <w:szCs w:val="28"/>
        </w:rPr>
        <w:t>第十七章</w:t>
      </w:r>
      <w:r>
        <w:rPr>
          <w:b/>
          <w:sz w:val="28"/>
          <w:szCs w:val="28"/>
        </w:rPr>
        <w:t xml:space="preserve"> </w:t>
      </w:r>
      <w:r>
        <w:rPr>
          <w:rFonts w:hint="eastAsia"/>
          <w:b/>
          <w:sz w:val="28"/>
          <w:szCs w:val="28"/>
        </w:rPr>
        <w:t>学校建筑管理</w:t>
      </w:r>
    </w:p>
    <w:p>
      <w:pPr>
        <w:snapToGrid w:val="0"/>
        <w:spacing w:line="480" w:lineRule="auto"/>
        <w:ind w:firstLine="560" w:firstLineChars="200"/>
        <w:rPr>
          <w:sz w:val="28"/>
          <w:szCs w:val="28"/>
        </w:rPr>
      </w:pPr>
      <w:r>
        <w:rPr>
          <w:rFonts w:hint="eastAsia"/>
          <w:sz w:val="28"/>
          <w:szCs w:val="28"/>
        </w:rPr>
        <w:t>本章主要了解学校建筑管理的相关理论，学校建筑管理的主要任务，学校建筑计划过程中考虑的主要因素及基本要求。</w:t>
      </w:r>
    </w:p>
    <w:p>
      <w:pPr>
        <w:snapToGrid w:val="0"/>
        <w:spacing w:line="480" w:lineRule="auto"/>
        <w:jc w:val="center"/>
        <w:rPr>
          <w:b/>
          <w:sz w:val="28"/>
          <w:szCs w:val="28"/>
        </w:rPr>
      </w:pPr>
      <w:r>
        <w:rPr>
          <w:rFonts w:hint="eastAsia"/>
          <w:b/>
          <w:sz w:val="28"/>
          <w:szCs w:val="28"/>
        </w:rPr>
        <w:t>第十八章</w:t>
      </w:r>
      <w:r>
        <w:rPr>
          <w:b/>
          <w:sz w:val="28"/>
          <w:szCs w:val="28"/>
        </w:rPr>
        <w:t xml:space="preserve"> </w:t>
      </w:r>
      <w:r>
        <w:rPr>
          <w:rFonts w:hint="eastAsia"/>
          <w:b/>
          <w:sz w:val="28"/>
          <w:szCs w:val="28"/>
        </w:rPr>
        <w:t>学校公共关系管理</w:t>
      </w:r>
    </w:p>
    <w:p>
      <w:pPr>
        <w:snapToGrid w:val="0"/>
        <w:spacing w:line="480" w:lineRule="auto"/>
        <w:ind w:firstLine="560" w:firstLineChars="200"/>
        <w:rPr>
          <w:sz w:val="28"/>
          <w:szCs w:val="28"/>
        </w:rPr>
      </w:pPr>
      <w:r>
        <w:rPr>
          <w:rFonts w:hint="eastAsia"/>
          <w:sz w:val="28"/>
          <w:szCs w:val="28"/>
        </w:rPr>
        <w:t>学校公共关系是创造良好社会环境的得力手段。但与社会公共关系之间还是存在区别，本章主要了解学校公共关系的概念、职能、对象、内容和过程。</w:t>
      </w:r>
    </w:p>
    <w:p>
      <w:pPr>
        <w:snapToGrid w:val="0"/>
        <w:spacing w:line="480" w:lineRule="auto"/>
        <w:jc w:val="center"/>
        <w:rPr>
          <w:b/>
          <w:sz w:val="28"/>
          <w:szCs w:val="28"/>
        </w:rPr>
      </w:pPr>
      <w:r>
        <w:rPr>
          <w:rFonts w:hint="eastAsia"/>
          <w:b/>
          <w:sz w:val="28"/>
          <w:szCs w:val="28"/>
        </w:rPr>
        <w:t>第十九章</w:t>
      </w:r>
      <w:r>
        <w:rPr>
          <w:b/>
          <w:sz w:val="28"/>
          <w:szCs w:val="28"/>
        </w:rPr>
        <w:t xml:space="preserve"> </w:t>
      </w:r>
      <w:r>
        <w:rPr>
          <w:rFonts w:hint="eastAsia"/>
          <w:b/>
          <w:sz w:val="28"/>
          <w:szCs w:val="28"/>
        </w:rPr>
        <w:t>学校领导</w:t>
      </w:r>
    </w:p>
    <w:p>
      <w:pPr>
        <w:snapToGrid w:val="0"/>
        <w:spacing w:line="480" w:lineRule="auto"/>
        <w:ind w:firstLine="560" w:firstLineChars="200"/>
        <w:rPr>
          <w:sz w:val="28"/>
          <w:szCs w:val="28"/>
        </w:rPr>
      </w:pPr>
      <w:r>
        <w:rPr>
          <w:rFonts w:hint="eastAsia"/>
          <w:sz w:val="28"/>
          <w:szCs w:val="28"/>
        </w:rPr>
        <w:t>领导是一门艺术，学校的领导集体是学校运作的核心。本章主要讨论领导与学校的领导者，突出学校领导者的特殊地位和作用，要求掌握学校领导方式与领导的有效性以及学校领导班子应具备的基本素质。</w:t>
      </w:r>
    </w:p>
    <w:sectPr>
      <w:footerReference r:id="rId3" w:type="default"/>
      <w:footerReference r:id="rId4" w:type="even"/>
      <w:pgSz w:w="11906" w:h="16838"/>
      <w:pgMar w:top="1440" w:right="1701" w:bottom="1440" w:left="170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5F5C"/>
    <w:rsid w:val="002F1D41"/>
    <w:rsid w:val="00424921"/>
    <w:rsid w:val="004D0C8E"/>
    <w:rsid w:val="004F75B2"/>
    <w:rsid w:val="00605BFF"/>
    <w:rsid w:val="006876D1"/>
    <w:rsid w:val="006E23B2"/>
    <w:rsid w:val="007D3460"/>
    <w:rsid w:val="009D4CFD"/>
    <w:rsid w:val="00A637EE"/>
    <w:rsid w:val="00B64FC0"/>
    <w:rsid w:val="00BE7504"/>
    <w:rsid w:val="00C3134B"/>
    <w:rsid w:val="00D05D1D"/>
    <w:rsid w:val="00F648BF"/>
    <w:rsid w:val="00F662FD"/>
    <w:rsid w:val="63617807"/>
    <w:rsid w:val="74787B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olor w:val="000000"/>
      <w:kern w:val="0"/>
      <w:sz w:val="24"/>
    </w:rPr>
  </w:style>
  <w:style w:type="character" w:styleId="7">
    <w:name w:val="page number"/>
    <w:basedOn w:val="6"/>
    <w:uiPriority w:val="0"/>
  </w:style>
  <w:style w:type="character" w:customStyle="1" w:styleId="8">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228</Words>
  <Characters>1305</Characters>
  <Lines>10</Lines>
  <Paragraphs>3</Paragraphs>
  <TotalTime>0</TotalTime>
  <ScaleCrop>false</ScaleCrop>
  <LinksUpToDate>false</LinksUpToDate>
  <CharactersWithSpaces>1530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2014-06-22T13:44:00Z</dcterms:created>
  <dc:creator>微软用户</dc:creator>
  <cp:lastModifiedBy>Administrator</cp:lastModifiedBy>
  <dcterms:modified xsi:type="dcterms:W3CDTF">2021-09-13T13:02:29Z</dcterms:modified>
  <dc:title>教育管理学考试大纲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