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28"/>
        </w:rPr>
      </w:pPr>
      <w:bookmarkStart w:id="0" w:name="_GoBack"/>
      <w:bookmarkEnd w:id="0"/>
      <w:r>
        <w:rPr>
          <w:rFonts w:hint="eastAsia"/>
          <w:b/>
          <w:bCs/>
          <w:sz w:val="32"/>
          <w:szCs w:val="28"/>
        </w:rPr>
        <w:t>南京信息工程大学硕士研究生招生入学考试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考试大纲</w:t>
      </w:r>
    </w:p>
    <w:p>
      <w:pPr>
        <w:pStyle w:val="6"/>
        <w:rPr>
          <w:rFonts w:hint="eastAsia"/>
        </w:rPr>
      </w:pPr>
    </w:p>
    <w:p>
      <w:pPr>
        <w:pStyle w:val="6"/>
        <w:rPr>
          <w:rFonts w:ascii="Times New Roman" w:hAnsi="Times New Roman"/>
        </w:rPr>
      </w:pPr>
      <w:r>
        <w:rPr>
          <w:rFonts w:ascii="Times New Roman" w:hAnsi="Times New Roman"/>
        </w:rPr>
        <w:t>科目代码：T16</w:t>
      </w:r>
    </w:p>
    <w:p>
      <w:pPr>
        <w:pStyle w:val="6"/>
        <w:rPr>
          <w:rFonts w:ascii="Times New Roman" w:hAnsi="Times New Roman"/>
        </w:rPr>
      </w:pPr>
      <w:r>
        <w:rPr>
          <w:rFonts w:ascii="Times New Roman" w:hAnsi="Times New Roman"/>
        </w:rPr>
        <w:t>科目名称：审计学基础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目标与基本要求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审计学基础》是会计学专业基础课程之一。通过审计学的基本理论、基础知识和基本方法的考核，使考生具备必要的思想政治素养、会计职业素养、综合能力素养与职业思维素养，并为后续学习深造和未来职业发展打下良好基础。  本科目对考生考核的基本要求是：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第一，</w:t>
      </w:r>
      <w:r>
        <w:rPr>
          <w:rFonts w:hint="eastAsia" w:ascii="宋体" w:hAnsi="宋体"/>
          <w:sz w:val="24"/>
        </w:rPr>
        <w:t xml:space="preserve">需具备扎实的理论基础。考核审计学相关的基础知识和基本理论，使其对审计学科体系有总括的认识，了解审计的发展历史、职责权限、审计体系、审计目标及其实现过程，理解审计本质、功能作用、重要性、审计模式。 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第二，</w:t>
      </w:r>
      <w:r>
        <w:rPr>
          <w:rFonts w:hint="eastAsia" w:ascii="宋体" w:hAnsi="宋体"/>
          <w:sz w:val="24"/>
        </w:rPr>
        <w:t>需具备基础的实践能力。考核审计学相关的基本原理与方法，使学生熟悉审计程序、审计准则与基本方法，能掌握并运用一定的审计技术方法获取审计证据，编写审计工作底稿，熟练完成审计流程中的主要业务环节。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第三，</w:t>
      </w:r>
      <w:r>
        <w:rPr>
          <w:rFonts w:hint="eastAsia" w:ascii="宋体" w:hAnsi="宋体"/>
          <w:sz w:val="24"/>
        </w:rPr>
        <w:t>需具备基本的思维素养。要求考生运用审计理论分析现实问题，合理评估并应对审计风险，正确运用审计标准与重要性原则得出审计结论，具备恰当应对职业道德困境与审计相关法律风险的基本思维素养。</w:t>
      </w:r>
    </w:p>
    <w:p>
      <w:pPr>
        <w:spacing w:line="400" w:lineRule="exact"/>
        <w:jc w:val="left"/>
        <w:rPr>
          <w:rFonts w:hint="eastAsia"/>
          <w:b/>
          <w:bCs/>
          <w:sz w:val="28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具体内容</w:t>
      </w:r>
    </w:p>
    <w:p>
      <w:pPr>
        <w:snapToGrid w:val="0"/>
        <w:spacing w:line="400" w:lineRule="exact"/>
        <w:ind w:firstLine="424" w:firstLineChars="177"/>
        <w:rPr>
          <w:sz w:val="24"/>
        </w:rPr>
      </w:pPr>
      <w:r>
        <w:rPr>
          <w:sz w:val="24"/>
        </w:rPr>
        <w:t>本部分将考核</w:t>
      </w:r>
      <w:r>
        <w:rPr>
          <w:rFonts w:hint="eastAsia"/>
          <w:sz w:val="24"/>
        </w:rPr>
        <w:t>要求</w:t>
      </w:r>
      <w:r>
        <w:rPr>
          <w:sz w:val="24"/>
        </w:rPr>
        <w:t>的能力层次表述为：较低要求</w:t>
      </w:r>
      <w:r>
        <w:rPr>
          <w:rFonts w:hint="eastAsia"/>
          <w:sz w:val="24"/>
        </w:rPr>
        <w:t>为</w:t>
      </w:r>
      <w:r>
        <w:rPr>
          <w:sz w:val="24"/>
        </w:rPr>
        <w:t>了解；一般要求</w:t>
      </w:r>
      <w:r>
        <w:rPr>
          <w:rFonts w:hint="eastAsia"/>
          <w:sz w:val="24"/>
        </w:rPr>
        <w:t>为</w:t>
      </w:r>
      <w:r>
        <w:rPr>
          <w:sz w:val="24"/>
        </w:rPr>
        <w:t>理解</w:t>
      </w:r>
      <w:r>
        <w:rPr>
          <w:rFonts w:hint="eastAsia"/>
          <w:sz w:val="24"/>
        </w:rPr>
        <w:t>或</w:t>
      </w:r>
      <w:r>
        <w:rPr>
          <w:sz w:val="24"/>
        </w:rPr>
        <w:t>熟悉；较高要求</w:t>
      </w:r>
      <w:r>
        <w:rPr>
          <w:rFonts w:hint="eastAsia"/>
          <w:sz w:val="24"/>
        </w:rPr>
        <w:t>为</w:t>
      </w:r>
      <w:r>
        <w:rPr>
          <w:sz w:val="24"/>
        </w:rPr>
        <w:t>掌握</w:t>
      </w:r>
      <w:r>
        <w:rPr>
          <w:rFonts w:hint="eastAsia"/>
          <w:sz w:val="24"/>
        </w:rPr>
        <w:t>和</w:t>
      </w:r>
      <w:r>
        <w:rPr>
          <w:sz w:val="24"/>
        </w:rPr>
        <w:t>运用。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2" w:firstLineChars="200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 xml:space="preserve">一、审计的产生与发展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1、理解审计产生的社会基础。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2、理解国家审计的发展概况。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3、了解我国审计的发展概况。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2" w:firstLineChars="200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 xml:space="preserve">二、审计本质和审计体系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1、理解审计的本质。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2、掌握审计的职能。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3、理解审计体系组成。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2" w:firstLineChars="200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 xml:space="preserve">三、审计目标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1、了解审计目标的含义。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2、熟悉审计目标的类型。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3、掌握审计目标的特征与影响审计目标确立的因素。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4、理解实现审计目标的基本要素。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2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/>
          <w:bCs/>
        </w:rPr>
        <w:t>四、审计规范</w:t>
      </w:r>
      <w:r>
        <w:rPr>
          <w:rFonts w:hint="eastAsia" w:ascii="Times New Roman" w:hAnsi="Times New Roman" w:cs="Times New Roman"/>
          <w:bCs/>
        </w:rPr>
        <w:t xml:space="preserve">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1、了解审计规范的概念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2、熟悉审计法律规范。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3、熟悉审计准则。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4、理解审计职业道德规范。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2" w:firstLineChars="200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 xml:space="preserve">五、审计依据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1、理解审计依据种类、特点。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2、熟悉审计依据的适用情形。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2" w:firstLineChars="200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六、审计程序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1、了解审计程序概念。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2、理解准备阶段及审计方案。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3、熟悉实施阶段及审计记录。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4、熟悉终结阶段及审计报告。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2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/>
          <w:bCs/>
        </w:rPr>
        <w:t xml:space="preserve">七、审计证据与审计工作底稿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1、了解审计证据概念、特征。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2、熟悉审计证据分类、适用性和充分性。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3、理解审计工作底稿的基本要素和总体要求。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2" w:firstLineChars="200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 xml:space="preserve">八、审计取证模式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1、了解审计取证模式不同发展阶段。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2、理解账项基础审计模式目标和方法。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3、理解制度基础审计模式目标和方法。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4、掌握风险导向审计模式目标和方法。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5、理解数据式审计模式目标和方法。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6、熟悉审计取证模式的选择条件。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2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/>
          <w:bCs/>
        </w:rPr>
        <w:t xml:space="preserve">九、传统财务审计方法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1、了解传统财务审计方法种类。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2、理解审阅法与核对法。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3、熟悉盘存法与观察法。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4、熟悉询问法与函证法。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5、熟悉重新计算法与分析方法。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2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/>
          <w:bCs/>
        </w:rPr>
        <w:t>十、审计抽样技术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1、理解审计抽样概念。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2、理解属性抽样技术与应用。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3、掌握变量抽样技术与应用。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2" w:firstLineChars="200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 xml:space="preserve">十一、现代信息审计技术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1、了解现代信息审计技术种类。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2、理解计算机辅助审计技术特点和优势。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3、理解信息系统审计技术特点和优势。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   </w:t>
      </w:r>
      <w:r>
        <w:rPr>
          <w:rFonts w:hint="eastAsia" w:ascii="Times New Roman" w:hAnsi="Times New Roman" w:cs="Times New Roman"/>
          <w:bCs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</w:rPr>
        <w:t>4、理解数据式审计技术特点和优势。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2" w:firstLineChars="200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 xml:space="preserve">十二、审计报告及结果应用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1、了解审计报告</w:t>
      </w:r>
      <w:r>
        <w:t>的编制和使用要求</w:t>
      </w:r>
      <w:r>
        <w:rPr>
          <w:rFonts w:hint="eastAsia"/>
        </w:rPr>
        <w:t>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2、理解简式审计报告、详式审计报告的格式和内容。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3、掌握审计结果应用。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2" w:firstLineChars="200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 xml:space="preserve">十三章、审计管理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1、了解审计管理含义与作用。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2、理解审计计划管理。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3、理解审计质量管理。 </w:t>
      </w:r>
    </w:p>
    <w:p>
      <w:pPr>
        <w:pStyle w:val="5"/>
        <w:shd w:val="clear" w:color="auto" w:fill="FEFEFE"/>
        <w:spacing w:before="0" w:beforeAutospacing="0" w:after="0" w:afterAutospacing="0" w:line="400" w:lineRule="exact"/>
        <w:ind w:firstLine="480" w:firstLineChars="200"/>
        <w:rPr>
          <w:rFonts w:hint="eastAsia"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4、理解审计信息管理。 </w:t>
      </w:r>
    </w:p>
    <w:p>
      <w:pPr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</w:t>
      </w:r>
    </w:p>
    <w:p>
      <w:pPr>
        <w:widowControl/>
        <w:numPr>
          <w:ilvl w:val="0"/>
          <w:numId w:val="2"/>
        </w:numPr>
        <w:spacing w:line="400" w:lineRule="exact"/>
        <w:ind w:left="323" w:leftChars="1" w:hanging="321" w:hangingChars="134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命题说明：本科目</w:t>
      </w:r>
      <w:r>
        <w:rPr>
          <w:sz w:val="24"/>
          <w:szCs w:val="32"/>
        </w:rPr>
        <w:t>总分为100分，考试</w:t>
      </w:r>
      <w:r>
        <w:rPr>
          <w:color w:val="000000"/>
          <w:kern w:val="0"/>
          <w:sz w:val="24"/>
        </w:rPr>
        <w:t>题型主要设有简答题、论述题、计算题和案例分析题。各题型分值分布大致为：简答题（20分）、论述题（20分）、计算题（30分）、案例分析题（30分）。</w:t>
      </w:r>
    </w:p>
    <w:p>
      <w:pPr>
        <w:widowControl/>
        <w:numPr>
          <w:ilvl w:val="0"/>
          <w:numId w:val="2"/>
        </w:numPr>
        <w:spacing w:line="400" w:lineRule="exact"/>
        <w:ind w:left="410" w:hanging="410" w:hangingChars="171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参考书目：</w:t>
      </w:r>
      <w:r>
        <w:rPr>
          <w:rFonts w:hint="eastAsia"/>
          <w:color w:val="000000"/>
          <w:kern w:val="0"/>
          <w:sz w:val="24"/>
        </w:rPr>
        <w:t>《审计学基础》，王会金、许莉，中国人民大学出版社，2020年。</w:t>
      </w:r>
    </w:p>
    <w:p>
      <w:pPr>
        <w:widowControl/>
        <w:numPr>
          <w:ilvl w:val="0"/>
          <w:numId w:val="2"/>
        </w:numPr>
        <w:spacing w:line="400" w:lineRule="exact"/>
        <w:ind w:left="410" w:hanging="410" w:hangingChars="171"/>
        <w:jc w:val="left"/>
        <w:rPr>
          <w:sz w:val="24"/>
          <w:szCs w:val="32"/>
        </w:rPr>
      </w:pPr>
      <w:r>
        <w:rPr>
          <w:sz w:val="24"/>
          <w:szCs w:val="32"/>
        </w:rPr>
        <w:t>其他规定：考试方式为闭卷笔试，考试时间为120分钟</w:t>
      </w:r>
      <w:r>
        <w:rPr>
          <w:rFonts w:hint="eastAsia"/>
          <w:sz w:val="24"/>
          <w:szCs w:val="32"/>
        </w:rPr>
        <w:t>。</w:t>
      </w:r>
    </w:p>
    <w:p>
      <w:pPr>
        <w:widowControl/>
        <w:numPr>
          <w:ilvl w:val="0"/>
          <w:numId w:val="2"/>
        </w:numPr>
        <w:spacing w:line="400" w:lineRule="exact"/>
        <w:ind w:left="410" w:hanging="410" w:hangingChars="171"/>
        <w:jc w:val="left"/>
        <w:rPr>
          <w:sz w:val="24"/>
          <w:szCs w:val="32"/>
        </w:rPr>
      </w:pPr>
      <w:r>
        <w:rPr>
          <w:sz w:val="24"/>
          <w:szCs w:val="32"/>
        </w:rPr>
        <w:t>本科目考试不得使用计算器。</w:t>
      </w:r>
    </w:p>
    <w:p>
      <w:pPr>
        <w:widowControl/>
        <w:spacing w:line="400" w:lineRule="exact"/>
        <w:ind w:left="-359" w:leftChars="-171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00FB1"/>
    <w:rsid w:val="0006766D"/>
    <w:rsid w:val="00076C15"/>
    <w:rsid w:val="00085E9B"/>
    <w:rsid w:val="000A4579"/>
    <w:rsid w:val="000A606B"/>
    <w:rsid w:val="000C5863"/>
    <w:rsid w:val="000D00F4"/>
    <w:rsid w:val="0010484C"/>
    <w:rsid w:val="00110DBA"/>
    <w:rsid w:val="00137E9B"/>
    <w:rsid w:val="001721CC"/>
    <w:rsid w:val="001726CD"/>
    <w:rsid w:val="001B6D85"/>
    <w:rsid w:val="001E3CD1"/>
    <w:rsid w:val="001F3CE6"/>
    <w:rsid w:val="002016FA"/>
    <w:rsid w:val="002408F1"/>
    <w:rsid w:val="002425AF"/>
    <w:rsid w:val="002511CE"/>
    <w:rsid w:val="002559B3"/>
    <w:rsid w:val="00280FAE"/>
    <w:rsid w:val="002A6895"/>
    <w:rsid w:val="002B2F90"/>
    <w:rsid w:val="002C3975"/>
    <w:rsid w:val="002C7368"/>
    <w:rsid w:val="0037049F"/>
    <w:rsid w:val="003B70A9"/>
    <w:rsid w:val="00402FA4"/>
    <w:rsid w:val="00426082"/>
    <w:rsid w:val="00437CCD"/>
    <w:rsid w:val="00460D13"/>
    <w:rsid w:val="00472B73"/>
    <w:rsid w:val="004758F4"/>
    <w:rsid w:val="00492BD7"/>
    <w:rsid w:val="004B2720"/>
    <w:rsid w:val="00507A7E"/>
    <w:rsid w:val="00550C3B"/>
    <w:rsid w:val="005A7DF4"/>
    <w:rsid w:val="00636554"/>
    <w:rsid w:val="00654C89"/>
    <w:rsid w:val="0068227D"/>
    <w:rsid w:val="006933B5"/>
    <w:rsid w:val="006D415B"/>
    <w:rsid w:val="006F4258"/>
    <w:rsid w:val="00721868"/>
    <w:rsid w:val="00757B72"/>
    <w:rsid w:val="0076253A"/>
    <w:rsid w:val="007B12BE"/>
    <w:rsid w:val="007B5238"/>
    <w:rsid w:val="00862DCF"/>
    <w:rsid w:val="00863021"/>
    <w:rsid w:val="00892872"/>
    <w:rsid w:val="00903178"/>
    <w:rsid w:val="00910703"/>
    <w:rsid w:val="00933C2F"/>
    <w:rsid w:val="009557A9"/>
    <w:rsid w:val="00957F26"/>
    <w:rsid w:val="00975D43"/>
    <w:rsid w:val="009C647F"/>
    <w:rsid w:val="009D1E8C"/>
    <w:rsid w:val="009D4C13"/>
    <w:rsid w:val="009E1A1F"/>
    <w:rsid w:val="00A275B0"/>
    <w:rsid w:val="00A31851"/>
    <w:rsid w:val="00A421BA"/>
    <w:rsid w:val="00A519CB"/>
    <w:rsid w:val="00A6653D"/>
    <w:rsid w:val="00A7478F"/>
    <w:rsid w:val="00AB6347"/>
    <w:rsid w:val="00AF7E5F"/>
    <w:rsid w:val="00B54EC6"/>
    <w:rsid w:val="00B63769"/>
    <w:rsid w:val="00B96BBF"/>
    <w:rsid w:val="00BA1CEA"/>
    <w:rsid w:val="00BC0B44"/>
    <w:rsid w:val="00BC0FD6"/>
    <w:rsid w:val="00BC1109"/>
    <w:rsid w:val="00BD6998"/>
    <w:rsid w:val="00BE3A71"/>
    <w:rsid w:val="00C20319"/>
    <w:rsid w:val="00C27985"/>
    <w:rsid w:val="00C4241C"/>
    <w:rsid w:val="00C57B90"/>
    <w:rsid w:val="00C70D1D"/>
    <w:rsid w:val="00C75F1F"/>
    <w:rsid w:val="00C903F0"/>
    <w:rsid w:val="00CB5263"/>
    <w:rsid w:val="00CF389E"/>
    <w:rsid w:val="00D11FB6"/>
    <w:rsid w:val="00D21961"/>
    <w:rsid w:val="00D250B8"/>
    <w:rsid w:val="00D66AB1"/>
    <w:rsid w:val="00D96A78"/>
    <w:rsid w:val="00DA2980"/>
    <w:rsid w:val="00DD6D7D"/>
    <w:rsid w:val="00DE5415"/>
    <w:rsid w:val="00DE681E"/>
    <w:rsid w:val="00E35231"/>
    <w:rsid w:val="00E44D6C"/>
    <w:rsid w:val="00E75B13"/>
    <w:rsid w:val="00E97344"/>
    <w:rsid w:val="00EB73AB"/>
    <w:rsid w:val="00EC1ACA"/>
    <w:rsid w:val="00ED0EBC"/>
    <w:rsid w:val="00EE0E8A"/>
    <w:rsid w:val="00EF0402"/>
    <w:rsid w:val="00F1106F"/>
    <w:rsid w:val="00F430C9"/>
    <w:rsid w:val="00F72658"/>
    <w:rsid w:val="00F7283E"/>
    <w:rsid w:val="00F859C4"/>
    <w:rsid w:val="00FD3A08"/>
    <w:rsid w:val="0D0308B6"/>
    <w:rsid w:val="17E11B5B"/>
    <w:rsid w:val="215F41E2"/>
    <w:rsid w:val="21DB798A"/>
    <w:rsid w:val="22931268"/>
    <w:rsid w:val="2750052A"/>
    <w:rsid w:val="32D642CA"/>
    <w:rsid w:val="3C9C547C"/>
    <w:rsid w:val="493E61EB"/>
    <w:rsid w:val="51147288"/>
    <w:rsid w:val="57C75706"/>
    <w:rsid w:val="5C136950"/>
    <w:rsid w:val="5F6C09BC"/>
    <w:rsid w:val="5FF27E14"/>
    <w:rsid w:val="698613D2"/>
    <w:rsid w:val="6CF63A49"/>
    <w:rsid w:val="74594BB4"/>
    <w:rsid w:val="787537C0"/>
    <w:rsid w:val="7EDB3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uiPriority w:val="0"/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val="en-US" w:eastAsia="zh-CN" w:bidi="ar-SA"/>
    </w:rPr>
  </w:style>
  <w:style w:type="character" w:customStyle="1" w:styleId="12">
    <w:name w:val="纯文本 Char"/>
    <w:link w:val="2"/>
    <w:uiPriority w:val="0"/>
    <w:rPr>
      <w:rFonts w:ascii="宋体" w:hAnsi="Courier New"/>
      <w:kern w:val="2"/>
      <w:sz w:val="21"/>
    </w:rPr>
  </w:style>
  <w:style w:type="character" w:customStyle="1" w:styleId="13">
    <w:name w:val="页眉 Char"/>
    <w:link w:val="4"/>
    <w:uiPriority w:val="0"/>
    <w:rPr>
      <w:kern w:val="2"/>
      <w:sz w:val="18"/>
      <w:szCs w:val="18"/>
    </w:rPr>
  </w:style>
  <w:style w:type="character" w:customStyle="1" w:styleId="14">
    <w:name w:val="纯文本 字符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241</Words>
  <Characters>1379</Characters>
  <Lines>11</Lines>
  <Paragraphs>3</Paragraphs>
  <TotalTime>0</TotalTime>
  <ScaleCrop>false</ScaleCrop>
  <LinksUpToDate>false</LinksUpToDate>
  <CharactersWithSpaces>1617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2021-06-24T03:02:00Z</dcterms:created>
  <dc:creator>MC SYSTEM</dc:creator>
  <cp:lastModifiedBy>Administrator</cp:lastModifiedBy>
  <cp:lastPrinted>2013-09-03T09:14:00Z</cp:lastPrinted>
  <dcterms:modified xsi:type="dcterms:W3CDTF">2021-09-13T06:39:49Z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D3886F4E37E94184B44638126962EE7F</vt:lpwstr>
  </property>
</Properties>
</file>