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28"/>
          <w:szCs w:val="28"/>
        </w:rPr>
        <w:t>南京信息工程大学硕士研究生招生入学考试</w:t>
      </w:r>
    </w:p>
    <w:p>
      <w:pPr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考试大纲</w:t>
      </w:r>
    </w:p>
    <w:p>
      <w:pPr>
        <w:pStyle w:val="5"/>
        <w:rPr>
          <w:rFonts w:hint="eastAsia" w:ascii="宋体" w:hAnsi="宋体"/>
          <w:b/>
          <w:sz w:val="28"/>
          <w:szCs w:val="28"/>
        </w:rPr>
      </w:pPr>
    </w:p>
    <w:p>
      <w:pPr>
        <w:pStyle w:val="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科目代码：F07</w:t>
      </w:r>
    </w:p>
    <w:p>
      <w:pPr>
        <w:pStyle w:val="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科目名称：普通气象学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jc w:val="center"/>
        <w:rPr>
          <w:rFonts w:hint="eastAsia"/>
          <w:b/>
          <w:bCs/>
          <w:sz w:val="28"/>
        </w:rPr>
      </w:pPr>
      <w:r>
        <w:rPr>
          <w:rFonts w:ascii="宋体" w:hAnsi="宋体"/>
          <w:bCs/>
          <w:sz w:val="24"/>
        </w:rPr>
        <w:t xml:space="preserve">  </w:t>
      </w:r>
      <w:r>
        <w:rPr>
          <w:rFonts w:hint="eastAsia"/>
          <w:b/>
          <w:bCs/>
          <w:sz w:val="28"/>
        </w:rPr>
        <w:t>目标与基本要求</w:t>
      </w:r>
    </w:p>
    <w:p>
      <w:pPr>
        <w:spacing w:before="150" w:after="15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一、课程目标</w:t>
      </w:r>
    </w:p>
    <w:p>
      <w:pPr>
        <w:spacing w:before="150" w:after="150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本课程主要研究大气科学的基本物理原理，并对范围广泛的大气现象进行初步的描述和解释。通过学习使学生能了解并掌握有关大气科学的基础知识和基础理论。</w:t>
      </w:r>
    </w:p>
    <w:p>
      <w:pPr>
        <w:spacing w:before="150" w:after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二、基本要求</w:t>
      </w:r>
    </w:p>
    <w:p>
      <w:pPr>
        <w:spacing w:before="150" w:after="150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要求学生掌握有关内容的基本概念、基本理论和基本方法。要求掌握大气的组成成分、大气的垂直分层、辐射能在大气中的传输、大气热力学、云雾降水物理学以及大气化学和大气污染等方面的基本理论和应用。</w:t>
      </w:r>
    </w:p>
    <w:p>
      <w:pPr>
        <w:spacing w:before="150" w:after="150"/>
        <w:ind w:firstLine="480" w:firstLineChars="200"/>
        <w:rPr>
          <w:rFonts w:ascii="宋体" w:hAnsi="宋体"/>
          <w:sz w:val="24"/>
        </w:rPr>
      </w:pPr>
    </w:p>
    <w:p>
      <w:pPr>
        <w:numPr>
          <w:ilvl w:val="0"/>
          <w:numId w:val="1"/>
        </w:num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具体内容</w:t>
      </w:r>
    </w:p>
    <w:p>
      <w:pPr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第一章</w:t>
      </w:r>
      <w:r>
        <w:rPr>
          <w:rFonts w:ascii="宋体" w:hAnsi="宋体"/>
          <w:bCs/>
          <w:szCs w:val="21"/>
        </w:rPr>
        <w:t xml:space="preserve">  </w:t>
      </w:r>
      <w:r>
        <w:rPr>
          <w:rFonts w:hint="eastAsia" w:ascii="宋体" w:hAnsi="宋体"/>
          <w:bCs/>
          <w:szCs w:val="21"/>
        </w:rPr>
        <w:t>大气概述</w:t>
      </w:r>
    </w:p>
    <w:p>
      <w:pPr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1、了解地球大气的成分和大气的重要性。</w:t>
      </w:r>
    </w:p>
    <w:p>
      <w:pPr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2、掌握空气状态方程和主要的气象要素。</w:t>
      </w:r>
    </w:p>
    <w:p>
      <w:pPr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3、掌握大气的垂直分层。</w:t>
      </w:r>
    </w:p>
    <w:p>
      <w:pPr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4、掌握大气静力学方程及其物理意义。</w:t>
      </w:r>
    </w:p>
    <w:p>
      <w:pPr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5、掌握压高公式及标准大气的定义。</w:t>
      </w:r>
    </w:p>
    <w:p>
      <w:pPr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6、熟悉气压场的表示方法及基本型式。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bCs/>
          <w:szCs w:val="21"/>
        </w:rPr>
        <w:t>7、</w:t>
      </w:r>
      <w:r>
        <w:rPr>
          <w:rFonts w:hint="eastAsia" w:ascii="宋体" w:hAnsi="宋体"/>
          <w:szCs w:val="21"/>
        </w:rPr>
        <w:t>掌握温室气体与气候变化的关系。</w:t>
      </w:r>
    </w:p>
    <w:p>
      <w:pPr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第二章</w:t>
      </w:r>
      <w:r>
        <w:rPr>
          <w:rFonts w:ascii="宋体" w:hAnsi="宋体"/>
          <w:bCs/>
          <w:szCs w:val="21"/>
        </w:rPr>
        <w:t xml:space="preserve"> </w:t>
      </w:r>
      <w:r>
        <w:rPr>
          <w:rFonts w:hint="eastAsia" w:ascii="宋体" w:hAnsi="宋体"/>
          <w:bCs/>
          <w:szCs w:val="21"/>
        </w:rPr>
        <w:t>大气辐射学</w:t>
      </w:r>
    </w:p>
    <w:p>
      <w:pPr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1、掌握辐射的基本概念。</w:t>
      </w:r>
    </w:p>
    <w:p>
      <w:pPr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2、掌握热辐射的基本定律。</w:t>
      </w:r>
    </w:p>
    <w:p>
      <w:pPr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3、了解太阳辐射并掌握其在大气中的衰减规律。</w:t>
      </w:r>
    </w:p>
    <w:p>
      <w:pPr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4、掌握到达地面的太阳辐射并掌握地球辐射的有关知识。</w:t>
      </w:r>
    </w:p>
    <w:p>
      <w:pPr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5、掌握地面辐射差额和能量平衡模式及其结论。</w:t>
      </w:r>
    </w:p>
    <w:p>
      <w:pPr>
        <w:rPr>
          <w:rFonts w:ascii="宋体" w:hAnsi="宋体"/>
          <w:bCs/>
          <w:szCs w:val="21"/>
        </w:rPr>
      </w:pPr>
      <w:r>
        <w:rPr>
          <w:rFonts w:hint="eastAsia" w:ascii="宋体" w:hAnsi="宋体"/>
          <w:szCs w:val="21"/>
        </w:rPr>
        <w:t xml:space="preserve">第三章 </w:t>
      </w:r>
      <w:r>
        <w:rPr>
          <w:rFonts w:hint="eastAsia" w:ascii="宋体" w:hAnsi="宋体"/>
          <w:bCs/>
          <w:szCs w:val="21"/>
        </w:rPr>
        <w:t>大气热力学</w:t>
      </w:r>
    </w:p>
    <w:p>
      <w:pPr>
        <w:numPr>
          <w:ilvl w:val="0"/>
          <w:numId w:val="2"/>
        </w:numPr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掌握热流量方程。</w:t>
      </w:r>
    </w:p>
    <w:p>
      <w:pPr>
        <w:numPr>
          <w:ilvl w:val="0"/>
          <w:numId w:val="2"/>
        </w:numPr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掌握干空气和未饱和湿空气及饱和湿空气的绝热变化。</w:t>
      </w:r>
    </w:p>
    <w:p>
      <w:pPr>
        <w:numPr>
          <w:ilvl w:val="0"/>
          <w:numId w:val="2"/>
        </w:numPr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掌握干、湿绝热过程和方程</w:t>
      </w:r>
      <w:r>
        <w:rPr>
          <w:rFonts w:ascii="宋体" w:hAnsi="宋体"/>
          <w:bCs/>
          <w:szCs w:val="21"/>
        </w:rPr>
        <w:t>,</w:t>
      </w:r>
      <w:r>
        <w:rPr>
          <w:rFonts w:hint="eastAsia" w:ascii="宋体" w:hAnsi="宋体"/>
          <w:bCs/>
          <w:szCs w:val="21"/>
        </w:rPr>
        <w:t>抬升凝结高度、位温、假相当位温。</w:t>
      </w:r>
    </w:p>
    <w:p>
      <w:pPr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4、掌握热力学图解及应用，会用</w:t>
      </w:r>
      <w:r>
        <w:rPr>
          <w:rFonts w:ascii="宋体" w:hAnsi="宋体"/>
          <w:bCs/>
          <w:szCs w:val="21"/>
        </w:rPr>
        <w:t>T-lnP</w:t>
      </w:r>
      <w:r>
        <w:rPr>
          <w:rFonts w:hint="eastAsia" w:ascii="宋体" w:hAnsi="宋体"/>
          <w:bCs/>
          <w:szCs w:val="21"/>
        </w:rPr>
        <w:t>图求各特征量及判定气层稳定度。</w:t>
      </w:r>
    </w:p>
    <w:p>
      <w:pPr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5、掌握大气静力稳定度的判别方法及影响大气层结变化的因子。</w:t>
      </w:r>
    </w:p>
    <w:p>
      <w:pPr>
        <w:rPr>
          <w:rFonts w:ascii="宋体" w:hAnsi="宋体"/>
          <w:bCs/>
          <w:szCs w:val="21"/>
        </w:rPr>
      </w:pPr>
      <w:r>
        <w:rPr>
          <w:rFonts w:hint="eastAsia" w:ascii="宋体" w:hAnsi="宋体"/>
          <w:szCs w:val="21"/>
        </w:rPr>
        <w:t>第四章</w:t>
      </w:r>
      <w:r>
        <w:rPr>
          <w:rFonts w:ascii="宋体" w:hAnsi="宋体"/>
          <w:bCs/>
          <w:szCs w:val="21"/>
        </w:rPr>
        <w:t xml:space="preserve"> </w:t>
      </w:r>
      <w:r>
        <w:rPr>
          <w:rFonts w:hint="eastAsia" w:ascii="宋体" w:hAnsi="宋体"/>
          <w:bCs/>
          <w:szCs w:val="21"/>
        </w:rPr>
        <w:t>云、雾和降水物理学</w:t>
      </w:r>
    </w:p>
    <w:p>
      <w:pPr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1、了解水</w:t>
      </w:r>
      <w:r>
        <w:rPr>
          <w:rFonts w:ascii="宋体" w:hAnsi="宋体"/>
          <w:bCs/>
          <w:szCs w:val="21"/>
        </w:rPr>
        <w:t>(</w:t>
      </w:r>
      <w:r>
        <w:rPr>
          <w:rFonts w:hint="eastAsia" w:ascii="宋体" w:hAnsi="宋体"/>
          <w:bCs/>
          <w:szCs w:val="21"/>
        </w:rPr>
        <w:t>分</w:t>
      </w:r>
      <w:r>
        <w:rPr>
          <w:rFonts w:ascii="宋体" w:hAnsi="宋体"/>
          <w:bCs/>
          <w:szCs w:val="21"/>
        </w:rPr>
        <w:t>)</w:t>
      </w:r>
      <w:r>
        <w:rPr>
          <w:rFonts w:hint="eastAsia" w:ascii="宋体" w:hAnsi="宋体"/>
          <w:bCs/>
          <w:szCs w:val="21"/>
        </w:rPr>
        <w:t>循环</w:t>
      </w:r>
      <w:r>
        <w:rPr>
          <w:rFonts w:ascii="宋体" w:hAnsi="宋体"/>
          <w:bCs/>
          <w:szCs w:val="21"/>
        </w:rPr>
        <w:t>·</w:t>
      </w:r>
      <w:r>
        <w:rPr>
          <w:rFonts w:hint="eastAsia" w:ascii="宋体" w:hAnsi="宋体"/>
          <w:bCs/>
          <w:szCs w:val="21"/>
        </w:rPr>
        <w:t>相变。</w:t>
      </w:r>
    </w:p>
    <w:p>
      <w:pPr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2、了解云的分类、形成和特征。</w:t>
      </w:r>
    </w:p>
    <w:p>
      <w:pPr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3、掌握雾的形成和分类。</w:t>
      </w:r>
    </w:p>
    <w:p>
      <w:pPr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4、掌握形成云、雾的微观过程。</w:t>
      </w:r>
    </w:p>
    <w:p>
      <w:pPr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5、掌握降水的形成过程。</w:t>
      </w:r>
    </w:p>
    <w:p>
      <w:pPr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6、掌握冰雹的形成机制。</w:t>
      </w:r>
    </w:p>
    <w:p>
      <w:pPr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7、掌握人工影响天气原理与方法。</w:t>
      </w:r>
    </w:p>
    <w:p>
      <w:pPr>
        <w:spacing w:before="150" w:after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第五章 大气化学和大气污染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bCs/>
          <w:szCs w:val="21"/>
        </w:rPr>
        <w:t>1、了解</w:t>
      </w:r>
      <w:r>
        <w:rPr>
          <w:rFonts w:hint="eastAsia" w:ascii="宋体" w:hAnsi="宋体"/>
          <w:szCs w:val="21"/>
        </w:rPr>
        <w:t>控制大气化学成分的关键过程。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bCs/>
          <w:szCs w:val="21"/>
        </w:rPr>
        <w:t>2、掌握</w:t>
      </w:r>
      <w:r>
        <w:rPr>
          <w:rFonts w:hint="eastAsia" w:ascii="宋体" w:hAnsi="宋体"/>
          <w:szCs w:val="21"/>
        </w:rPr>
        <w:t>大气微量成分的循环过程。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bCs/>
          <w:szCs w:val="21"/>
        </w:rPr>
        <w:t>3、了解</w:t>
      </w:r>
      <w:r>
        <w:rPr>
          <w:rFonts w:hint="eastAsia" w:ascii="宋体" w:hAnsi="宋体"/>
          <w:szCs w:val="21"/>
        </w:rPr>
        <w:t>大气臭氧的生消过程及其随高度的分布。</w:t>
      </w:r>
    </w:p>
    <w:p>
      <w:pPr>
        <w:numPr>
          <w:ilvl w:val="0"/>
          <w:numId w:val="2"/>
        </w:numPr>
        <w:rPr>
          <w:rFonts w:hint="eastAsia" w:ascii="宋体" w:hAnsi="宋体"/>
          <w:szCs w:val="21"/>
        </w:rPr>
      </w:pPr>
      <w:r>
        <w:rPr>
          <w:rFonts w:hint="eastAsia" w:ascii="宋体" w:hAnsi="宋体"/>
          <w:bCs/>
          <w:szCs w:val="21"/>
        </w:rPr>
        <w:t>了解</w:t>
      </w:r>
      <w:r>
        <w:rPr>
          <w:rFonts w:hint="eastAsia" w:ascii="宋体" w:hAnsi="宋体"/>
          <w:szCs w:val="21"/>
        </w:rPr>
        <w:t>云雾降水中的化学成分及酸雨的概念。</w:t>
      </w:r>
    </w:p>
    <w:p>
      <w:pPr>
        <w:numPr>
          <w:ilvl w:val="0"/>
          <w:numId w:val="2"/>
        </w:numPr>
        <w:rPr>
          <w:rFonts w:hint="eastAsia" w:ascii="宋体" w:hAnsi="宋体"/>
          <w:szCs w:val="21"/>
        </w:rPr>
      </w:pPr>
      <w:r>
        <w:rPr>
          <w:rFonts w:hint="eastAsia" w:ascii="宋体" w:hAnsi="宋体"/>
          <w:bCs/>
          <w:szCs w:val="21"/>
        </w:rPr>
        <w:t>掌握</w:t>
      </w:r>
      <w:r>
        <w:rPr>
          <w:rFonts w:hint="eastAsia" w:ascii="宋体" w:hAnsi="宋体"/>
          <w:szCs w:val="21"/>
        </w:rPr>
        <w:t>大气污染的基本概念及污染物散布的影响因子。</w:t>
      </w:r>
    </w:p>
    <w:p>
      <w:pPr>
        <w:spacing w:before="150" w:after="150"/>
        <w:rPr>
          <w:rFonts w:hint="eastAsia" w:ascii="宋体" w:hAnsi="宋体"/>
          <w:szCs w:val="21"/>
        </w:rPr>
      </w:pPr>
    </w:p>
    <w:p>
      <w:pPr>
        <w:jc w:val="center"/>
        <w:rPr>
          <w:rFonts w:hint="eastAsia" w:ascii="宋体" w:hAnsi="宋体"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第三部分  有关说明</w:t>
      </w:r>
    </w:p>
    <w:p>
      <w:pPr>
        <w:widowControl/>
        <w:numPr>
          <w:ilvl w:val="0"/>
          <w:numId w:val="3"/>
        </w:numPr>
        <w:spacing w:line="400" w:lineRule="exact"/>
        <w:ind w:left="359" w:hanging="359" w:hangingChars="171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命题说明（可包含题型设计）：</w:t>
      </w:r>
    </w:p>
    <w:p>
      <w:pPr>
        <w:spacing w:before="150" w:after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（1）本课程对各考核点的能力要求一般分为三个层次用相关词语描述：较低要求——了解；一般要求——理解、熟悉、会；较高要求——掌握、应用。</w:t>
      </w:r>
    </w:p>
    <w:p>
      <w:pPr>
        <w:spacing w:before="150" w:after="1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</w:t>
      </w:r>
      <w:r>
        <w:rPr>
          <w:rFonts w:hint="eastAsia" w:ascii="宋体" w:hAnsi="宋体"/>
          <w:szCs w:val="21"/>
        </w:rPr>
        <w:t>2）课程的命题考试是根据本大纲规定的考试内容来确定的，根据本大纲规定的各种比例</w:t>
      </w:r>
      <w:r>
        <w:rPr>
          <w:rFonts w:ascii="宋体" w:hAnsi="宋体"/>
          <w:szCs w:val="21"/>
        </w:rPr>
        <w:t>(</w:t>
      </w:r>
      <w:r>
        <w:rPr>
          <w:rFonts w:hint="eastAsia" w:ascii="宋体" w:hAnsi="宋体"/>
          <w:szCs w:val="21"/>
        </w:rPr>
        <w:t>每种比例规定可有5分以内的浮动幅度，来组配试卷，适当掌握试题的内容、覆盖面、能力层次和难易度</w:t>
      </w:r>
      <w:r>
        <w:rPr>
          <w:rFonts w:ascii="宋体" w:hAnsi="宋体"/>
          <w:szCs w:val="21"/>
        </w:rPr>
        <w:t>)</w:t>
      </w:r>
      <w:r>
        <w:rPr>
          <w:rFonts w:hint="eastAsia" w:ascii="宋体" w:hAnsi="宋体"/>
          <w:szCs w:val="21"/>
        </w:rPr>
        <w:t>。</w:t>
      </w:r>
    </w:p>
    <w:p>
      <w:pPr>
        <w:spacing w:before="150" w:after="1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</w:t>
      </w:r>
      <w:r>
        <w:rPr>
          <w:rFonts w:hint="eastAsia" w:ascii="宋体" w:hAnsi="宋体"/>
          <w:szCs w:val="21"/>
        </w:rPr>
        <w:t>3）各章考题所占分数大致如下：</w:t>
      </w:r>
    </w:p>
    <w:p>
      <w:pPr>
        <w:spacing w:before="150" w:after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第一章：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20%</w:t>
      </w:r>
    </w:p>
    <w:p>
      <w:pPr>
        <w:spacing w:before="150" w:after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第二章：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30%</w:t>
      </w:r>
    </w:p>
    <w:p>
      <w:pPr>
        <w:spacing w:before="150" w:after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第三章：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20%</w:t>
      </w:r>
    </w:p>
    <w:p>
      <w:pPr>
        <w:spacing w:before="150" w:after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第四章：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20%</w:t>
      </w:r>
    </w:p>
    <w:p>
      <w:pPr>
        <w:spacing w:before="150" w:after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第五章：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10%</w:t>
      </w:r>
    </w:p>
    <w:p>
      <w:pPr>
        <w:spacing w:before="150" w:after="1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</w:t>
      </w:r>
      <w:r>
        <w:rPr>
          <w:rFonts w:hint="eastAsia" w:ascii="宋体" w:hAnsi="宋体"/>
          <w:szCs w:val="21"/>
        </w:rPr>
        <w:t>4）其难易度分为易、较易、较难、难四级，每份试卷中四种难易度，试题分数比例一般为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。</w:t>
      </w:r>
    </w:p>
    <w:p>
      <w:pPr>
        <w:spacing w:before="150" w:after="1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</w:t>
      </w:r>
      <w:r>
        <w:rPr>
          <w:rFonts w:hint="eastAsia" w:ascii="宋体" w:hAnsi="宋体"/>
          <w:szCs w:val="21"/>
        </w:rPr>
        <w:t>5）试卷中对不同能力层次要求的试题所占的比例大致是：“理解”占2</w:t>
      </w:r>
      <w:r>
        <w:rPr>
          <w:rFonts w:ascii="宋体" w:hAnsi="宋体"/>
          <w:szCs w:val="21"/>
        </w:rPr>
        <w:t>0%</w:t>
      </w:r>
      <w:r>
        <w:rPr>
          <w:rFonts w:hint="eastAsia" w:ascii="宋体" w:hAnsi="宋体"/>
          <w:szCs w:val="21"/>
        </w:rPr>
        <w:t>，“掌握”占80</w:t>
      </w:r>
      <w:r>
        <w:rPr>
          <w:rFonts w:ascii="宋体" w:hAnsi="宋体"/>
          <w:szCs w:val="21"/>
        </w:rPr>
        <w:t>%</w:t>
      </w:r>
      <w:r>
        <w:rPr>
          <w:rFonts w:hint="eastAsia" w:ascii="宋体" w:hAnsi="宋体"/>
          <w:szCs w:val="21"/>
        </w:rPr>
        <w:t>。</w:t>
      </w:r>
    </w:p>
    <w:p>
      <w:pPr>
        <w:spacing w:before="150" w:after="1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</w:t>
      </w:r>
      <w:r>
        <w:rPr>
          <w:rFonts w:hint="eastAsia" w:ascii="宋体" w:hAnsi="宋体"/>
          <w:szCs w:val="21"/>
        </w:rPr>
        <w:t>6）试题主要题型有名词解释、填空题、单向选择题、简答题、计算题、查图题等多种类型。</w:t>
      </w:r>
    </w:p>
    <w:p>
      <w:pPr>
        <w:spacing w:before="150" w:after="1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</w:t>
      </w:r>
      <w:r>
        <w:rPr>
          <w:rFonts w:hint="eastAsia" w:ascii="宋体" w:hAnsi="宋体"/>
          <w:szCs w:val="21"/>
        </w:rPr>
        <w:t>7）题型举例</w:t>
      </w:r>
    </w:p>
    <w:p>
      <w:pPr>
        <w:spacing w:before="150" w:after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●名词解释：冰晶效应</w:t>
      </w:r>
    </w:p>
    <w:p>
      <w:pPr>
        <w:spacing w:before="150" w:after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●填空题：使空气过饱和的途径有</w:t>
      </w:r>
      <w:r>
        <w:rPr>
          <w:rFonts w:hint="eastAsia"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</w:rPr>
        <w:t>、</w:t>
      </w:r>
      <w:r>
        <w:rPr>
          <w:rFonts w:hint="eastAsia"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</w:rPr>
        <w:t>及既</w:t>
      </w:r>
      <w:r>
        <w:rPr>
          <w:rFonts w:hint="eastAsia" w:ascii="宋体" w:hAnsi="宋体"/>
          <w:szCs w:val="21"/>
          <w:u w:val="single"/>
        </w:rPr>
        <w:t xml:space="preserve">       </w:t>
      </w:r>
      <w:r>
        <w:rPr>
          <w:rFonts w:hint="eastAsia" w:ascii="宋体" w:hAnsi="宋体"/>
          <w:szCs w:val="21"/>
        </w:rPr>
        <w:t>又</w: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</w:rPr>
        <w:t>。在自然界形成云雾的主要降温过程有</w:t>
      </w:r>
      <w:r>
        <w:rPr>
          <w:rFonts w:hint="eastAsia" w:ascii="宋体" w:hAnsi="宋体"/>
          <w:szCs w:val="21"/>
          <w:u w:val="single"/>
        </w:rPr>
        <w:t xml:space="preserve">           </w:t>
      </w:r>
      <w:r>
        <w:rPr>
          <w:rFonts w:hint="eastAsia" w:ascii="宋体" w:hAnsi="宋体"/>
          <w:szCs w:val="21"/>
        </w:rPr>
        <w:t>、</w:t>
      </w:r>
      <w:r>
        <w:rPr>
          <w:rFonts w:hint="eastAsia" w:ascii="宋体" w:hAnsi="宋体"/>
          <w:szCs w:val="21"/>
          <w:u w:val="single"/>
        </w:rPr>
        <w:t xml:space="preserve">            </w:t>
      </w:r>
      <w:r>
        <w:rPr>
          <w:rFonts w:hint="eastAsia" w:ascii="宋体" w:hAnsi="宋体"/>
          <w:szCs w:val="21"/>
        </w:rPr>
        <w:t>、</w:t>
      </w:r>
      <w:r>
        <w:rPr>
          <w:rFonts w:hint="eastAsia" w:ascii="宋体" w:hAnsi="宋体"/>
          <w:szCs w:val="21"/>
          <w:u w:val="single"/>
        </w:rPr>
        <w:t xml:space="preserve">             </w:t>
      </w:r>
      <w:r>
        <w:rPr>
          <w:rFonts w:hint="eastAsia" w:ascii="宋体" w:hAnsi="宋体"/>
          <w:szCs w:val="21"/>
        </w:rPr>
        <w:t>、</w:t>
      </w:r>
      <w:r>
        <w:rPr>
          <w:rFonts w:hint="eastAsia" w:ascii="宋体" w:hAnsi="宋体"/>
          <w:szCs w:val="21"/>
          <w:u w:val="single"/>
        </w:rPr>
        <w:t xml:space="preserve">            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ind w:left="420" w:hanging="420" w:hanging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●单向选择题：下列各项中属于大气常定成分的是（        ）。</w:t>
      </w:r>
    </w:p>
    <w:p>
      <w:pPr>
        <w:spacing w:before="150" w:after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A、水汽（H</w:t>
      </w:r>
      <w:r>
        <w:rPr>
          <w:rFonts w:hint="eastAsia" w:ascii="宋体" w:hAnsi="宋体"/>
          <w:szCs w:val="21"/>
          <w:vertAlign w:val="subscript"/>
        </w:rPr>
        <w:t>2</w:t>
      </w:r>
      <w:r>
        <w:rPr>
          <w:rFonts w:hint="eastAsia" w:ascii="宋体" w:hAnsi="宋体"/>
          <w:szCs w:val="21"/>
        </w:rPr>
        <w:t>O）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B、氧气（O</w:t>
      </w:r>
      <w:r>
        <w:rPr>
          <w:rFonts w:hint="eastAsia" w:ascii="宋体" w:hAnsi="宋体"/>
          <w:szCs w:val="21"/>
          <w:vertAlign w:val="subscript"/>
        </w:rPr>
        <w:t>2</w:t>
      </w:r>
      <w:r>
        <w:rPr>
          <w:rFonts w:hint="eastAsia" w:ascii="宋体" w:hAnsi="宋体"/>
          <w:szCs w:val="21"/>
        </w:rPr>
        <w:t>）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C、氯氟烃(CFCs)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D、臭氧（O</w:t>
      </w:r>
      <w:r>
        <w:rPr>
          <w:rFonts w:hint="eastAsia" w:ascii="宋体" w:hAnsi="宋体"/>
          <w:szCs w:val="21"/>
          <w:vertAlign w:val="subscript"/>
        </w:rPr>
        <w:t>3</w:t>
      </w:r>
      <w:r>
        <w:rPr>
          <w:rFonts w:hint="eastAsia" w:ascii="宋体" w:hAnsi="宋体"/>
          <w:szCs w:val="21"/>
        </w:rPr>
        <w:t>）</w:t>
      </w:r>
    </w:p>
    <w:p>
      <w:pPr>
        <w:spacing w:before="150" w:after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●简答题：按温度的垂直分布特征可将地球大气分成哪几层？各层的主要特点是甚么？</w:t>
      </w:r>
    </w:p>
    <w:p>
      <w:pPr>
        <w:spacing w:before="150" w:after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简述影响空气污染散布的主要因子有哪些？</w:t>
      </w:r>
    </w:p>
    <w:p>
      <w:pPr>
        <w:tabs>
          <w:tab w:val="left" w:pos="540"/>
        </w:tabs>
        <w:spacing w:line="360" w:lineRule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szCs w:val="21"/>
        </w:rPr>
        <w:t>●计算题：</w:t>
      </w:r>
      <w:r>
        <w:rPr>
          <w:rFonts w:hint="eastAsia" w:ascii="宋体" w:hAnsi="宋体"/>
          <w:bCs/>
          <w:szCs w:val="21"/>
        </w:rPr>
        <w:t>计算气压为1000hPa，气温为27℃时的干空气密度和在相同温压条件下，水汽压为20 hPa时的湿空气密度。（结果保留三位小数）</w:t>
      </w:r>
    </w:p>
    <w:p>
      <w:pPr>
        <w:spacing w:before="150" w:after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●查图题：已知气块的气压</w:t>
      </w:r>
      <w:r>
        <w:rPr>
          <w:rFonts w:ascii="宋体" w:hAnsi="宋体"/>
          <w:i/>
          <w:szCs w:val="21"/>
        </w:rPr>
        <w:t xml:space="preserve">P </w:t>
      </w:r>
      <w:r>
        <w:rPr>
          <w:rFonts w:ascii="宋体" w:hAnsi="宋体"/>
          <w:szCs w:val="21"/>
        </w:rPr>
        <w:t xml:space="preserve">= 700 </w:t>
      </w:r>
      <w:r>
        <w:rPr>
          <w:rFonts w:ascii="宋体" w:hAnsi="宋体"/>
          <w:i/>
          <w:szCs w:val="21"/>
        </w:rPr>
        <w:t>hpa</w:t>
      </w:r>
      <w:r>
        <w:rPr>
          <w:rFonts w:ascii="宋体" w:hAnsi="宋体"/>
          <w:szCs w:val="21"/>
        </w:rPr>
        <w:t xml:space="preserve">, </w:t>
      </w:r>
      <w:r>
        <w:rPr>
          <w:rFonts w:hint="eastAsia" w:ascii="宋体" w:hAnsi="宋体"/>
          <w:szCs w:val="21"/>
        </w:rPr>
        <w:t>气温</w:t>
      </w:r>
      <w:r>
        <w:rPr>
          <w:rFonts w:ascii="宋体" w:hAnsi="宋体"/>
          <w:i/>
          <w:szCs w:val="21"/>
        </w:rPr>
        <w:t xml:space="preserve">t </w:t>
      </w:r>
      <w:r>
        <w:rPr>
          <w:rFonts w:ascii="宋体" w:hAnsi="宋体"/>
          <w:szCs w:val="21"/>
        </w:rPr>
        <w:t>= -5</w:t>
      </w:r>
      <w:r>
        <w:rPr>
          <w:rFonts w:hint="eastAsia" w:ascii="宋体" w:hAnsi="宋体"/>
          <w:szCs w:val="21"/>
        </w:rPr>
        <w:t>℃</w:t>
      </w:r>
      <w:r>
        <w:rPr>
          <w:rFonts w:ascii="宋体" w:hAnsi="宋体"/>
          <w:szCs w:val="21"/>
        </w:rPr>
        <w:t xml:space="preserve">, </w:t>
      </w:r>
      <w:r>
        <w:rPr>
          <w:rFonts w:hint="eastAsia" w:ascii="宋体" w:hAnsi="宋体"/>
          <w:szCs w:val="21"/>
        </w:rPr>
        <w:t>露点</w:t>
      </w:r>
      <w:r>
        <w:rPr>
          <w:rFonts w:ascii="宋体" w:hAnsi="宋体"/>
          <w:i/>
          <w:szCs w:val="21"/>
        </w:rPr>
        <w:t>t</w:t>
      </w:r>
      <w:r>
        <w:rPr>
          <w:rFonts w:ascii="宋体" w:hAnsi="宋体"/>
          <w:i/>
          <w:szCs w:val="21"/>
          <w:vertAlign w:val="subscript"/>
        </w:rPr>
        <w:t>d</w:t>
      </w:r>
      <w:r>
        <w:rPr>
          <w:rFonts w:ascii="宋体" w:hAnsi="宋体"/>
          <w:szCs w:val="21"/>
        </w:rPr>
        <w:t xml:space="preserve"> =-10</w:t>
      </w:r>
      <w:r>
        <w:rPr>
          <w:rFonts w:hint="eastAsia" w:ascii="宋体" w:hAnsi="宋体"/>
          <w:szCs w:val="21"/>
        </w:rPr>
        <w:t>℃</w:t>
      </w:r>
      <w:r>
        <w:rPr>
          <w:rFonts w:ascii="宋体" w:hAnsi="宋体"/>
          <w:szCs w:val="21"/>
        </w:rPr>
        <w:t>,</w:t>
      </w:r>
      <w:r>
        <w:rPr>
          <w:rFonts w:hint="eastAsia" w:ascii="宋体" w:hAnsi="宋体"/>
          <w:szCs w:val="21"/>
        </w:rPr>
        <w:t>求气块的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/>
          <w:i/>
          <w:szCs w:val="21"/>
        </w:rPr>
        <w:t>Z</w:t>
      </w:r>
      <w:r>
        <w:rPr>
          <w:rFonts w:ascii="宋体" w:hAnsi="宋体"/>
          <w:i/>
          <w:szCs w:val="21"/>
          <w:vertAlign w:val="subscript"/>
        </w:rPr>
        <w:t>c</w:t>
      </w:r>
      <w:r>
        <w:rPr>
          <w:rFonts w:ascii="宋体" w:hAnsi="宋体"/>
          <w:szCs w:val="21"/>
        </w:rPr>
        <w:t>,</w:t>
      </w:r>
      <w:r>
        <w:rPr>
          <w:rFonts w:hint="eastAsia" w:ascii="宋体" w:hAnsi="宋体"/>
          <w:i/>
          <w:szCs w:val="21"/>
        </w:rPr>
        <w:t>θ</w:t>
      </w:r>
      <w:r>
        <w:rPr>
          <w:rFonts w:ascii="宋体" w:hAnsi="宋体"/>
          <w:szCs w:val="21"/>
        </w:rPr>
        <w:t xml:space="preserve">, </w:t>
      </w:r>
      <w:r>
        <w:rPr>
          <w:rFonts w:ascii="宋体" w:hAnsi="宋体"/>
          <w:i/>
          <w:szCs w:val="21"/>
        </w:rPr>
        <w:t>T</w:t>
      </w:r>
      <w:r>
        <w:rPr>
          <w:rFonts w:ascii="宋体" w:hAnsi="宋体"/>
          <w:i/>
          <w:szCs w:val="21"/>
          <w:vertAlign w:val="subscript"/>
        </w:rPr>
        <w:t>V</w:t>
      </w:r>
      <w:r>
        <w:rPr>
          <w:rFonts w:ascii="宋体" w:hAnsi="宋体"/>
          <w:szCs w:val="21"/>
        </w:rPr>
        <w:t>,</w:t>
      </w:r>
      <w:r>
        <w:rPr>
          <w:rFonts w:hint="eastAsia" w:ascii="宋体" w:hAnsi="宋体"/>
          <w:i/>
          <w:szCs w:val="21"/>
        </w:rPr>
        <w:t>θ</w:t>
      </w:r>
      <w:r>
        <w:rPr>
          <w:rFonts w:ascii="宋体" w:hAnsi="宋体"/>
          <w:i/>
          <w:szCs w:val="21"/>
          <w:vertAlign w:val="subscript"/>
        </w:rPr>
        <w:t xml:space="preserve">se </w:t>
      </w:r>
      <w:r>
        <w:rPr>
          <w:rFonts w:ascii="宋体" w:hAnsi="宋体"/>
          <w:i/>
          <w:szCs w:val="21"/>
        </w:rPr>
        <w:t>,T</w:t>
      </w:r>
      <w:r>
        <w:rPr>
          <w:rFonts w:ascii="宋体" w:hAnsi="宋体"/>
          <w:i/>
          <w:szCs w:val="21"/>
          <w:vertAlign w:val="subscript"/>
        </w:rPr>
        <w:t xml:space="preserve">se </w:t>
      </w:r>
      <w:r>
        <w:rPr>
          <w:rFonts w:ascii="宋体" w:hAnsi="宋体"/>
          <w:i/>
          <w:szCs w:val="21"/>
        </w:rPr>
        <w:t>,</w:t>
      </w:r>
      <w:r>
        <w:rPr>
          <w:rFonts w:hint="eastAsia" w:ascii="宋体" w:hAnsi="宋体"/>
          <w:i/>
          <w:szCs w:val="21"/>
        </w:rPr>
        <w:t>θ</w:t>
      </w:r>
      <w:r>
        <w:rPr>
          <w:rFonts w:ascii="宋体" w:hAnsi="宋体"/>
          <w:i/>
          <w:szCs w:val="21"/>
          <w:vertAlign w:val="subscript"/>
        </w:rPr>
        <w:t xml:space="preserve">sw </w:t>
      </w:r>
      <w:r>
        <w:rPr>
          <w:rFonts w:ascii="宋体" w:hAnsi="宋体"/>
          <w:szCs w:val="21"/>
        </w:rPr>
        <w:t xml:space="preserve">, </w:t>
      </w:r>
      <w:r>
        <w:rPr>
          <w:rFonts w:ascii="宋体" w:hAnsi="宋体"/>
          <w:i/>
          <w:szCs w:val="21"/>
        </w:rPr>
        <w:t>T</w:t>
      </w:r>
      <w:r>
        <w:rPr>
          <w:rFonts w:ascii="宋体" w:hAnsi="宋体"/>
          <w:i/>
          <w:szCs w:val="21"/>
          <w:vertAlign w:val="subscript"/>
        </w:rPr>
        <w:t>sw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及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/>
          <w:i/>
          <w:szCs w:val="21"/>
        </w:rPr>
        <w:t>q</w:t>
      </w:r>
      <w:r>
        <w:rPr>
          <w:rFonts w:hint="eastAsia" w:ascii="宋体" w:hAnsi="宋体"/>
          <w:szCs w:val="21"/>
        </w:rPr>
        <w:t>。</w:t>
      </w:r>
    </w:p>
    <w:p>
      <w:pPr>
        <w:widowControl/>
        <w:numPr>
          <w:ilvl w:val="0"/>
          <w:numId w:val="3"/>
        </w:numPr>
        <w:spacing w:line="400" w:lineRule="exact"/>
        <w:ind w:left="359" w:hanging="359" w:hangingChars="171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参考书目: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盛裴轩等编著. 大气物理学（第2版）.北京大学出版社, 2013</w:t>
      </w:r>
    </w:p>
    <w:p>
      <w:pPr>
        <w:widowControl/>
        <w:numPr>
          <w:ilvl w:val="0"/>
          <w:numId w:val="3"/>
        </w:numPr>
        <w:spacing w:line="400" w:lineRule="exact"/>
        <w:ind w:left="359" w:hanging="359" w:hangingChars="171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其他规定：考试方式为闭卷笔试，总分150分，考试时间为180分钟。</w:t>
      </w:r>
    </w:p>
    <w:p>
      <w:pPr>
        <w:widowControl/>
        <w:numPr>
          <w:ilvl w:val="0"/>
          <w:numId w:val="3"/>
        </w:numPr>
        <w:spacing w:line="400" w:lineRule="exact"/>
        <w:ind w:left="359" w:hanging="359" w:hangingChars="171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本科目考试不得使用计算器。</w:t>
      </w:r>
    </w:p>
    <w:sectPr>
      <w:headerReference r:id="rId3" w:type="default"/>
      <w:pgSz w:w="11906" w:h="16838"/>
      <w:pgMar w:top="1134" w:right="1418" w:bottom="1134" w:left="1418" w:header="851" w:footer="992" w:gutter="0"/>
      <w:cols w:space="720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46C8"/>
    <w:multiLevelType w:val="multilevel"/>
    <w:tmpl w:val="1B1646C8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3AA86FD"/>
    <w:multiLevelType w:val="singleLevel"/>
    <w:tmpl w:val="23AA86FD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26FE1378"/>
    <w:multiLevelType w:val="singleLevel"/>
    <w:tmpl w:val="26FE1378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DC"/>
    <w:rsid w:val="000769D3"/>
    <w:rsid w:val="000C6788"/>
    <w:rsid w:val="0024399E"/>
    <w:rsid w:val="00297476"/>
    <w:rsid w:val="002C4F86"/>
    <w:rsid w:val="00371B06"/>
    <w:rsid w:val="003F31BB"/>
    <w:rsid w:val="0042746B"/>
    <w:rsid w:val="004C46F5"/>
    <w:rsid w:val="006E6E82"/>
    <w:rsid w:val="007607D5"/>
    <w:rsid w:val="00781631"/>
    <w:rsid w:val="008A6BE4"/>
    <w:rsid w:val="00990934"/>
    <w:rsid w:val="00A600E9"/>
    <w:rsid w:val="00B17D7E"/>
    <w:rsid w:val="00B40B7D"/>
    <w:rsid w:val="00B92FDC"/>
    <w:rsid w:val="00B94B0D"/>
    <w:rsid w:val="00BA74E9"/>
    <w:rsid w:val="00C32AFD"/>
    <w:rsid w:val="00CE6507"/>
    <w:rsid w:val="00D163E1"/>
    <w:rsid w:val="00D60655"/>
    <w:rsid w:val="00E37282"/>
    <w:rsid w:val="00E7779C"/>
    <w:rsid w:val="00FF6895"/>
    <w:rsid w:val="15CB123B"/>
    <w:rsid w:val="48EF07C8"/>
    <w:rsid w:val="6D586B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index 1"/>
    <w:basedOn w:val="1"/>
    <w:next w:val="1"/>
    <w:semiHidden/>
    <w:uiPriority w:val="0"/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3</Pages>
  <Words>274</Words>
  <Characters>1568</Characters>
  <Lines>13</Lines>
  <Paragraphs>3</Paragraphs>
  <TotalTime>0</TotalTime>
  <ScaleCrop>false</ScaleCrop>
  <LinksUpToDate>false</LinksUpToDate>
  <CharactersWithSpaces>1839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2010-07-07T02:30:00Z</dcterms:created>
  <dc:creator>MC SYSTEM</dc:creator>
  <cp:lastModifiedBy>Administrator</cp:lastModifiedBy>
  <cp:lastPrinted>2010-07-07T02:31:00Z</cp:lastPrinted>
  <dcterms:modified xsi:type="dcterms:W3CDTF">2021-09-13T06:37:23Z</dcterms:modified>
  <dc:title>南京信息工程大学2010年研究生招生入学考试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A2F0F874AA32488695B407D0A2771119</vt:lpwstr>
  </property>
</Properties>
</file>