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uto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6"/>
          <w:szCs w:val="36"/>
        </w:rPr>
        <w:t>食品科技学院农业知识综合三考试大纲</w:t>
      </w:r>
    </w:p>
    <w:p>
      <w:pPr>
        <w:widowControl/>
        <w:wordWrap w:val="0"/>
        <w:spacing w:line="360" w:lineRule="auto"/>
        <w:jc w:val="center"/>
        <w:rPr>
          <w:rFonts w:hint="eastAsia" w:ascii="宋体" w:hAnsi="宋体" w:cs="宋体"/>
          <w:kern w:val="0"/>
          <w:sz w:val="36"/>
          <w:szCs w:val="36"/>
        </w:rPr>
      </w:pPr>
    </w:p>
    <w:p>
      <w:pPr>
        <w:widowControl/>
        <w:wordWrap w:val="0"/>
        <w:spacing w:before="156" w:beforeLines="50" w:after="156" w:afterLines="50" w:line="360" w:lineRule="auto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《农业知识综合三》</w:t>
      </w:r>
    </w:p>
    <w:p>
      <w:pPr>
        <w:widowControl/>
        <w:wordWrap w:val="0"/>
        <w:spacing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1</w:t>
      </w:r>
      <w:r>
        <w:rPr>
          <w:rFonts w:hint="eastAsia" w:cs="宋体"/>
          <w:color w:val="000000"/>
          <w:kern w:val="0"/>
          <w:sz w:val="24"/>
        </w:rPr>
        <w:t>．试卷满分及考试时间</w:t>
      </w:r>
      <w:r>
        <w:rPr>
          <w:color w:val="000000"/>
          <w:kern w:val="0"/>
          <w:sz w:val="24"/>
        </w:rPr>
        <w:t xml:space="preserve">  </w:t>
      </w:r>
    </w:p>
    <w:p>
      <w:pPr>
        <w:widowControl/>
        <w:wordWrap w:val="0"/>
        <w:spacing w:line="360" w:lineRule="auto"/>
        <w:ind w:left="360" w:hanging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   </w:t>
      </w:r>
      <w:r>
        <w:rPr>
          <w:rFonts w:hint="eastAsia" w:cs="宋体"/>
          <w:color w:val="000000"/>
          <w:kern w:val="0"/>
          <w:sz w:val="24"/>
        </w:rPr>
        <w:t>《农业知识综合三》科目试卷满分为</w:t>
      </w:r>
      <w:r>
        <w:rPr>
          <w:color w:val="000000"/>
          <w:kern w:val="0"/>
          <w:sz w:val="24"/>
        </w:rPr>
        <w:t>150</w:t>
      </w:r>
      <w:r>
        <w:rPr>
          <w:rFonts w:hint="eastAsia" w:cs="宋体"/>
          <w:color w:val="000000"/>
          <w:kern w:val="0"/>
          <w:sz w:val="24"/>
        </w:rPr>
        <w:t>分，考试时间为</w:t>
      </w:r>
      <w:r>
        <w:rPr>
          <w:color w:val="000000"/>
          <w:kern w:val="0"/>
          <w:sz w:val="24"/>
        </w:rPr>
        <w:t>180</w:t>
      </w:r>
      <w:r>
        <w:rPr>
          <w:rFonts w:hint="eastAsia" w:cs="宋体"/>
          <w:color w:val="000000"/>
          <w:kern w:val="0"/>
          <w:sz w:val="24"/>
        </w:rPr>
        <w:t>分钟。</w:t>
      </w:r>
    </w:p>
    <w:p>
      <w:pPr>
        <w:widowControl/>
        <w:wordWrap w:val="0"/>
        <w:spacing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</w:t>
      </w:r>
      <w:r>
        <w:rPr>
          <w:rFonts w:hint="eastAsia" w:cs="宋体"/>
          <w:color w:val="000000"/>
          <w:kern w:val="0"/>
          <w:sz w:val="24"/>
        </w:rPr>
        <w:t>．答题方式</w:t>
      </w:r>
      <w:r>
        <w:rPr>
          <w:color w:val="000000"/>
          <w:kern w:val="0"/>
          <w:sz w:val="24"/>
        </w:rPr>
        <w:t xml:space="preserve">   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闭卷、笔试。</w:t>
      </w:r>
      <w:r>
        <w:rPr>
          <w:color w:val="000000"/>
          <w:kern w:val="0"/>
          <w:sz w:val="24"/>
        </w:rPr>
        <w:t xml:space="preserve">   </w:t>
      </w:r>
    </w:p>
    <w:p>
      <w:pPr>
        <w:widowControl/>
        <w:wordWrap w:val="0"/>
        <w:spacing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</w:t>
      </w:r>
      <w:r>
        <w:rPr>
          <w:rFonts w:hint="eastAsia" w:cs="宋体"/>
          <w:color w:val="000000"/>
          <w:kern w:val="0"/>
          <w:sz w:val="24"/>
        </w:rPr>
        <w:t>．考试范围及内容</w:t>
      </w:r>
      <w:r>
        <w:rPr>
          <w:color w:val="000000"/>
          <w:kern w:val="0"/>
          <w:sz w:val="24"/>
        </w:rPr>
        <w:t xml:space="preserve">   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考试范围包括三部分内容（各部分内容各占</w:t>
      </w:r>
      <w:r>
        <w:rPr>
          <w:color w:val="000000"/>
          <w:kern w:val="0"/>
          <w:sz w:val="24"/>
        </w:rPr>
        <w:t>50</w:t>
      </w:r>
      <w:r>
        <w:rPr>
          <w:rFonts w:hint="eastAsia" w:cs="宋体"/>
          <w:color w:val="000000"/>
          <w:kern w:val="0"/>
          <w:sz w:val="24"/>
        </w:rPr>
        <w:t>分）：食品安全学、食品安全管理与法规、食品分析与检验技术。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命题依据分别为：</w:t>
      </w:r>
    </w:p>
    <w:p>
      <w:pPr>
        <w:widowControl/>
        <w:wordWrap w:val="0"/>
        <w:spacing w:line="360" w:lineRule="auto"/>
        <w:ind w:firstLine="200"/>
        <w:jc w:val="left"/>
        <w:rPr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（</w:t>
      </w:r>
      <w:r>
        <w:rPr>
          <w:color w:val="000000"/>
          <w:kern w:val="0"/>
          <w:sz w:val="24"/>
        </w:rPr>
        <w:t>1</w:t>
      </w:r>
      <w:r>
        <w:rPr>
          <w:rFonts w:hint="eastAsia" w:cs="宋体"/>
          <w:color w:val="000000"/>
          <w:kern w:val="0"/>
          <w:sz w:val="24"/>
        </w:rPr>
        <w:t>）丁晓雯</w:t>
      </w:r>
      <w:r>
        <w:rPr>
          <w:color w:val="000000"/>
          <w:kern w:val="0"/>
          <w:sz w:val="24"/>
        </w:rPr>
        <w:t xml:space="preserve">, </w:t>
      </w:r>
      <w:r>
        <w:rPr>
          <w:rFonts w:hint="eastAsia" w:cs="宋体"/>
          <w:color w:val="000000"/>
          <w:kern w:val="0"/>
          <w:sz w:val="24"/>
        </w:rPr>
        <w:t>沈立荣主编</w:t>
      </w:r>
      <w:r>
        <w:rPr>
          <w:color w:val="000000"/>
          <w:kern w:val="0"/>
          <w:sz w:val="24"/>
        </w:rPr>
        <w:t>.</w:t>
      </w:r>
      <w:r>
        <w:rPr>
          <w:rFonts w:hint="eastAsia" w:cs="宋体"/>
          <w:color w:val="000000"/>
          <w:kern w:val="0"/>
          <w:sz w:val="24"/>
        </w:rPr>
        <w:t>《食品安全导论》</w:t>
      </w:r>
      <w:r>
        <w:rPr>
          <w:color w:val="000000"/>
          <w:kern w:val="0"/>
          <w:sz w:val="24"/>
        </w:rPr>
        <w:t>.</w:t>
      </w:r>
      <w:r>
        <w:rPr>
          <w:rFonts w:hint="eastAsia" w:cs="宋体"/>
          <w:color w:val="000000"/>
          <w:kern w:val="0"/>
          <w:sz w:val="24"/>
        </w:rPr>
        <w:t>中国林业出版社，</w:t>
      </w:r>
      <w:r>
        <w:rPr>
          <w:color w:val="000000"/>
          <w:kern w:val="0"/>
          <w:sz w:val="24"/>
        </w:rPr>
        <w:t>200</w:t>
      </w:r>
      <w:r>
        <w:rPr>
          <w:rFonts w:hint="eastAsia"/>
          <w:color w:val="000000"/>
          <w:kern w:val="0"/>
          <w:sz w:val="24"/>
        </w:rPr>
        <w:t>8</w:t>
      </w:r>
      <w:r>
        <w:rPr>
          <w:color w:val="000000"/>
          <w:kern w:val="0"/>
          <w:sz w:val="24"/>
        </w:rPr>
        <w:t>.</w:t>
      </w:r>
    </w:p>
    <w:p>
      <w:pPr>
        <w:widowControl/>
        <w:wordWrap w:val="0"/>
        <w:spacing w:line="360" w:lineRule="auto"/>
        <w:ind w:firstLine="200"/>
        <w:jc w:val="left"/>
        <w:rPr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（</w:t>
      </w:r>
      <w:r>
        <w:rPr>
          <w:color w:val="000000"/>
          <w:kern w:val="0"/>
          <w:sz w:val="24"/>
        </w:rPr>
        <w:t>2</w:t>
      </w:r>
      <w:r>
        <w:rPr>
          <w:rFonts w:hint="eastAsia" w:cs="宋体"/>
          <w:color w:val="000000"/>
          <w:kern w:val="0"/>
          <w:sz w:val="24"/>
        </w:rPr>
        <w:t>）胡秋辉</w:t>
      </w:r>
      <w:r>
        <w:rPr>
          <w:color w:val="000000"/>
          <w:kern w:val="0"/>
          <w:sz w:val="24"/>
        </w:rPr>
        <w:t xml:space="preserve">, </w:t>
      </w:r>
      <w:r>
        <w:rPr>
          <w:rFonts w:hint="eastAsia" w:cs="宋体"/>
          <w:color w:val="000000"/>
          <w:kern w:val="0"/>
          <w:sz w:val="24"/>
        </w:rPr>
        <w:t>王承明主编</w:t>
      </w:r>
      <w:r>
        <w:rPr>
          <w:color w:val="000000"/>
          <w:kern w:val="0"/>
          <w:sz w:val="24"/>
        </w:rPr>
        <w:t xml:space="preserve">. </w:t>
      </w:r>
      <w:r>
        <w:rPr>
          <w:rFonts w:hint="eastAsia" w:cs="宋体"/>
          <w:color w:val="000000"/>
          <w:kern w:val="0"/>
          <w:sz w:val="24"/>
        </w:rPr>
        <w:t>《食品标准与法规》</w:t>
      </w:r>
      <w:r>
        <w:rPr>
          <w:color w:val="000000"/>
          <w:kern w:val="0"/>
          <w:sz w:val="24"/>
        </w:rPr>
        <w:t>.</w:t>
      </w:r>
      <w:r>
        <w:rPr>
          <w:rFonts w:hint="eastAsia" w:cs="宋体"/>
          <w:color w:val="000000"/>
          <w:kern w:val="0"/>
          <w:sz w:val="24"/>
        </w:rPr>
        <w:t>中国计量出版社，</w:t>
      </w:r>
      <w:r>
        <w:rPr>
          <w:color w:val="000000"/>
          <w:kern w:val="0"/>
          <w:sz w:val="24"/>
        </w:rPr>
        <w:t>2006.</w:t>
      </w:r>
    </w:p>
    <w:p>
      <w:pPr>
        <w:widowControl/>
        <w:wordWrap w:val="0"/>
        <w:spacing w:line="360" w:lineRule="auto"/>
        <w:ind w:firstLine="200"/>
        <w:jc w:val="left"/>
        <w:rPr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（</w:t>
      </w:r>
      <w:r>
        <w:rPr>
          <w:color w:val="000000"/>
          <w:kern w:val="0"/>
          <w:sz w:val="24"/>
        </w:rPr>
        <w:t>3</w:t>
      </w:r>
      <w:r>
        <w:rPr>
          <w:rFonts w:hint="eastAsia" w:cs="宋体"/>
          <w:color w:val="000000"/>
          <w:kern w:val="0"/>
          <w:sz w:val="24"/>
        </w:rPr>
        <w:t>）食品安全法</w:t>
      </w:r>
      <w:r>
        <w:rPr>
          <w:color w:val="000000"/>
          <w:kern w:val="0"/>
          <w:sz w:val="24"/>
        </w:rPr>
        <w:t xml:space="preserve">. </w:t>
      </w:r>
    </w:p>
    <w:p>
      <w:pPr>
        <w:widowControl/>
        <w:wordWrap w:val="0"/>
        <w:spacing w:line="360" w:lineRule="auto"/>
        <w:ind w:firstLine="319" w:firstLineChars="133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(4) </w:t>
      </w:r>
      <w:r>
        <w:rPr>
          <w:rFonts w:hint="eastAsia" w:cs="宋体"/>
          <w:color w:val="000000"/>
          <w:kern w:val="0"/>
          <w:sz w:val="24"/>
        </w:rPr>
        <w:t>谢笔钧</w:t>
      </w:r>
      <w:r>
        <w:rPr>
          <w:color w:val="000000"/>
          <w:kern w:val="0"/>
          <w:sz w:val="24"/>
        </w:rPr>
        <w:t xml:space="preserve">, </w:t>
      </w:r>
      <w:r>
        <w:rPr>
          <w:rFonts w:hint="eastAsia" w:cs="宋体"/>
          <w:color w:val="000000"/>
          <w:kern w:val="0"/>
          <w:sz w:val="24"/>
        </w:rPr>
        <w:t>何慧主编</w:t>
      </w:r>
      <w:r>
        <w:rPr>
          <w:color w:val="000000"/>
          <w:kern w:val="0"/>
          <w:sz w:val="24"/>
        </w:rPr>
        <w:t xml:space="preserve">. </w:t>
      </w:r>
      <w:r>
        <w:rPr>
          <w:rFonts w:hint="eastAsia" w:cs="宋体"/>
          <w:color w:val="000000"/>
          <w:kern w:val="0"/>
          <w:sz w:val="24"/>
        </w:rPr>
        <w:t>《食品分析》</w:t>
      </w:r>
      <w:r>
        <w:rPr>
          <w:color w:val="000000"/>
          <w:kern w:val="0"/>
          <w:sz w:val="24"/>
        </w:rPr>
        <w:t>.</w:t>
      </w:r>
      <w:r>
        <w:rPr>
          <w:rFonts w:hint="eastAsia" w:cs="宋体"/>
          <w:color w:val="000000"/>
          <w:kern w:val="0"/>
          <w:sz w:val="24"/>
        </w:rPr>
        <w:t>科学出版社</w:t>
      </w:r>
      <w:r>
        <w:rPr>
          <w:color w:val="000000"/>
          <w:kern w:val="0"/>
          <w:sz w:val="24"/>
        </w:rPr>
        <w:t xml:space="preserve">. 2010. </w:t>
      </w:r>
    </w:p>
    <w:p>
      <w:pPr>
        <w:widowControl/>
        <w:wordWrap w:val="0"/>
        <w:spacing w:line="360" w:lineRule="auto"/>
        <w:ind w:firstLine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（</w:t>
      </w:r>
      <w:r>
        <w:rPr>
          <w:color w:val="000000"/>
          <w:kern w:val="0"/>
          <w:sz w:val="24"/>
        </w:rPr>
        <w:t>5</w:t>
      </w:r>
      <w:r>
        <w:rPr>
          <w:rFonts w:hint="eastAsia" w:cs="宋体"/>
          <w:color w:val="000000"/>
          <w:kern w:val="0"/>
          <w:sz w:val="24"/>
        </w:rPr>
        <w:t>）《中华人民共和国国家标准》</w:t>
      </w:r>
      <w:r>
        <w:rPr>
          <w:rFonts w:hint="eastAsia"/>
          <w:color w:val="000000"/>
          <w:kern w:val="0"/>
          <w:sz w:val="24"/>
        </w:rPr>
        <w:t>（</w:t>
      </w:r>
      <w:r>
        <w:rPr>
          <w:rFonts w:hint="eastAsia" w:cs="宋体"/>
          <w:color w:val="000000"/>
          <w:kern w:val="0"/>
          <w:sz w:val="24"/>
        </w:rPr>
        <w:t>食品卫生检验方法：理化部分、食品微生物学检验</w:t>
      </w:r>
      <w:r>
        <w:rPr>
          <w:rFonts w:hint="eastAsia"/>
          <w:color w:val="000000"/>
          <w:kern w:val="0"/>
          <w:sz w:val="24"/>
        </w:rPr>
        <w:t>）</w:t>
      </w:r>
      <w:r>
        <w:rPr>
          <w:rFonts w:hint="eastAsia" w:cs="宋体"/>
          <w:color w:val="000000"/>
          <w:kern w:val="0"/>
          <w:sz w:val="24"/>
        </w:rPr>
        <w:t>中华人民共和国卫生部发布.</w:t>
      </w:r>
    </w:p>
    <w:p>
      <w:pPr>
        <w:widowControl/>
        <w:wordWrap w:val="0"/>
        <w:spacing w:line="360" w:lineRule="auto"/>
        <w:jc w:val="left"/>
        <w:rPr>
          <w:rFonts w:hint="eastAsia" w:cs="宋体"/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4</w:t>
      </w:r>
      <w:r>
        <w:rPr>
          <w:rFonts w:hint="eastAsia"/>
          <w:color w:val="000000"/>
          <w:kern w:val="0"/>
          <w:sz w:val="24"/>
        </w:rPr>
        <w:t>．</w:t>
      </w:r>
      <w:r>
        <w:rPr>
          <w:rFonts w:hint="eastAsia" w:cs="宋体"/>
          <w:color w:val="000000"/>
          <w:kern w:val="0"/>
          <w:sz w:val="24"/>
        </w:rPr>
        <w:t>试题类型</w:t>
      </w:r>
    </w:p>
    <w:p>
      <w:r>
        <w:rPr>
          <w:rFonts w:hint="eastAsia" w:cs="宋体"/>
          <w:color w:val="000000"/>
          <w:kern w:val="0"/>
          <w:sz w:val="24"/>
        </w:rPr>
        <w:t>（</w:t>
      </w:r>
      <w:r>
        <w:rPr>
          <w:color w:val="000000"/>
          <w:kern w:val="0"/>
          <w:sz w:val="24"/>
        </w:rPr>
        <w:t>1</w:t>
      </w:r>
      <w:r>
        <w:rPr>
          <w:rFonts w:hint="eastAsia" w:cs="宋体"/>
          <w:color w:val="000000"/>
          <w:kern w:val="0"/>
          <w:sz w:val="24"/>
        </w:rPr>
        <w:t>）单项选择题 （</w:t>
      </w:r>
      <w:r>
        <w:rPr>
          <w:rFonts w:hint="eastAsia"/>
          <w:color w:val="000000"/>
          <w:kern w:val="0"/>
          <w:sz w:val="24"/>
        </w:rPr>
        <w:t>2</w:t>
      </w:r>
      <w:r>
        <w:rPr>
          <w:rFonts w:hint="eastAsia" w:cs="宋体"/>
          <w:color w:val="000000"/>
          <w:kern w:val="0"/>
          <w:sz w:val="24"/>
        </w:rPr>
        <w:t>）判断题 （</w:t>
      </w:r>
      <w:r>
        <w:rPr>
          <w:rFonts w:hint="eastAsia"/>
          <w:color w:val="000000"/>
          <w:kern w:val="0"/>
          <w:sz w:val="24"/>
        </w:rPr>
        <w:t>3</w:t>
      </w:r>
      <w:r>
        <w:rPr>
          <w:rFonts w:hint="eastAsia" w:cs="宋体"/>
          <w:color w:val="000000"/>
          <w:kern w:val="0"/>
          <w:sz w:val="24"/>
        </w:rPr>
        <w:t>）名词解释 （</w:t>
      </w:r>
      <w:r>
        <w:rPr>
          <w:rFonts w:hint="eastAsia"/>
          <w:color w:val="000000"/>
          <w:kern w:val="0"/>
          <w:sz w:val="24"/>
        </w:rPr>
        <w:t>4</w:t>
      </w:r>
      <w:r>
        <w:rPr>
          <w:rFonts w:hint="eastAsia" w:cs="宋体"/>
          <w:color w:val="000000"/>
          <w:kern w:val="0"/>
          <w:sz w:val="24"/>
        </w:rPr>
        <w:t>）简答题 （</w:t>
      </w:r>
      <w:r>
        <w:rPr>
          <w:rFonts w:hint="eastAsia"/>
          <w:color w:val="000000"/>
          <w:kern w:val="0"/>
          <w:sz w:val="24"/>
        </w:rPr>
        <w:t>5</w:t>
      </w:r>
      <w:r>
        <w:rPr>
          <w:rFonts w:hint="eastAsia" w:cs="宋体"/>
          <w:color w:val="000000"/>
          <w:kern w:val="0"/>
          <w:sz w:val="24"/>
        </w:rPr>
        <w:t>）论述题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7A"/>
    <w:rsid w:val="00300E7C"/>
    <w:rsid w:val="003D6C7A"/>
    <w:rsid w:val="588D54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1111</Company>
  <Pages>1</Pages>
  <Words>58</Words>
  <Characters>336</Characters>
  <Lines>2</Lines>
  <Paragraphs>1</Paragraphs>
  <TotalTime>0</TotalTime>
  <ScaleCrop>false</ScaleCrop>
  <LinksUpToDate>false</LinksUpToDate>
  <CharactersWithSpaces>393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2014-07-08T01:37:00Z</dcterms:created>
  <dc:creator>Lenovo User</dc:creator>
  <cp:lastModifiedBy>Administrator</cp:lastModifiedBy>
  <dcterms:modified xsi:type="dcterms:W3CDTF">2021-09-13T13:27:17Z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