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28"/>
          <w:szCs w:val="28"/>
        </w:rPr>
      </w:pPr>
      <w:bookmarkStart w:id="0" w:name="_GoBack"/>
      <w:bookmarkEnd w:id="0"/>
      <w:r>
        <w:rPr>
          <w:rFonts w:hint="eastAsia" w:ascii="宋体" w:hAnsi="宋体"/>
          <w:b/>
          <w:bCs/>
          <w:sz w:val="28"/>
          <w:szCs w:val="28"/>
        </w:rPr>
        <w:t>南京信息工程大学硕士研究生招生入学考试</w:t>
      </w:r>
    </w:p>
    <w:p>
      <w:pPr>
        <w:jc w:val="center"/>
        <w:outlineLvl w:val="0"/>
        <w:rPr>
          <w:rFonts w:hint="eastAsia" w:ascii="宋体" w:hAnsi="宋体"/>
          <w:b/>
          <w:bCs/>
          <w:sz w:val="28"/>
          <w:szCs w:val="28"/>
        </w:rPr>
      </w:pPr>
      <w:r>
        <w:rPr>
          <w:rFonts w:hint="eastAsia" w:ascii="宋体" w:hAnsi="宋体"/>
          <w:b/>
          <w:bCs/>
          <w:sz w:val="28"/>
          <w:szCs w:val="28"/>
        </w:rPr>
        <w:t>考试大纲</w:t>
      </w:r>
    </w:p>
    <w:p>
      <w:pPr>
        <w:pStyle w:val="5"/>
        <w:rPr>
          <w:rFonts w:hint="eastAsia"/>
          <w:b/>
        </w:rPr>
      </w:pPr>
    </w:p>
    <w:p>
      <w:pPr>
        <w:pStyle w:val="5"/>
        <w:rPr>
          <w:sz w:val="24"/>
        </w:rPr>
      </w:pPr>
      <w:r>
        <w:rPr>
          <w:rFonts w:hAnsi="宋体"/>
          <w:sz w:val="24"/>
        </w:rPr>
        <w:t>科目代码</w:t>
      </w:r>
      <w:r>
        <w:rPr>
          <w:sz w:val="24"/>
        </w:rPr>
        <w:t>：T33</w:t>
      </w:r>
    </w:p>
    <w:p>
      <w:pPr>
        <w:pStyle w:val="5"/>
        <w:rPr>
          <w:sz w:val="24"/>
        </w:rPr>
      </w:pPr>
      <w:r>
        <w:rPr>
          <w:rFonts w:hAnsi="宋体"/>
          <w:sz w:val="24"/>
        </w:rPr>
        <w:t>科目名称：环境质量及评价</w:t>
      </w:r>
    </w:p>
    <w:p>
      <w:pPr>
        <w:rPr>
          <w:sz w:val="24"/>
        </w:rPr>
      </w:pPr>
    </w:p>
    <w:p>
      <w:pPr>
        <w:spacing w:line="360" w:lineRule="auto"/>
        <w:jc w:val="center"/>
        <w:rPr>
          <w:rFonts w:hint="eastAsia"/>
          <w:b/>
          <w:sz w:val="24"/>
        </w:rPr>
      </w:pPr>
      <w:r>
        <w:rPr>
          <w:b/>
          <w:sz w:val="24"/>
        </w:rPr>
        <w:t>第一部分  目标与基本要求</w:t>
      </w:r>
    </w:p>
    <w:p>
      <w:pPr>
        <w:spacing w:line="300" w:lineRule="auto"/>
        <w:ind w:firstLine="420"/>
        <w:rPr>
          <w:rFonts w:hint="eastAsia" w:hAnsi="宋体"/>
          <w:sz w:val="24"/>
        </w:rPr>
      </w:pPr>
      <w:r>
        <w:rPr>
          <w:rFonts w:hAnsi="宋体"/>
          <w:sz w:val="24"/>
        </w:rPr>
        <w:t>本课程主要从环境质量这一基本概念出发，依据环境价值论的基本原理，探讨环境质量与人类社会行为间的价值关系，评价人类经济活动和发展对环境质量的影响以及环境质量变化对人类社会行为、生存与发展的影响。</w:t>
      </w:r>
    </w:p>
    <w:p>
      <w:pPr>
        <w:spacing w:line="300" w:lineRule="auto"/>
        <w:ind w:firstLine="420"/>
        <w:rPr>
          <w:rFonts w:hint="eastAsia" w:hAnsi="宋体"/>
          <w:sz w:val="24"/>
        </w:rPr>
      </w:pPr>
    </w:p>
    <w:p>
      <w:pPr>
        <w:spacing w:line="360" w:lineRule="auto"/>
        <w:jc w:val="center"/>
        <w:rPr>
          <w:b/>
          <w:sz w:val="24"/>
        </w:rPr>
      </w:pPr>
      <w:r>
        <w:rPr>
          <w:b/>
          <w:sz w:val="24"/>
        </w:rPr>
        <w:t>第二部分</w:t>
      </w:r>
      <w:r>
        <w:rPr>
          <w:rFonts w:hint="eastAsia"/>
          <w:b/>
          <w:sz w:val="24"/>
        </w:rPr>
        <w:t xml:space="preserve">  具体内容</w:t>
      </w:r>
    </w:p>
    <w:p>
      <w:pPr>
        <w:spacing w:line="300" w:lineRule="auto"/>
        <w:jc w:val="left"/>
        <w:rPr>
          <w:sz w:val="24"/>
        </w:rPr>
      </w:pPr>
      <w:r>
        <w:rPr>
          <w:rFonts w:hAnsi="宋体"/>
          <w:sz w:val="24"/>
        </w:rPr>
        <w:t>（一）环境质量及评价概况</w:t>
      </w:r>
    </w:p>
    <w:p>
      <w:pPr>
        <w:numPr>
          <w:ilvl w:val="1"/>
          <w:numId w:val="1"/>
        </w:numPr>
        <w:spacing w:line="300" w:lineRule="auto"/>
        <w:rPr>
          <w:sz w:val="24"/>
        </w:rPr>
      </w:pPr>
      <w:r>
        <w:rPr>
          <w:rFonts w:hAnsi="宋体"/>
          <w:sz w:val="24"/>
        </w:rPr>
        <w:t>掌握环境质量、环境质量评价的概念；</w:t>
      </w:r>
    </w:p>
    <w:p>
      <w:pPr>
        <w:numPr>
          <w:ilvl w:val="1"/>
          <w:numId w:val="1"/>
        </w:numPr>
        <w:spacing w:line="300" w:lineRule="auto"/>
        <w:rPr>
          <w:sz w:val="24"/>
        </w:rPr>
      </w:pPr>
      <w:r>
        <w:rPr>
          <w:rFonts w:hAnsi="宋体"/>
          <w:sz w:val="24"/>
        </w:rPr>
        <w:t>掌握环境质量评价的类型；</w:t>
      </w:r>
    </w:p>
    <w:p>
      <w:pPr>
        <w:numPr>
          <w:ilvl w:val="0"/>
          <w:numId w:val="1"/>
        </w:numPr>
        <w:spacing w:line="300" w:lineRule="auto"/>
        <w:jc w:val="left"/>
        <w:rPr>
          <w:sz w:val="24"/>
        </w:rPr>
      </w:pPr>
      <w:r>
        <w:rPr>
          <w:rFonts w:hAnsi="宋体"/>
          <w:sz w:val="24"/>
        </w:rPr>
        <w:t>环境质量现状评价方法</w:t>
      </w:r>
    </w:p>
    <w:p>
      <w:pPr>
        <w:numPr>
          <w:ilvl w:val="1"/>
          <w:numId w:val="1"/>
        </w:numPr>
        <w:spacing w:line="300" w:lineRule="auto"/>
        <w:jc w:val="left"/>
        <w:rPr>
          <w:sz w:val="24"/>
        </w:rPr>
      </w:pPr>
      <w:r>
        <w:rPr>
          <w:rFonts w:hAnsi="宋体"/>
          <w:sz w:val="24"/>
        </w:rPr>
        <w:t>掌握评价因子的基本概念；</w:t>
      </w:r>
    </w:p>
    <w:p>
      <w:pPr>
        <w:numPr>
          <w:ilvl w:val="1"/>
          <w:numId w:val="1"/>
        </w:numPr>
        <w:spacing w:line="300" w:lineRule="auto"/>
        <w:jc w:val="left"/>
        <w:rPr>
          <w:sz w:val="24"/>
        </w:rPr>
      </w:pPr>
      <w:r>
        <w:rPr>
          <w:rFonts w:hAnsi="宋体"/>
          <w:sz w:val="24"/>
        </w:rPr>
        <w:t>掌握大气、水、土壤评价因子的选择；</w:t>
      </w:r>
    </w:p>
    <w:p>
      <w:pPr>
        <w:numPr>
          <w:ilvl w:val="1"/>
          <w:numId w:val="1"/>
        </w:numPr>
        <w:spacing w:line="300" w:lineRule="auto"/>
        <w:jc w:val="left"/>
        <w:rPr>
          <w:sz w:val="24"/>
        </w:rPr>
      </w:pPr>
      <w:r>
        <w:rPr>
          <w:rFonts w:hAnsi="宋体"/>
          <w:sz w:val="24"/>
        </w:rPr>
        <w:t>掌握环境保护标准的含义及分类；</w:t>
      </w:r>
    </w:p>
    <w:p>
      <w:pPr>
        <w:numPr>
          <w:ilvl w:val="1"/>
          <w:numId w:val="1"/>
        </w:numPr>
        <w:spacing w:line="300" w:lineRule="auto"/>
        <w:jc w:val="left"/>
        <w:rPr>
          <w:sz w:val="24"/>
        </w:rPr>
      </w:pPr>
      <w:r>
        <w:rPr>
          <w:rFonts w:hAnsi="宋体"/>
          <w:sz w:val="24"/>
        </w:rPr>
        <w:t>理解大气、水、土壤环境的不同标准；</w:t>
      </w:r>
    </w:p>
    <w:p>
      <w:pPr>
        <w:numPr>
          <w:ilvl w:val="1"/>
          <w:numId w:val="1"/>
        </w:numPr>
        <w:spacing w:line="300" w:lineRule="auto"/>
        <w:jc w:val="left"/>
        <w:rPr>
          <w:sz w:val="24"/>
        </w:rPr>
      </w:pPr>
      <w:r>
        <w:rPr>
          <w:rFonts w:hAnsi="宋体"/>
          <w:sz w:val="24"/>
        </w:rPr>
        <w:t>掌握环境质量指数含义及使用；</w:t>
      </w:r>
    </w:p>
    <w:p>
      <w:pPr>
        <w:numPr>
          <w:ilvl w:val="1"/>
          <w:numId w:val="1"/>
        </w:numPr>
        <w:spacing w:line="300" w:lineRule="auto"/>
        <w:jc w:val="left"/>
        <w:rPr>
          <w:sz w:val="24"/>
        </w:rPr>
      </w:pPr>
      <w:r>
        <w:rPr>
          <w:rFonts w:hAnsi="宋体"/>
          <w:sz w:val="24"/>
        </w:rPr>
        <w:t>理解污染源调查的含义及内容；</w:t>
      </w:r>
    </w:p>
    <w:p>
      <w:pPr>
        <w:numPr>
          <w:ilvl w:val="1"/>
          <w:numId w:val="1"/>
        </w:numPr>
        <w:spacing w:line="300" w:lineRule="auto"/>
        <w:jc w:val="left"/>
        <w:rPr>
          <w:sz w:val="24"/>
        </w:rPr>
      </w:pPr>
      <w:r>
        <w:rPr>
          <w:rFonts w:hAnsi="宋体"/>
          <w:sz w:val="24"/>
        </w:rPr>
        <w:t>掌握污染源调查方法中物料衡算法、等标污染负荷法的使用；</w:t>
      </w:r>
    </w:p>
    <w:p>
      <w:pPr>
        <w:numPr>
          <w:ilvl w:val="1"/>
          <w:numId w:val="1"/>
        </w:numPr>
        <w:spacing w:line="300" w:lineRule="auto"/>
        <w:jc w:val="left"/>
        <w:rPr>
          <w:sz w:val="24"/>
        </w:rPr>
      </w:pPr>
      <w:r>
        <w:rPr>
          <w:rFonts w:hAnsi="宋体"/>
          <w:sz w:val="24"/>
        </w:rPr>
        <w:t>理解污染源评价的含义及目的；</w:t>
      </w:r>
    </w:p>
    <w:p>
      <w:pPr>
        <w:numPr>
          <w:ilvl w:val="0"/>
          <w:numId w:val="1"/>
        </w:numPr>
        <w:spacing w:line="300" w:lineRule="auto"/>
        <w:jc w:val="left"/>
        <w:rPr>
          <w:sz w:val="24"/>
        </w:rPr>
      </w:pPr>
      <w:r>
        <w:rPr>
          <w:rFonts w:hAnsi="宋体"/>
          <w:sz w:val="24"/>
        </w:rPr>
        <w:t>环境影响评价的概念及基本程序</w:t>
      </w:r>
    </w:p>
    <w:p>
      <w:pPr>
        <w:numPr>
          <w:ilvl w:val="1"/>
          <w:numId w:val="1"/>
        </w:numPr>
        <w:spacing w:line="300" w:lineRule="auto"/>
        <w:rPr>
          <w:sz w:val="24"/>
        </w:rPr>
      </w:pPr>
      <w:r>
        <w:rPr>
          <w:rFonts w:hAnsi="宋体"/>
          <w:sz w:val="24"/>
        </w:rPr>
        <w:t>理解环境影响、环境影响评价的定义；</w:t>
      </w:r>
    </w:p>
    <w:p>
      <w:pPr>
        <w:numPr>
          <w:ilvl w:val="1"/>
          <w:numId w:val="1"/>
        </w:numPr>
        <w:spacing w:line="300" w:lineRule="auto"/>
        <w:rPr>
          <w:sz w:val="24"/>
        </w:rPr>
      </w:pPr>
      <w:r>
        <w:rPr>
          <w:rFonts w:hAnsi="宋体"/>
          <w:sz w:val="24"/>
        </w:rPr>
        <w:t>掌握环境影响评价等级概念及环境影响评价等级确定；</w:t>
      </w:r>
    </w:p>
    <w:p>
      <w:pPr>
        <w:numPr>
          <w:ilvl w:val="1"/>
          <w:numId w:val="1"/>
        </w:numPr>
        <w:spacing w:line="300" w:lineRule="auto"/>
        <w:rPr>
          <w:sz w:val="24"/>
        </w:rPr>
      </w:pPr>
      <w:r>
        <w:rPr>
          <w:rFonts w:hAnsi="宋体"/>
          <w:sz w:val="24"/>
        </w:rPr>
        <w:t>理解环境影响评价程序的定义及工作程序；</w:t>
      </w:r>
    </w:p>
    <w:p>
      <w:pPr>
        <w:numPr>
          <w:ilvl w:val="0"/>
          <w:numId w:val="1"/>
        </w:numPr>
        <w:spacing w:line="300" w:lineRule="auto"/>
        <w:jc w:val="left"/>
        <w:rPr>
          <w:sz w:val="24"/>
        </w:rPr>
      </w:pPr>
      <w:r>
        <w:rPr>
          <w:rFonts w:hAnsi="宋体"/>
          <w:sz w:val="24"/>
        </w:rPr>
        <w:t>环境影响评价方法与技术</w:t>
      </w:r>
    </w:p>
    <w:p>
      <w:pPr>
        <w:numPr>
          <w:ilvl w:val="1"/>
          <w:numId w:val="1"/>
        </w:numPr>
        <w:spacing w:line="300" w:lineRule="auto"/>
        <w:rPr>
          <w:sz w:val="24"/>
        </w:rPr>
      </w:pPr>
      <w:r>
        <w:rPr>
          <w:rFonts w:hAnsi="宋体"/>
          <w:sz w:val="24"/>
        </w:rPr>
        <w:t>掌握环境影响识别定义及内容；</w:t>
      </w:r>
    </w:p>
    <w:p>
      <w:pPr>
        <w:numPr>
          <w:ilvl w:val="1"/>
          <w:numId w:val="1"/>
        </w:numPr>
        <w:spacing w:line="300" w:lineRule="auto"/>
        <w:rPr>
          <w:sz w:val="24"/>
        </w:rPr>
      </w:pPr>
      <w:r>
        <w:rPr>
          <w:rFonts w:hAnsi="宋体"/>
          <w:sz w:val="24"/>
        </w:rPr>
        <w:t>理解环境影响评价的预测方法；</w:t>
      </w:r>
    </w:p>
    <w:p>
      <w:pPr>
        <w:numPr>
          <w:ilvl w:val="1"/>
          <w:numId w:val="1"/>
        </w:numPr>
        <w:spacing w:line="300" w:lineRule="auto"/>
        <w:rPr>
          <w:sz w:val="24"/>
        </w:rPr>
      </w:pPr>
      <w:r>
        <w:rPr>
          <w:rFonts w:hAnsi="宋体"/>
          <w:sz w:val="24"/>
        </w:rPr>
        <w:t>了解环境影响评价的综合评价方法；</w:t>
      </w:r>
    </w:p>
    <w:p>
      <w:pPr>
        <w:numPr>
          <w:ilvl w:val="0"/>
          <w:numId w:val="1"/>
        </w:numPr>
        <w:spacing w:line="300" w:lineRule="auto"/>
        <w:jc w:val="left"/>
        <w:rPr>
          <w:sz w:val="24"/>
        </w:rPr>
      </w:pPr>
      <w:r>
        <w:rPr>
          <w:rFonts w:hAnsi="宋体"/>
          <w:sz w:val="24"/>
        </w:rPr>
        <w:t>地表水环境影响评价</w:t>
      </w:r>
    </w:p>
    <w:p>
      <w:pPr>
        <w:numPr>
          <w:ilvl w:val="1"/>
          <w:numId w:val="1"/>
        </w:numPr>
        <w:spacing w:line="300" w:lineRule="auto"/>
        <w:rPr>
          <w:sz w:val="24"/>
        </w:rPr>
      </w:pPr>
      <w:r>
        <w:rPr>
          <w:rFonts w:hAnsi="宋体"/>
          <w:sz w:val="24"/>
        </w:rPr>
        <w:t>掌握点源污染、非点源污染的概念；</w:t>
      </w:r>
    </w:p>
    <w:p>
      <w:pPr>
        <w:numPr>
          <w:ilvl w:val="1"/>
          <w:numId w:val="1"/>
        </w:numPr>
        <w:spacing w:line="300" w:lineRule="auto"/>
        <w:rPr>
          <w:sz w:val="24"/>
        </w:rPr>
      </w:pPr>
      <w:r>
        <w:rPr>
          <w:rFonts w:hAnsi="宋体"/>
          <w:sz w:val="24"/>
        </w:rPr>
        <w:t>掌握水体自净定义，应用氧垂曲线解释好氧、富氧过程；</w:t>
      </w:r>
    </w:p>
    <w:p>
      <w:pPr>
        <w:numPr>
          <w:ilvl w:val="1"/>
          <w:numId w:val="1"/>
        </w:numPr>
        <w:spacing w:line="300" w:lineRule="auto"/>
        <w:rPr>
          <w:sz w:val="24"/>
        </w:rPr>
      </w:pPr>
      <w:r>
        <w:rPr>
          <w:rFonts w:hAnsi="宋体"/>
          <w:sz w:val="24"/>
        </w:rPr>
        <w:t>掌握河流完全混合模型及应用；</w:t>
      </w:r>
    </w:p>
    <w:p>
      <w:pPr>
        <w:numPr>
          <w:ilvl w:val="1"/>
          <w:numId w:val="1"/>
        </w:numPr>
        <w:spacing w:line="300" w:lineRule="auto"/>
        <w:rPr>
          <w:sz w:val="24"/>
        </w:rPr>
      </w:pPr>
      <w:r>
        <w:rPr>
          <w:rFonts w:hAnsi="宋体"/>
          <w:sz w:val="24"/>
        </w:rPr>
        <w:t>理解水质模型中参数的标定；</w:t>
      </w:r>
    </w:p>
    <w:p>
      <w:pPr>
        <w:numPr>
          <w:ilvl w:val="1"/>
          <w:numId w:val="1"/>
        </w:numPr>
        <w:spacing w:line="300" w:lineRule="auto"/>
        <w:rPr>
          <w:sz w:val="24"/>
        </w:rPr>
      </w:pPr>
      <w:r>
        <w:rPr>
          <w:rFonts w:hAnsi="宋体"/>
          <w:sz w:val="24"/>
        </w:rPr>
        <w:t>掌握水环境影响评价的基本程序。</w:t>
      </w:r>
    </w:p>
    <w:p>
      <w:pPr>
        <w:numPr>
          <w:ilvl w:val="0"/>
          <w:numId w:val="1"/>
        </w:numPr>
        <w:spacing w:line="300" w:lineRule="auto"/>
        <w:jc w:val="left"/>
        <w:rPr>
          <w:sz w:val="24"/>
        </w:rPr>
      </w:pPr>
      <w:r>
        <w:rPr>
          <w:rFonts w:hAnsi="宋体"/>
          <w:sz w:val="24"/>
        </w:rPr>
        <w:t>大气环境影响评价</w:t>
      </w:r>
    </w:p>
    <w:p>
      <w:pPr>
        <w:numPr>
          <w:ilvl w:val="1"/>
          <w:numId w:val="1"/>
        </w:numPr>
        <w:spacing w:line="300" w:lineRule="auto"/>
        <w:rPr>
          <w:sz w:val="24"/>
        </w:rPr>
      </w:pPr>
      <w:r>
        <w:rPr>
          <w:rFonts w:hAnsi="宋体"/>
          <w:sz w:val="24"/>
        </w:rPr>
        <w:t>理解大气扩散过程；</w:t>
      </w:r>
    </w:p>
    <w:p>
      <w:pPr>
        <w:numPr>
          <w:ilvl w:val="1"/>
          <w:numId w:val="1"/>
        </w:numPr>
        <w:spacing w:line="300" w:lineRule="auto"/>
        <w:rPr>
          <w:sz w:val="24"/>
        </w:rPr>
      </w:pPr>
      <w:r>
        <w:rPr>
          <w:rFonts w:hAnsi="宋体"/>
          <w:sz w:val="24"/>
        </w:rPr>
        <w:t>掌握高斯大气扩散模型基本假定及应用；</w:t>
      </w:r>
    </w:p>
    <w:p>
      <w:pPr>
        <w:numPr>
          <w:ilvl w:val="1"/>
          <w:numId w:val="1"/>
        </w:numPr>
        <w:spacing w:line="300" w:lineRule="auto"/>
        <w:rPr>
          <w:sz w:val="24"/>
        </w:rPr>
      </w:pPr>
      <w:r>
        <w:rPr>
          <w:rFonts w:hAnsi="宋体"/>
          <w:sz w:val="24"/>
        </w:rPr>
        <w:t>理解扩散参数确定；</w:t>
      </w:r>
    </w:p>
    <w:p>
      <w:pPr>
        <w:numPr>
          <w:ilvl w:val="1"/>
          <w:numId w:val="1"/>
        </w:numPr>
        <w:spacing w:line="300" w:lineRule="auto"/>
        <w:rPr>
          <w:sz w:val="24"/>
        </w:rPr>
      </w:pPr>
      <w:r>
        <w:rPr>
          <w:rFonts w:hAnsi="宋体"/>
          <w:sz w:val="24"/>
        </w:rPr>
        <w:t>掌握大气环境影响评价的基本程序；</w:t>
      </w:r>
    </w:p>
    <w:p>
      <w:pPr>
        <w:numPr>
          <w:ilvl w:val="1"/>
          <w:numId w:val="1"/>
        </w:numPr>
        <w:spacing w:line="300" w:lineRule="auto"/>
        <w:rPr>
          <w:sz w:val="24"/>
        </w:rPr>
      </w:pPr>
      <w:r>
        <w:rPr>
          <w:rFonts w:hAnsi="宋体"/>
          <w:sz w:val="24"/>
        </w:rPr>
        <w:t>了解大气扩散的线性模型、熏烟模型含义；</w:t>
      </w:r>
    </w:p>
    <w:p>
      <w:pPr>
        <w:numPr>
          <w:ilvl w:val="1"/>
          <w:numId w:val="1"/>
        </w:numPr>
        <w:spacing w:line="300" w:lineRule="auto"/>
        <w:rPr>
          <w:sz w:val="24"/>
        </w:rPr>
      </w:pPr>
      <w:r>
        <w:rPr>
          <w:rFonts w:hAnsi="宋体"/>
          <w:sz w:val="24"/>
        </w:rPr>
        <w:t>理解大气污染源调查的内容。</w:t>
      </w:r>
    </w:p>
    <w:p>
      <w:pPr>
        <w:numPr>
          <w:ilvl w:val="0"/>
          <w:numId w:val="1"/>
        </w:numPr>
        <w:spacing w:line="300" w:lineRule="auto"/>
        <w:jc w:val="left"/>
        <w:rPr>
          <w:sz w:val="24"/>
        </w:rPr>
      </w:pPr>
      <w:r>
        <w:rPr>
          <w:rFonts w:hAnsi="宋体"/>
          <w:sz w:val="24"/>
        </w:rPr>
        <w:t>土壤环境影响评价</w:t>
      </w:r>
    </w:p>
    <w:p>
      <w:pPr>
        <w:numPr>
          <w:ilvl w:val="1"/>
          <w:numId w:val="1"/>
        </w:numPr>
        <w:spacing w:line="300" w:lineRule="auto"/>
        <w:rPr>
          <w:sz w:val="24"/>
        </w:rPr>
      </w:pPr>
      <w:r>
        <w:rPr>
          <w:rFonts w:hAnsi="宋体"/>
          <w:sz w:val="24"/>
        </w:rPr>
        <w:t>掌握土壤环境背景值、土壤临界值的概念；</w:t>
      </w:r>
    </w:p>
    <w:p>
      <w:pPr>
        <w:numPr>
          <w:ilvl w:val="1"/>
          <w:numId w:val="1"/>
        </w:numPr>
        <w:spacing w:line="300" w:lineRule="auto"/>
        <w:rPr>
          <w:sz w:val="24"/>
        </w:rPr>
      </w:pPr>
      <w:r>
        <w:rPr>
          <w:rFonts w:hAnsi="宋体"/>
          <w:sz w:val="24"/>
        </w:rPr>
        <w:t>理解土壤环境影响识别及类型；</w:t>
      </w:r>
    </w:p>
    <w:p>
      <w:pPr>
        <w:numPr>
          <w:ilvl w:val="1"/>
          <w:numId w:val="1"/>
        </w:numPr>
        <w:spacing w:line="300" w:lineRule="auto"/>
        <w:rPr>
          <w:sz w:val="24"/>
        </w:rPr>
      </w:pPr>
      <w:r>
        <w:rPr>
          <w:rFonts w:hAnsi="宋体"/>
          <w:sz w:val="24"/>
        </w:rPr>
        <w:t>掌握土壤现状调查的内容及现状评价的内容；</w:t>
      </w:r>
    </w:p>
    <w:p>
      <w:pPr>
        <w:numPr>
          <w:ilvl w:val="1"/>
          <w:numId w:val="1"/>
        </w:numPr>
        <w:spacing w:line="300" w:lineRule="auto"/>
        <w:rPr>
          <w:sz w:val="24"/>
        </w:rPr>
      </w:pPr>
      <w:r>
        <w:rPr>
          <w:rFonts w:hAnsi="宋体"/>
          <w:sz w:val="24"/>
        </w:rPr>
        <w:t>了解土壤农药残留模型、重金属污染模式、土壤退化趋势预测模型及应用；</w:t>
      </w:r>
    </w:p>
    <w:p>
      <w:pPr>
        <w:numPr>
          <w:ilvl w:val="1"/>
          <w:numId w:val="1"/>
        </w:numPr>
        <w:spacing w:line="300" w:lineRule="auto"/>
        <w:rPr>
          <w:sz w:val="24"/>
        </w:rPr>
      </w:pPr>
      <w:r>
        <w:rPr>
          <w:rFonts w:hAnsi="宋体"/>
          <w:sz w:val="24"/>
        </w:rPr>
        <w:t>理解土壤污染型影响、退化型影响、破坏型影响的含义；</w:t>
      </w:r>
    </w:p>
    <w:p>
      <w:pPr>
        <w:numPr>
          <w:ilvl w:val="0"/>
          <w:numId w:val="1"/>
        </w:numPr>
        <w:spacing w:line="300" w:lineRule="auto"/>
        <w:jc w:val="left"/>
        <w:rPr>
          <w:sz w:val="24"/>
        </w:rPr>
      </w:pPr>
      <w:r>
        <w:rPr>
          <w:rFonts w:hAnsi="宋体"/>
          <w:sz w:val="24"/>
        </w:rPr>
        <w:t>噪声环境影响评价</w:t>
      </w:r>
    </w:p>
    <w:p>
      <w:pPr>
        <w:numPr>
          <w:ilvl w:val="1"/>
          <w:numId w:val="1"/>
        </w:numPr>
        <w:spacing w:line="300" w:lineRule="auto"/>
        <w:rPr>
          <w:sz w:val="24"/>
        </w:rPr>
      </w:pPr>
      <w:r>
        <w:rPr>
          <w:rFonts w:hAnsi="宋体"/>
          <w:sz w:val="24"/>
        </w:rPr>
        <w:t>掌握环境噪声及噪声基本评价量；</w:t>
      </w:r>
    </w:p>
    <w:p>
      <w:pPr>
        <w:numPr>
          <w:ilvl w:val="1"/>
          <w:numId w:val="1"/>
        </w:numPr>
        <w:spacing w:line="300" w:lineRule="auto"/>
        <w:rPr>
          <w:sz w:val="24"/>
        </w:rPr>
      </w:pPr>
      <w:r>
        <w:rPr>
          <w:rFonts w:hAnsi="宋体"/>
          <w:sz w:val="24"/>
        </w:rPr>
        <w:t>掌握噪声环境现状评价的基本内容；</w:t>
      </w:r>
    </w:p>
    <w:p>
      <w:pPr>
        <w:numPr>
          <w:ilvl w:val="1"/>
          <w:numId w:val="1"/>
        </w:numPr>
        <w:spacing w:line="300" w:lineRule="auto"/>
        <w:rPr>
          <w:sz w:val="24"/>
        </w:rPr>
      </w:pPr>
      <w:r>
        <w:rPr>
          <w:rFonts w:hAnsi="宋体"/>
          <w:sz w:val="24"/>
        </w:rPr>
        <w:t>理解噪声环境影响评价的基本程序；</w:t>
      </w:r>
    </w:p>
    <w:p>
      <w:pPr>
        <w:numPr>
          <w:ilvl w:val="0"/>
          <w:numId w:val="1"/>
        </w:numPr>
        <w:spacing w:line="300" w:lineRule="auto"/>
        <w:jc w:val="left"/>
        <w:rPr>
          <w:sz w:val="24"/>
        </w:rPr>
      </w:pPr>
      <w:r>
        <w:rPr>
          <w:rFonts w:hAnsi="宋体"/>
          <w:sz w:val="24"/>
        </w:rPr>
        <w:t>生态环境影响评价</w:t>
      </w:r>
    </w:p>
    <w:p>
      <w:pPr>
        <w:numPr>
          <w:ilvl w:val="1"/>
          <w:numId w:val="1"/>
        </w:numPr>
        <w:spacing w:line="300" w:lineRule="auto"/>
        <w:rPr>
          <w:sz w:val="24"/>
        </w:rPr>
      </w:pPr>
      <w:r>
        <w:rPr>
          <w:rFonts w:hAnsi="宋体"/>
          <w:sz w:val="24"/>
        </w:rPr>
        <w:t>掌握生态环境影响评价概念，基本内容；</w:t>
      </w:r>
    </w:p>
    <w:p>
      <w:pPr>
        <w:numPr>
          <w:ilvl w:val="1"/>
          <w:numId w:val="1"/>
        </w:numPr>
        <w:spacing w:line="300" w:lineRule="auto"/>
        <w:rPr>
          <w:sz w:val="24"/>
        </w:rPr>
      </w:pPr>
      <w:r>
        <w:rPr>
          <w:rFonts w:hAnsi="宋体"/>
          <w:sz w:val="24"/>
        </w:rPr>
        <w:t>理解生态环境影响识别，现状调查的内容；</w:t>
      </w:r>
    </w:p>
    <w:p>
      <w:pPr>
        <w:numPr>
          <w:ilvl w:val="1"/>
          <w:numId w:val="1"/>
        </w:numPr>
        <w:spacing w:line="300" w:lineRule="auto"/>
        <w:rPr>
          <w:sz w:val="24"/>
        </w:rPr>
      </w:pPr>
      <w:r>
        <w:rPr>
          <w:rFonts w:hAnsi="宋体"/>
          <w:sz w:val="24"/>
        </w:rPr>
        <w:t>了解生态环境影响评价方法及应用。</w:t>
      </w:r>
    </w:p>
    <w:p>
      <w:pPr>
        <w:rPr>
          <w:sz w:val="24"/>
        </w:rPr>
      </w:pPr>
    </w:p>
    <w:p>
      <w:pPr>
        <w:spacing w:line="300" w:lineRule="auto"/>
        <w:jc w:val="center"/>
        <w:rPr>
          <w:b/>
          <w:sz w:val="24"/>
        </w:rPr>
      </w:pPr>
      <w:r>
        <w:rPr>
          <w:b/>
          <w:sz w:val="24"/>
        </w:rPr>
        <w:t>第三部分   有关说明</w:t>
      </w:r>
    </w:p>
    <w:p>
      <w:pPr>
        <w:widowControl/>
        <w:numPr>
          <w:ilvl w:val="0"/>
          <w:numId w:val="2"/>
        </w:numPr>
        <w:spacing w:line="400" w:lineRule="exact"/>
        <w:ind w:left="410" w:hanging="410" w:hangingChars="171"/>
        <w:jc w:val="left"/>
        <w:rPr>
          <w:rFonts w:ascii="宋体" w:hAnsi="宋体" w:cs="宋体"/>
          <w:color w:val="000000"/>
          <w:kern w:val="0"/>
          <w:sz w:val="24"/>
        </w:rPr>
      </w:pPr>
      <w:r>
        <w:rPr>
          <w:rFonts w:hint="eastAsia" w:ascii="宋体" w:hAnsi="宋体" w:cs="宋体"/>
          <w:color w:val="000000"/>
          <w:kern w:val="0"/>
          <w:sz w:val="24"/>
        </w:rPr>
        <w:t>命题说明：</w:t>
      </w:r>
    </w:p>
    <w:p>
      <w:pPr>
        <w:widowControl/>
        <w:spacing w:line="400" w:lineRule="exact"/>
        <w:ind w:left="359"/>
        <w:jc w:val="left"/>
        <w:rPr>
          <w:rFonts w:hint="eastAsia" w:ascii="宋体" w:hAnsi="宋体" w:cs="宋体"/>
          <w:color w:val="000000"/>
          <w:kern w:val="0"/>
          <w:sz w:val="24"/>
        </w:rPr>
      </w:pPr>
      <w:r>
        <w:rPr>
          <w:rFonts w:hint="eastAsia" w:ascii="宋体" w:hAnsi="宋体" w:cs="宋体"/>
          <w:color w:val="000000"/>
          <w:kern w:val="0"/>
          <w:sz w:val="24"/>
        </w:rPr>
        <w:t>考试题型包括（但不限于）:名词解释、问答题和论述题。</w:t>
      </w:r>
    </w:p>
    <w:p>
      <w:pPr>
        <w:numPr>
          <w:ilvl w:val="0"/>
          <w:numId w:val="2"/>
        </w:numPr>
        <w:spacing w:line="300" w:lineRule="auto"/>
        <w:ind w:left="360" w:hanging="360"/>
        <w:rPr>
          <w:rFonts w:hint="eastAsia"/>
          <w:sz w:val="24"/>
        </w:rPr>
      </w:pPr>
      <w:r>
        <w:rPr>
          <w:sz w:val="24"/>
        </w:rPr>
        <w:t>参考书目</w:t>
      </w:r>
      <w:r>
        <w:rPr>
          <w:rFonts w:hint="eastAsia"/>
          <w:sz w:val="24"/>
        </w:rPr>
        <w:t>：</w:t>
      </w:r>
    </w:p>
    <w:p>
      <w:pPr>
        <w:spacing w:line="300" w:lineRule="auto"/>
        <w:ind w:firstLine="480" w:firstLineChars="200"/>
        <w:rPr>
          <w:rFonts w:hAnsi="宋体"/>
          <w:sz w:val="24"/>
        </w:rPr>
      </w:pPr>
      <w:r>
        <w:rPr>
          <w:rFonts w:hAnsi="宋体"/>
          <w:sz w:val="24"/>
        </w:rPr>
        <w:t>《环境影响评价》</w:t>
      </w:r>
      <w:r>
        <w:rPr>
          <w:rFonts w:hint="eastAsia" w:hAnsi="宋体"/>
          <w:sz w:val="24"/>
        </w:rPr>
        <w:t>，</w:t>
      </w:r>
      <w:r>
        <w:rPr>
          <w:rFonts w:hAnsi="宋体"/>
          <w:sz w:val="24"/>
        </w:rPr>
        <w:t>陆书玉</w:t>
      </w:r>
      <w:r>
        <w:rPr>
          <w:rFonts w:hint="eastAsia" w:hAnsi="宋体"/>
          <w:sz w:val="24"/>
        </w:rPr>
        <w:t>，</w:t>
      </w:r>
      <w:r>
        <w:rPr>
          <w:rFonts w:hAnsi="宋体"/>
          <w:sz w:val="24"/>
        </w:rPr>
        <w:t>高等教育出版社</w:t>
      </w:r>
      <w:r>
        <w:rPr>
          <w:rFonts w:hint="eastAsia" w:hAnsi="宋体"/>
          <w:sz w:val="24"/>
        </w:rPr>
        <w:t>。</w:t>
      </w:r>
    </w:p>
    <w:p>
      <w:pPr>
        <w:spacing w:line="300" w:lineRule="auto"/>
        <w:rPr>
          <w:sz w:val="24"/>
        </w:rPr>
      </w:pPr>
      <w:r>
        <w:rPr>
          <w:rFonts w:hint="eastAsia"/>
          <w:sz w:val="24"/>
        </w:rPr>
        <w:t>3、</w:t>
      </w:r>
      <w:r>
        <w:rPr>
          <w:sz w:val="24"/>
        </w:rPr>
        <w:t>其他规定：</w:t>
      </w:r>
    </w:p>
    <w:p>
      <w:pPr>
        <w:widowControl/>
        <w:spacing w:line="400" w:lineRule="exact"/>
        <w:ind w:firstLine="480" w:firstLineChars="200"/>
        <w:jc w:val="left"/>
        <w:rPr>
          <w:rFonts w:hint="eastAsia"/>
          <w:sz w:val="24"/>
        </w:rPr>
      </w:pPr>
      <w:r>
        <w:rPr>
          <w:sz w:val="24"/>
        </w:rPr>
        <w:t>考试方式为闭卷笔试，总分</w:t>
      </w:r>
      <w:r>
        <w:rPr>
          <w:rFonts w:hint="eastAsia"/>
          <w:sz w:val="24"/>
        </w:rPr>
        <w:t>100分，</w:t>
      </w:r>
      <w:r>
        <w:rPr>
          <w:sz w:val="24"/>
        </w:rPr>
        <w:t>考试时间为1</w:t>
      </w:r>
      <w:r>
        <w:rPr>
          <w:rFonts w:hint="eastAsia"/>
          <w:sz w:val="24"/>
        </w:rPr>
        <w:t>2</w:t>
      </w:r>
      <w:r>
        <w:rPr>
          <w:sz w:val="24"/>
        </w:rPr>
        <w:t>0分钟。</w:t>
      </w:r>
    </w:p>
    <w:p>
      <w:pPr>
        <w:widowControl/>
        <w:spacing w:line="400" w:lineRule="exact"/>
        <w:jc w:val="left"/>
        <w:rPr>
          <w:rFonts w:hint="eastAsia"/>
        </w:rPr>
      </w:pPr>
      <w:r>
        <w:rPr>
          <w:rFonts w:hint="eastAsia"/>
          <w:sz w:val="24"/>
        </w:rPr>
        <w:t>4、本科目考试不得使用计算器。</w:t>
      </w:r>
    </w:p>
    <w:p>
      <w:pPr>
        <w:spacing w:line="300" w:lineRule="auto"/>
        <w:ind w:firstLine="480" w:firstLineChars="200"/>
        <w:rPr>
          <w:rFonts w:hint="eastAsia" w:ascii="宋体" w:hAnsi="宋体"/>
          <w:sz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lang/>
      </w:rPr>
      <w:t>2</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56E"/>
    <w:multiLevelType w:val="multilevel"/>
    <w:tmpl w:val="0B83456E"/>
    <w:lvl w:ilvl="0" w:tentative="0">
      <w:start w:val="1"/>
      <w:numFmt w:val="japaneseCounting"/>
      <w:lvlText w:val="（%1）"/>
      <w:lvlJc w:val="left"/>
      <w:pPr>
        <w:tabs>
          <w:tab w:val="left" w:pos="840"/>
        </w:tabs>
        <w:ind w:left="840" w:hanging="840"/>
      </w:pPr>
      <w:rPr>
        <w:rFonts w:ascii="宋体" w:hAnsi="宋体" w:eastAsia="宋体" w:cs="Times New Roman"/>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3AA86FD"/>
    <w:multiLevelType w:val="multilevel"/>
    <w:tmpl w:val="23AA86FD"/>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pStyle w:val="1"/>
      <w:lvlText w:val="%9."/>
      <w:lvlJc w:val="right"/>
      <w:pPr>
        <w:ind w:left="3780" w:hanging="42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1E"/>
    <w:rsid w:val="000250C0"/>
    <w:rsid w:val="000704DF"/>
    <w:rsid w:val="00134989"/>
    <w:rsid w:val="0013743D"/>
    <w:rsid w:val="0020228D"/>
    <w:rsid w:val="00244F10"/>
    <w:rsid w:val="00254386"/>
    <w:rsid w:val="00256265"/>
    <w:rsid w:val="0026068B"/>
    <w:rsid w:val="002E524D"/>
    <w:rsid w:val="003F597A"/>
    <w:rsid w:val="004115D8"/>
    <w:rsid w:val="004127EA"/>
    <w:rsid w:val="00505901"/>
    <w:rsid w:val="00574889"/>
    <w:rsid w:val="005966C4"/>
    <w:rsid w:val="005C30F6"/>
    <w:rsid w:val="005E4FB5"/>
    <w:rsid w:val="005E669E"/>
    <w:rsid w:val="00663D54"/>
    <w:rsid w:val="006804E5"/>
    <w:rsid w:val="006C6F8B"/>
    <w:rsid w:val="0078681E"/>
    <w:rsid w:val="007D250E"/>
    <w:rsid w:val="008065C9"/>
    <w:rsid w:val="00827F0C"/>
    <w:rsid w:val="00844D62"/>
    <w:rsid w:val="008460F5"/>
    <w:rsid w:val="008824C0"/>
    <w:rsid w:val="008928DC"/>
    <w:rsid w:val="00997842"/>
    <w:rsid w:val="009A704D"/>
    <w:rsid w:val="009C0A15"/>
    <w:rsid w:val="009E66CD"/>
    <w:rsid w:val="00A20333"/>
    <w:rsid w:val="00A76545"/>
    <w:rsid w:val="00A8437F"/>
    <w:rsid w:val="00A846E5"/>
    <w:rsid w:val="00A931F8"/>
    <w:rsid w:val="00AE6248"/>
    <w:rsid w:val="00B46DCC"/>
    <w:rsid w:val="00BC389D"/>
    <w:rsid w:val="00BC68CB"/>
    <w:rsid w:val="00C049AF"/>
    <w:rsid w:val="00C05965"/>
    <w:rsid w:val="00C2410B"/>
    <w:rsid w:val="00D103CA"/>
    <w:rsid w:val="00D151A0"/>
    <w:rsid w:val="00D400C5"/>
    <w:rsid w:val="00DA2EF2"/>
    <w:rsid w:val="00E0313D"/>
    <w:rsid w:val="00E4094B"/>
    <w:rsid w:val="00EC4705"/>
    <w:rsid w:val="00F9242A"/>
    <w:rsid w:val="00FE403F"/>
    <w:rsid w:val="55863D1B"/>
    <w:rsid w:val="740D1E66"/>
    <w:rsid w:val="76C843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index 1"/>
    <w:basedOn w:val="1"/>
    <w:next w:val="1"/>
    <w:semiHidden/>
    <w:uiPriority w:val="0"/>
  </w:style>
  <w:style w:type="character" w:styleId="8">
    <w:name w:val="page number"/>
    <w:basedOn w:val="7"/>
    <w:uiPriority w:val="0"/>
  </w:style>
  <w:style w:type="character" w:customStyle="1" w:styleId="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njim</Company>
  <Pages>2</Pages>
  <Words>160</Words>
  <Characters>916</Characters>
  <Lines>7</Lines>
  <Paragraphs>2</Paragraphs>
  <TotalTime>0</TotalTime>
  <ScaleCrop>false</ScaleCrop>
  <LinksUpToDate>false</LinksUpToDate>
  <CharactersWithSpaces>1074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2011-07-03T09:27:00Z</dcterms:created>
  <dc:creator>yanguo</dc:creator>
  <cp:lastModifiedBy>Administrator</cp:lastModifiedBy>
  <cp:lastPrinted>2004-12-07T02:04:00Z</cp:lastPrinted>
  <dcterms:modified xsi:type="dcterms:W3CDTF">2021-09-13T06:38:28Z</dcterms:modified>
  <dc:title>南京信息工程大学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