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bookmarkStart w:id="2" w:name="_GoBack"/>
      <w:bookmarkEnd w:id="2"/>
      <w:bookmarkStart w:id="0" w:name="_Hlk11233097"/>
      <w:bookmarkStart w:id="1" w:name="_Hlk11265649"/>
      <w:r>
        <w:rPr>
          <w:rFonts w:hint="eastAsia" w:ascii="方正小标宋简体" w:eastAsia="方正小标宋简体"/>
          <w:b/>
          <w:bCs/>
          <w:sz w:val="32"/>
          <w:szCs w:val="32"/>
        </w:rPr>
        <w:t>华中农业大学学术型硕士研究生入学考试大纲</w:t>
      </w:r>
    </w:p>
    <w:bookmarkEnd w:id="0"/>
    <w:p>
      <w:pPr>
        <w:snapToGrid w:val="0"/>
        <w:spacing w:line="480" w:lineRule="auto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考试科目：社会研究方法（含社会统计学）</w:t>
      </w:r>
    </w:p>
    <w:bookmarkEnd w:id="1"/>
    <w:p>
      <w:pPr>
        <w:snapToGrid w:val="0"/>
        <w:spacing w:line="480" w:lineRule="auto"/>
        <w:rPr>
          <w:rFonts w:hint="eastAsia"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一、考试的科目范围</w:t>
      </w:r>
    </w:p>
    <w:p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 xml:space="preserve">  社会研究方法包括社会研究方法和社会统计学两个部分。</w:t>
      </w:r>
    </w:p>
    <w:p>
      <w:pPr>
        <w:rPr>
          <w:rFonts w:hint="eastAsia"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二、主要参考书目：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1.风笑天著.社会学研究方法（第三版）.北京：中国人民大学出版社，2010年</w:t>
      </w:r>
    </w:p>
    <w:p>
      <w:pPr>
        <w:snapToGrid w:val="0"/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2.卢淑华编著.社会统计学（第四版），北京：北京大学出版社，2009年</w:t>
      </w:r>
    </w:p>
    <w:p>
      <w:pPr>
        <w:rPr>
          <w:rFonts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三、考试形式和试卷结构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 xml:space="preserve"> 试卷满分及考试时间</w:t>
      </w:r>
    </w:p>
    <w:p>
      <w:pPr>
        <w:ind w:firstLine="420" w:firstLineChars="200"/>
      </w:pPr>
      <w:r>
        <w:rPr>
          <w:rFonts w:hint="eastAsia"/>
        </w:rPr>
        <w:t>本试卷满分为150分，考试时间为180分钟。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 答题方式</w:t>
      </w:r>
    </w:p>
    <w:p>
      <w:pPr>
        <w:ind w:firstLine="630" w:firstLineChars="300"/>
      </w:pPr>
      <w:r>
        <w:rPr>
          <w:rFonts w:hint="eastAsia"/>
        </w:rPr>
        <w:t>闭卷、笔试。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（三）试卷内容结构</w:t>
      </w:r>
    </w:p>
    <w:p>
      <w:pPr>
        <w:jc w:val="center"/>
        <w:rPr>
          <w:rFonts w:hint="eastAsia" w:ascii="楷体_GB2312" w:hAnsi="Arial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28"/>
          <w:szCs w:val="28"/>
        </w:rPr>
        <w:t>“社会研究方法”部分</w:t>
      </w:r>
    </w:p>
    <w:p>
      <w:pPr>
        <w:snapToGrid w:val="0"/>
        <w:spacing w:line="480" w:lineRule="auto"/>
      </w:pPr>
      <w:r>
        <w:rPr>
          <w:rFonts w:hint="eastAsia"/>
        </w:rPr>
        <w:t>一、导论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、社会研究的概念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、方法体系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、定量研究与定性研究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、研究过程</w:t>
      </w:r>
    </w:p>
    <w:p>
      <w:pPr>
        <w:snapToGrid w:val="0"/>
        <w:spacing w:line="480" w:lineRule="auto"/>
      </w:pPr>
      <w:r>
        <w:rPr>
          <w:rFonts w:hint="eastAsia"/>
        </w:rPr>
        <w:t>二、理论与研究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、理论及其层次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、理论的构成要素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、理论与研究的关系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、理论建构与理论检验</w:t>
      </w:r>
    </w:p>
    <w:p>
      <w:pPr>
        <w:snapToGrid w:val="0"/>
        <w:spacing w:line="480" w:lineRule="auto"/>
      </w:pPr>
      <w:r>
        <w:rPr>
          <w:rFonts w:hint="eastAsia"/>
        </w:rPr>
        <w:t>三、选题与文献回顾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、研究问题及其来源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、选题的标准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、研究问题的明确化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、文献回顾</w:t>
      </w:r>
    </w:p>
    <w:p>
      <w:pPr>
        <w:snapToGrid w:val="0"/>
        <w:spacing w:line="480" w:lineRule="auto"/>
      </w:pPr>
      <w:r>
        <w:rPr>
          <w:rFonts w:hint="eastAsia"/>
        </w:rPr>
        <w:t>四、研究设计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、研究目的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、研究性质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、研究方式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、分析单位</w:t>
      </w:r>
    </w:p>
    <w:p>
      <w:pPr>
        <w:snapToGrid w:val="0"/>
        <w:spacing w:line="480" w:lineRule="auto"/>
      </w:pPr>
      <w:r>
        <w:t>5</w:t>
      </w:r>
      <w:r>
        <w:rPr>
          <w:rFonts w:hint="eastAsia"/>
        </w:rPr>
        <w:t>、时间维度</w:t>
      </w:r>
    </w:p>
    <w:p>
      <w:pPr>
        <w:snapToGrid w:val="0"/>
        <w:spacing w:line="480" w:lineRule="auto"/>
      </w:pPr>
      <w:r>
        <w:t>6</w:t>
      </w:r>
      <w:r>
        <w:rPr>
          <w:rFonts w:hint="eastAsia"/>
        </w:rPr>
        <w:t>、具体方案</w:t>
      </w:r>
    </w:p>
    <w:p>
      <w:pPr>
        <w:snapToGrid w:val="0"/>
        <w:spacing w:line="480" w:lineRule="auto"/>
      </w:pPr>
      <w:r>
        <w:rPr>
          <w:rFonts w:hint="eastAsia"/>
        </w:rPr>
        <w:t>五、测量与操作化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、测量的概念与层次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、指数与量表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、概念的操作化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、测量的信度与效度</w:t>
      </w:r>
    </w:p>
    <w:p>
      <w:pPr>
        <w:snapToGrid w:val="0"/>
        <w:spacing w:line="480" w:lineRule="auto"/>
      </w:pPr>
      <w:r>
        <w:rPr>
          <w:rFonts w:hint="eastAsia"/>
        </w:rPr>
        <w:t>六、抽样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、概率抽样的原理与程序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、概率抽样方法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、户内抽样方法</w:t>
      </w:r>
    </w:p>
    <w:p>
      <w:pPr>
        <w:snapToGrid w:val="0"/>
        <w:spacing w:line="480" w:lineRule="auto"/>
      </w:pPr>
      <w:r>
        <w:rPr>
          <w:rFonts w:hint="eastAsia"/>
        </w:rPr>
        <w:t>七、调查研究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、调查研究的概念、题材、优缺点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、问卷设计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、调查资料的收集方法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、调查的组织与实施</w:t>
      </w:r>
    </w:p>
    <w:p>
      <w:pPr>
        <w:snapToGrid w:val="0"/>
        <w:spacing w:line="480" w:lineRule="auto"/>
      </w:pPr>
      <w:r>
        <w:rPr>
          <w:rFonts w:hint="eastAsia"/>
        </w:rPr>
        <w:t>八、实验研究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、实验的概念与逻辑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、实验的程序与类型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、基本实验设计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、实地实验</w:t>
      </w:r>
    </w:p>
    <w:p>
      <w:pPr>
        <w:snapToGrid w:val="0"/>
        <w:spacing w:line="480" w:lineRule="auto"/>
      </w:pPr>
      <w:r>
        <w:t>5</w:t>
      </w:r>
      <w:r>
        <w:rPr>
          <w:rFonts w:hint="eastAsia"/>
        </w:rPr>
        <w:t>、影响实验正确性的因素</w:t>
      </w:r>
    </w:p>
    <w:p>
      <w:pPr>
        <w:snapToGrid w:val="0"/>
        <w:spacing w:line="480" w:lineRule="auto"/>
      </w:pPr>
      <w:r>
        <w:rPr>
          <w:rFonts w:hint="eastAsia"/>
        </w:rPr>
        <w:t>九、文献研究</w:t>
      </w:r>
    </w:p>
    <w:p>
      <w:pPr>
        <w:snapToGrid w:val="0"/>
        <w:spacing w:line="480" w:lineRule="auto"/>
      </w:pPr>
      <w:r>
        <w:t>1</w:t>
      </w:r>
      <w:r>
        <w:rPr>
          <w:rFonts w:hint="eastAsia"/>
        </w:rPr>
        <w:t>、文献与文献研究</w:t>
      </w:r>
    </w:p>
    <w:p>
      <w:pPr>
        <w:snapToGrid w:val="0"/>
        <w:spacing w:line="480" w:lineRule="auto"/>
      </w:pPr>
      <w:r>
        <w:t>2</w:t>
      </w:r>
      <w:r>
        <w:rPr>
          <w:rFonts w:hint="eastAsia"/>
        </w:rPr>
        <w:t>、内容分析</w:t>
      </w:r>
    </w:p>
    <w:p>
      <w:pPr>
        <w:snapToGrid w:val="0"/>
        <w:spacing w:line="480" w:lineRule="auto"/>
      </w:pPr>
      <w:r>
        <w:t>3</w:t>
      </w:r>
      <w:r>
        <w:rPr>
          <w:rFonts w:hint="eastAsia"/>
        </w:rPr>
        <w:t>、二次分析</w:t>
      </w:r>
    </w:p>
    <w:p>
      <w:pPr>
        <w:snapToGrid w:val="0"/>
        <w:spacing w:line="480" w:lineRule="auto"/>
      </w:pPr>
      <w:r>
        <w:t>4</w:t>
      </w:r>
      <w:r>
        <w:rPr>
          <w:rFonts w:hint="eastAsia"/>
        </w:rPr>
        <w:t>、现在统计资料分析</w:t>
      </w:r>
    </w:p>
    <w:p>
      <w:pPr>
        <w:snapToGrid w:val="0"/>
        <w:spacing w:line="480" w:lineRule="auto"/>
      </w:pPr>
      <w:r>
        <w:t>5</w:t>
      </w:r>
      <w:r>
        <w:rPr>
          <w:rFonts w:hint="eastAsia"/>
        </w:rPr>
        <w:t>、文献研究的特点</w:t>
      </w:r>
    </w:p>
    <w:p>
      <w:pPr>
        <w:snapToGrid w:val="0"/>
        <w:spacing w:line="480" w:lineRule="auto"/>
      </w:pPr>
      <w:r>
        <w:rPr>
          <w:rFonts w:hint="eastAsia"/>
        </w:rPr>
        <w:t>十、实地研究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实地研究及其类型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实地研究的过程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观察法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无结构访谈法</w:t>
      </w:r>
    </w:p>
    <w:p>
      <w:pPr>
        <w:numPr>
          <w:ilvl w:val="0"/>
          <w:numId w:val="1"/>
        </w:numPr>
        <w:snapToGrid w:val="0"/>
        <w:spacing w:line="480" w:lineRule="auto"/>
      </w:pPr>
      <w:r>
        <w:rPr>
          <w:rFonts w:hint="eastAsia"/>
        </w:rPr>
        <w:t>实地研究的特点及应用</w:t>
      </w:r>
    </w:p>
    <w:p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>十一、定量资料的分析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1.单变量统计分析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2.双变量统计分析</w:t>
      </w:r>
    </w:p>
    <w:p>
      <w:pPr>
        <w:snapToGrid w:val="0"/>
        <w:spacing w:line="480" w:lineRule="auto"/>
        <w:rPr>
          <w:rFonts w:hint="eastAsia"/>
        </w:rPr>
      </w:pPr>
      <w:r>
        <w:rPr>
          <w:rFonts w:hint="eastAsia"/>
        </w:rPr>
        <w:t>十二、撰写研究报告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1.研究报告及其类型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2.研究报告的一般结构</w:t>
      </w:r>
    </w:p>
    <w:p>
      <w:pPr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“社会统计学”部分</w:t>
      </w:r>
    </w:p>
    <w:p>
      <w:pPr>
        <w:numPr>
          <w:ilvl w:val="0"/>
          <w:numId w:val="2"/>
        </w:numPr>
        <w:snapToGrid w:val="0"/>
        <w:spacing w:line="480" w:lineRule="auto"/>
      </w:pPr>
      <w:r>
        <w:rPr>
          <w:rFonts w:hint="eastAsia"/>
        </w:rPr>
        <w:t>量度层次</w:t>
      </w:r>
    </w:p>
    <w:p>
      <w:pPr>
        <w:numPr>
          <w:ilvl w:val="1"/>
          <w:numId w:val="3"/>
        </w:numPr>
        <w:snapToGrid w:val="0"/>
        <w:spacing w:line="480" w:lineRule="auto"/>
      </w:pPr>
      <w:r>
        <w:rPr>
          <w:rFonts w:hint="eastAsia"/>
        </w:rPr>
        <w:t>定类尺度</w:t>
      </w:r>
    </w:p>
    <w:p>
      <w:pPr>
        <w:numPr>
          <w:ilvl w:val="1"/>
          <w:numId w:val="3"/>
        </w:numPr>
        <w:snapToGrid w:val="0"/>
        <w:spacing w:line="480" w:lineRule="auto"/>
      </w:pPr>
      <w:r>
        <w:rPr>
          <w:rFonts w:hint="eastAsia"/>
        </w:rPr>
        <w:t>定序测度</w:t>
      </w:r>
    </w:p>
    <w:p>
      <w:pPr>
        <w:numPr>
          <w:ilvl w:val="1"/>
          <w:numId w:val="3"/>
        </w:numPr>
        <w:snapToGrid w:val="0"/>
        <w:spacing w:line="480" w:lineRule="auto"/>
      </w:pPr>
      <w:r>
        <w:rPr>
          <w:rFonts w:hint="eastAsia"/>
        </w:rPr>
        <w:t>定距测度</w:t>
      </w:r>
    </w:p>
    <w:p>
      <w:pPr>
        <w:numPr>
          <w:ilvl w:val="1"/>
          <w:numId w:val="3"/>
        </w:numPr>
        <w:snapToGrid w:val="0"/>
        <w:spacing w:line="480" w:lineRule="auto"/>
      </w:pPr>
      <w:r>
        <w:rPr>
          <w:rFonts w:hint="eastAsia"/>
        </w:rPr>
        <w:t>定比测度</w:t>
      </w:r>
    </w:p>
    <w:p>
      <w:pPr>
        <w:numPr>
          <w:ilvl w:val="0"/>
          <w:numId w:val="3"/>
        </w:numPr>
        <w:snapToGrid w:val="0"/>
        <w:spacing w:line="480" w:lineRule="auto"/>
      </w:pPr>
      <w:r>
        <w:rPr>
          <w:rFonts w:hint="eastAsia"/>
        </w:rPr>
        <w:t>单变量描述性统计学</w:t>
      </w:r>
    </w:p>
    <w:p>
      <w:pPr>
        <w:numPr>
          <w:ilvl w:val="1"/>
          <w:numId w:val="3"/>
        </w:numPr>
        <w:snapToGrid w:val="0"/>
        <w:spacing w:line="480" w:lineRule="auto"/>
      </w:pPr>
      <w:r>
        <w:t>分布统计表统计图</w:t>
      </w:r>
    </w:p>
    <w:p>
      <w:pPr>
        <w:numPr>
          <w:ilvl w:val="1"/>
          <w:numId w:val="3"/>
        </w:numPr>
        <w:snapToGrid w:val="0"/>
        <w:spacing w:line="480" w:lineRule="auto"/>
      </w:pPr>
      <w:r>
        <w:rPr>
          <w:rFonts w:hint="eastAsia"/>
        </w:rPr>
        <w:t>集中趋势测量法</w:t>
      </w:r>
    </w:p>
    <w:p>
      <w:pPr>
        <w:numPr>
          <w:ilvl w:val="1"/>
          <w:numId w:val="3"/>
        </w:numPr>
        <w:snapToGrid w:val="0"/>
        <w:spacing w:line="480" w:lineRule="auto"/>
        <w:rPr>
          <w:rFonts w:hint="eastAsia"/>
        </w:rPr>
      </w:pPr>
      <w:r>
        <w:rPr>
          <w:rFonts w:hint="eastAsia"/>
        </w:rPr>
        <w:t>离散趋势测量法</w:t>
      </w:r>
    </w:p>
    <w:p>
      <w:pPr>
        <w:numPr>
          <w:ilvl w:val="1"/>
          <w:numId w:val="3"/>
        </w:numPr>
        <w:snapToGrid w:val="0"/>
        <w:spacing w:line="480" w:lineRule="auto"/>
      </w:pPr>
      <w:r>
        <w:t>正态分布、常用统计分布和极限定理</w:t>
      </w:r>
    </w:p>
    <w:p>
      <w:pPr>
        <w:snapToGrid w:val="0"/>
        <w:spacing w:line="480" w:lineRule="auto"/>
      </w:pPr>
      <w:r>
        <w:rPr>
          <w:rFonts w:hint="eastAsia"/>
        </w:rPr>
        <w:t>三、简化两个变量的分布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1、统计相关的性质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2、交互分类与百分表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3、简化相关与消减误差</w:t>
      </w:r>
    </w:p>
    <w:p>
      <w:pPr>
        <w:snapToGrid w:val="0"/>
        <w:spacing w:line="480" w:lineRule="auto"/>
      </w:pPr>
      <w:r>
        <w:rPr>
          <w:rFonts w:hint="eastAsia"/>
        </w:rPr>
        <w:t>四、相关测量法与测量层次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1、两个定类变量的相关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2、两个定序变量的相关</w:t>
      </w:r>
    </w:p>
    <w:p>
      <w:pPr>
        <w:snapToGrid w:val="0"/>
        <w:spacing w:line="480" w:lineRule="auto"/>
        <w:ind w:left="420"/>
        <w:rPr>
          <w:rFonts w:hint="eastAsia"/>
        </w:rPr>
      </w:pPr>
      <w:r>
        <w:rPr>
          <w:rFonts w:hint="eastAsia"/>
        </w:rPr>
        <w:t>3、两个定距变量的相关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4、定类变量与定距变量的相关</w:t>
      </w:r>
    </w:p>
    <w:p>
      <w:pPr>
        <w:snapToGrid w:val="0"/>
        <w:spacing w:line="480" w:lineRule="auto"/>
      </w:pPr>
      <w:r>
        <w:rPr>
          <w:rFonts w:hint="eastAsia"/>
        </w:rPr>
        <w:t>五、抽样与统计推论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1、抽样调查简介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2、抽样分布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3、二项抽样分布</w:t>
      </w:r>
    </w:p>
    <w:p>
      <w:pPr>
        <w:snapToGrid w:val="0"/>
        <w:spacing w:line="480" w:lineRule="auto"/>
      </w:pPr>
      <w:r>
        <w:rPr>
          <w:rFonts w:hint="eastAsia"/>
        </w:rPr>
        <w:t>六、参数估计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1、参数的点值估计</w:t>
      </w:r>
    </w:p>
    <w:p>
      <w:pPr>
        <w:snapToGrid w:val="0"/>
        <w:spacing w:line="480" w:lineRule="auto"/>
        <w:ind w:left="420"/>
      </w:pPr>
      <w:r>
        <w:rPr>
          <w:rFonts w:hint="eastAsia"/>
        </w:rPr>
        <w:t>2、正态总体的区间估计</w:t>
      </w:r>
    </w:p>
    <w:p>
      <w:pPr>
        <w:numPr>
          <w:ilvl w:val="0"/>
          <w:numId w:val="4"/>
        </w:numPr>
        <w:snapToGrid w:val="0"/>
        <w:spacing w:line="480" w:lineRule="auto"/>
      </w:pPr>
      <w:r>
        <w:rPr>
          <w:rFonts w:hint="eastAsia"/>
        </w:rPr>
        <w:t>大样本区间估计</w:t>
      </w:r>
    </w:p>
    <w:p>
      <w:pPr>
        <w:numPr>
          <w:ilvl w:val="0"/>
          <w:numId w:val="4"/>
        </w:numPr>
        <w:snapToGrid w:val="0"/>
        <w:spacing w:line="480" w:lineRule="auto"/>
      </w:pPr>
      <w:r>
        <w:rPr>
          <w:rFonts w:hint="eastAsia"/>
        </w:rPr>
        <w:t>必要抽样数目的确定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假设检验的基本概念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统计假设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两类误差和假设检验的步骤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单总体假设检验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大样本假设检验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小样本假设检验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二总体假设检验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大样本二总体假设检验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小样本二总体假设检验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配对样本的比较</w:t>
      </w:r>
    </w:p>
    <w:p>
      <w:pPr>
        <w:numPr>
          <w:ilvl w:val="0"/>
          <w:numId w:val="5"/>
        </w:numPr>
        <w:snapToGrid w:val="0"/>
        <w:spacing w:line="480" w:lineRule="auto"/>
      </w:pPr>
      <w:r>
        <w:rPr>
          <w:rFonts w:hint="eastAsia"/>
        </w:rPr>
        <w:t>假设的检定：两个变量的相关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两个定类变量关系的检验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两个定序变量关系的检验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两个定距变量关系的检验</w:t>
      </w:r>
    </w:p>
    <w:p>
      <w:pPr>
        <w:numPr>
          <w:ilvl w:val="1"/>
          <w:numId w:val="5"/>
        </w:numPr>
        <w:snapToGrid w:val="0"/>
        <w:spacing w:line="480" w:lineRule="auto"/>
      </w:pPr>
      <w:r>
        <w:rPr>
          <w:rFonts w:hint="eastAsia"/>
        </w:rPr>
        <w:t>定类与定距变量关系的检验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7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9"/>
    <w:multiLevelType w:val="multilevel"/>
    <w:tmpl w:val="00000009"/>
    <w:lvl w:ilvl="0" w:tentative="0">
      <w:start w:val="3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1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7C"/>
    <w:rsid w:val="00057A01"/>
    <w:rsid w:val="00104A22"/>
    <w:rsid w:val="00141563"/>
    <w:rsid w:val="00297CE3"/>
    <w:rsid w:val="003F74BB"/>
    <w:rsid w:val="004C0AD8"/>
    <w:rsid w:val="00595513"/>
    <w:rsid w:val="00670214"/>
    <w:rsid w:val="00744F9D"/>
    <w:rsid w:val="007814A6"/>
    <w:rsid w:val="00906EE9"/>
    <w:rsid w:val="00AD1190"/>
    <w:rsid w:val="00C84384"/>
    <w:rsid w:val="00CC65BE"/>
    <w:rsid w:val="00D754DF"/>
    <w:rsid w:val="00F9427A"/>
    <w:rsid w:val="08726B06"/>
    <w:rsid w:val="77B02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link w:val="3"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11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2013-11-19T02:58:00Z</dcterms:created>
  <dc:creator>微软用户</dc:creator>
  <cp:lastModifiedBy>Administrator</cp:lastModifiedBy>
  <dcterms:modified xsi:type="dcterms:W3CDTF">2021-09-13T13:02:14Z</dcterms:modified>
  <dc:title>“社会学研究方法”（含社会统计学）复习大纲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