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color w:val="0000FF"/>
          <w:sz w:val="32"/>
          <w:szCs w:val="20"/>
        </w:rPr>
      </w:pPr>
      <w:bookmarkStart w:id="0" w:name="_GoBack"/>
      <w:bookmarkEnd w:id="0"/>
      <w:r>
        <w:rPr>
          <w:color w:val="0000FF"/>
          <w:sz w:val="36"/>
          <w:szCs w:val="20"/>
        </w:rPr>
        <w:t>华中农业大学硕士研究生入学考试</w:t>
      </w:r>
    </w:p>
    <w:p>
      <w:pPr>
        <w:snapToGrid w:val="0"/>
        <w:spacing w:line="360" w:lineRule="auto"/>
        <w:jc w:val="center"/>
        <w:rPr>
          <w:color w:val="0000FF"/>
          <w:sz w:val="32"/>
          <w:szCs w:val="20"/>
        </w:rPr>
      </w:pPr>
      <w:r>
        <w:rPr>
          <w:color w:val="0000FF"/>
          <w:sz w:val="36"/>
          <w:szCs w:val="20"/>
        </w:rPr>
        <w:t>环境监测</w:t>
      </w:r>
      <w:r>
        <w:rPr>
          <w:rFonts w:hint="eastAsia"/>
          <w:color w:val="0000FF"/>
          <w:sz w:val="36"/>
          <w:szCs w:val="20"/>
        </w:rPr>
        <w:t>与环境化学</w:t>
      </w:r>
      <w:r>
        <w:rPr>
          <w:color w:val="0000FF"/>
          <w:sz w:val="36"/>
          <w:szCs w:val="20"/>
        </w:rPr>
        <w:t>考试大纲</w:t>
      </w:r>
    </w:p>
    <w:p>
      <w:pPr>
        <w:snapToGrid w:val="0"/>
        <w:spacing w:line="360" w:lineRule="auto"/>
        <w:rPr>
          <w:rFonts w:hint="eastAsia" w:eastAsia="宋体"/>
          <w:szCs w:val="20"/>
          <w:lang w:val="en-US" w:eastAsia="zh-CN"/>
        </w:rPr>
      </w:pPr>
      <w:r>
        <w:rPr>
          <w:szCs w:val="20"/>
        </w:rPr>
        <w:t>[</w:t>
      </w:r>
      <w:r>
        <w:rPr>
          <w:rFonts w:hint="eastAsia"/>
          <w:szCs w:val="20"/>
        </w:rPr>
        <w:t>考试科目</w:t>
      </w:r>
      <w:r>
        <w:rPr>
          <w:szCs w:val="20"/>
        </w:rPr>
        <w:t xml:space="preserve">]  </w:t>
      </w:r>
      <w:r>
        <w:rPr>
          <w:rFonts w:hint="eastAsia"/>
          <w:szCs w:val="20"/>
        </w:rPr>
        <w:t>环境监测与环境</w:t>
      </w:r>
      <w:r>
        <w:rPr>
          <w:rFonts w:hint="eastAsia"/>
          <w:szCs w:val="20"/>
          <w:lang w:eastAsia="zh-CN"/>
        </w:rPr>
        <w:t>化学</w:t>
      </w:r>
    </w:p>
    <w:p>
      <w:pPr>
        <w:snapToGrid w:val="0"/>
        <w:spacing w:line="360" w:lineRule="auto"/>
        <w:rPr>
          <w:rFonts w:hint="default" w:ascii="黑体" w:hAnsi="黑体" w:eastAsia="黑体"/>
          <w:b/>
          <w:szCs w:val="20"/>
          <w:lang w:val="en-US" w:eastAsia="zh-CN"/>
        </w:rPr>
      </w:pPr>
      <w:r>
        <w:rPr>
          <w:rFonts w:hint="eastAsia" w:ascii="黑体" w:hAnsi="黑体" w:eastAsia="黑体"/>
          <w:b/>
          <w:szCs w:val="20"/>
        </w:rPr>
        <w:t>一、环境监测部份</w:t>
      </w:r>
      <w:r>
        <w:rPr>
          <w:rFonts w:hint="eastAsia" w:ascii="黑体" w:hAnsi="黑体" w:eastAsia="黑体"/>
          <w:b/>
          <w:szCs w:val="20"/>
          <w:lang w:eastAsia="zh-CN"/>
        </w:rPr>
        <w:t>（占</w:t>
      </w:r>
      <w:r>
        <w:rPr>
          <w:rFonts w:hint="eastAsia" w:ascii="黑体" w:hAnsi="黑体" w:eastAsia="黑体"/>
          <w:b/>
          <w:szCs w:val="20"/>
          <w:lang w:val="en-US" w:eastAsia="zh-CN"/>
        </w:rPr>
        <w:t>50%)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绪论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0"/>
        </w:rPr>
      </w:pPr>
      <w:r>
        <w:rPr>
          <w:rFonts w:hint="eastAsia"/>
          <w:szCs w:val="20"/>
        </w:rPr>
        <w:t>考试内容：环境监测目的和分类、 环境监测特点和监测技术、 环境标准。</w:t>
      </w:r>
    </w:p>
    <w:p>
      <w:pPr>
        <w:snapToGrid w:val="0"/>
        <w:spacing w:line="360" w:lineRule="auto"/>
        <w:rPr>
          <w:rFonts w:hint="eastAsia"/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考试要求：</w:t>
      </w:r>
    </w:p>
    <w:p>
      <w:pPr>
        <w:numPr>
          <w:ilvl w:val="0"/>
          <w:numId w:val="2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理解环境监测概念，区分环境监测与环境化学分析。</w:t>
      </w:r>
    </w:p>
    <w:p>
      <w:pPr>
        <w:numPr>
          <w:ilvl w:val="0"/>
          <w:numId w:val="2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理解环境监测分类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掌握环境标准的概念、中国环境标准体系及地表水环境质量标准和环境空气质量标准。</w:t>
      </w:r>
    </w:p>
    <w:p>
      <w:pPr>
        <w:numPr>
          <w:ilvl w:val="0"/>
          <w:numId w:val="2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了解环境监测的特点和优先监测。</w:t>
      </w:r>
    </w:p>
    <w:p>
      <w:pPr>
        <w:numPr>
          <w:ilvl w:val="0"/>
          <w:numId w:val="1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水和废水监测</w:t>
      </w:r>
      <w:r>
        <w:rPr>
          <w:szCs w:val="20"/>
        </w:rPr>
        <w:t xml:space="preserve">  </w:t>
      </w:r>
    </w:p>
    <w:p>
      <w:pPr>
        <w:snapToGrid w:val="0"/>
        <w:spacing w:line="360" w:lineRule="auto"/>
        <w:rPr>
          <w:szCs w:val="20"/>
        </w:rPr>
      </w:pPr>
      <w:r>
        <w:rPr>
          <w:szCs w:val="20"/>
        </w:rPr>
        <w:t xml:space="preserve">    </w:t>
      </w:r>
      <w:r>
        <w:rPr>
          <w:rFonts w:hint="eastAsia"/>
          <w:szCs w:val="20"/>
        </w:rPr>
        <w:t>考试内容： 水质监测方案的制订、水样的采集和保存、水样的预处理、物理指标的测定、非金属无机化合物的测定、金属化合物的测定、有机污染物的测定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szCs w:val="20"/>
        </w:rPr>
      </w:pPr>
      <w:r>
        <w:rPr>
          <w:rFonts w:hint="eastAsia"/>
          <w:szCs w:val="20"/>
        </w:rPr>
        <w:t>考试要求</w:t>
      </w:r>
    </w:p>
    <w:p>
      <w:pPr>
        <w:numPr>
          <w:ilvl w:val="0"/>
          <w:numId w:val="3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掌握地面水监测断面和采样点的设置，工业废水采样点的设置，采样的时间和频率。</w:t>
      </w:r>
    </w:p>
    <w:p>
      <w:pPr>
        <w:numPr>
          <w:ilvl w:val="0"/>
          <w:numId w:val="3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掌握水样保存方法和水样预处理的方法。</w:t>
      </w:r>
    </w:p>
    <w:p>
      <w:pPr>
        <w:numPr>
          <w:ilvl w:val="0"/>
          <w:numId w:val="3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了解水样温度、颜色、残渣、浊度、透明度、气味等物理指标的测定。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掌握水样有机污染综合指标的含义及</w:t>
      </w:r>
      <w:r>
        <w:rPr>
          <w:szCs w:val="20"/>
        </w:rPr>
        <w:t>COD</w:t>
      </w:r>
      <w:r>
        <w:rPr>
          <w:rFonts w:hint="eastAsia"/>
          <w:szCs w:val="20"/>
        </w:rPr>
        <w:t>、</w:t>
      </w:r>
      <w:r>
        <w:rPr>
          <w:szCs w:val="20"/>
        </w:rPr>
        <w:t>BOD</w:t>
      </w:r>
      <w:r>
        <w:rPr>
          <w:szCs w:val="20"/>
          <w:vertAlign w:val="subscript"/>
        </w:rPr>
        <w:t>5</w:t>
      </w:r>
      <w:r>
        <w:rPr>
          <w:rFonts w:hint="eastAsia"/>
          <w:szCs w:val="20"/>
        </w:rPr>
        <w:t>的测定。</w:t>
      </w:r>
    </w:p>
    <w:p>
      <w:pPr>
        <w:numPr>
          <w:ilvl w:val="0"/>
          <w:numId w:val="3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掌握溶解氧的测定方法及原理</w:t>
      </w:r>
    </w:p>
    <w:p>
      <w:pPr>
        <w:numPr>
          <w:ilvl w:val="0"/>
          <w:numId w:val="3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了解三氮含义及测定。</w:t>
      </w:r>
    </w:p>
    <w:p>
      <w:pPr>
        <w:numPr>
          <w:ilvl w:val="0"/>
          <w:numId w:val="3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掌握原子吸收光度法测定重金属及铬的光度法测定，了解双硫腙萃取光度法测定重金属。</w:t>
      </w:r>
    </w:p>
    <w:p>
      <w:pPr>
        <w:numPr>
          <w:ilvl w:val="0"/>
          <w:numId w:val="3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掌握离子色谱法测定阴离子的原理。</w:t>
      </w:r>
    </w:p>
    <w:p>
      <w:pPr>
        <w:numPr>
          <w:ilvl w:val="0"/>
          <w:numId w:val="1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空气和废气监测</w:t>
      </w:r>
    </w:p>
    <w:p>
      <w:pPr>
        <w:snapToGrid w:val="0"/>
        <w:spacing w:line="360" w:lineRule="auto"/>
        <w:rPr>
          <w:szCs w:val="20"/>
        </w:rPr>
      </w:pPr>
      <w:r>
        <w:rPr>
          <w:szCs w:val="20"/>
        </w:rPr>
        <w:t xml:space="preserve">    </w:t>
      </w:r>
      <w:r>
        <w:rPr>
          <w:rFonts w:hint="eastAsia"/>
          <w:szCs w:val="20"/>
        </w:rPr>
        <w:t>考试内容：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空气污染基本知识、 空气污染监测方案的制订、  空气监测样品的采集、   气态和蒸气态污染物的测定、 大气颗粒物的测定、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污染源监测、 标准气的配制、降水监测</w:t>
      </w:r>
    </w:p>
    <w:p>
      <w:pPr>
        <w:snapToGrid w:val="0"/>
        <w:spacing w:line="36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考试要求：</w:t>
      </w:r>
    </w:p>
    <w:p>
      <w:pPr>
        <w:numPr>
          <w:ilvl w:val="0"/>
          <w:numId w:val="4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掌握大气监测布点和大气样品的采集，采样效率及其评价方法。</w:t>
      </w:r>
    </w:p>
    <w:p>
      <w:pPr>
        <w:numPr>
          <w:ilvl w:val="0"/>
          <w:numId w:val="4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掌握大气二氧化硫（四氯汞钾液吸收—盐酸副玫瑰苯胺光度法）及氮氧化物（盐酸萘乙二胺光度法）的测定。</w:t>
      </w:r>
    </w:p>
    <w:p>
      <w:pPr>
        <w:numPr>
          <w:ilvl w:val="0"/>
          <w:numId w:val="4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了解一氧化碳、二气化碳及总碳氢化合物的测定。</w:t>
      </w:r>
    </w:p>
    <w:p>
      <w:pPr>
        <w:numPr>
          <w:ilvl w:val="0"/>
          <w:numId w:val="4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掌握PM</w:t>
      </w:r>
      <w:r>
        <w:rPr>
          <w:rFonts w:hint="eastAsia"/>
          <w:szCs w:val="20"/>
          <w:vertAlign w:val="subscript"/>
        </w:rPr>
        <w:t>10</w:t>
      </w:r>
      <w:r>
        <w:rPr>
          <w:rFonts w:hint="eastAsia"/>
          <w:szCs w:val="20"/>
        </w:rPr>
        <w:t>和PM</w:t>
      </w:r>
      <w:r>
        <w:rPr>
          <w:rFonts w:hint="eastAsia"/>
          <w:szCs w:val="20"/>
          <w:vertAlign w:val="subscript"/>
        </w:rPr>
        <w:t>2.5</w:t>
      </w:r>
      <w:r>
        <w:rPr>
          <w:rFonts w:hint="eastAsia"/>
          <w:szCs w:val="20"/>
        </w:rPr>
        <w:t>的测定方法及原理。</w:t>
      </w:r>
    </w:p>
    <w:p>
      <w:pPr>
        <w:numPr>
          <w:ilvl w:val="0"/>
          <w:numId w:val="4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掌握静态配气法与动态配气法的原理及适用范围。</w:t>
      </w:r>
    </w:p>
    <w:p>
      <w:pPr>
        <w:numPr>
          <w:ilvl w:val="0"/>
          <w:numId w:val="4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了解烟道气采样点设置以及烟尘浓度测定。</w:t>
      </w:r>
    </w:p>
    <w:p>
      <w:pPr>
        <w:numPr>
          <w:ilvl w:val="0"/>
          <w:numId w:val="4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掌握非色散红外吸收法测定二氧化硫原理。</w:t>
      </w:r>
    </w:p>
    <w:p>
      <w:pPr>
        <w:numPr>
          <w:ilvl w:val="0"/>
          <w:numId w:val="4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了解酸雨监测。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固体废弃物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0"/>
        </w:rPr>
      </w:pPr>
      <w:r>
        <w:rPr>
          <w:rFonts w:hint="eastAsia"/>
          <w:szCs w:val="20"/>
        </w:rPr>
        <w:t>考试内容：固体废物的定义、 危险废物定义和鉴别、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固体废物样品的采集和制备、危险特性的监测方法、生活垃圾监测</w:t>
      </w:r>
      <w:r>
        <w:rPr>
          <w:szCs w:val="20"/>
        </w:rPr>
        <w:t xml:space="preserve"> </w:t>
      </w:r>
    </w:p>
    <w:p>
      <w:pPr>
        <w:snapToGrid w:val="0"/>
        <w:spacing w:line="360" w:lineRule="auto"/>
        <w:ind w:left="420"/>
        <w:rPr>
          <w:rFonts w:hint="eastAsia"/>
          <w:szCs w:val="20"/>
        </w:rPr>
      </w:pPr>
      <w:r>
        <w:rPr>
          <w:rFonts w:hint="eastAsia"/>
          <w:szCs w:val="20"/>
        </w:rPr>
        <w:t>考试要求：</w:t>
      </w:r>
    </w:p>
    <w:p>
      <w:pPr>
        <w:numPr>
          <w:ilvl w:val="0"/>
          <w:numId w:val="5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掌握危险废物定义和鉴别方法。</w:t>
      </w:r>
    </w:p>
    <w:p>
      <w:pPr>
        <w:numPr>
          <w:ilvl w:val="0"/>
          <w:numId w:val="5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掌握固体废物样品的采集和制备。</w:t>
      </w:r>
    </w:p>
    <w:p>
      <w:pPr>
        <w:numPr>
          <w:ilvl w:val="0"/>
          <w:numId w:val="5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了解生活垃圾特性分析。</w:t>
      </w:r>
    </w:p>
    <w:p>
      <w:pPr>
        <w:numPr>
          <w:ilvl w:val="0"/>
          <w:numId w:val="1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土壤质量监测</w:t>
      </w:r>
    </w:p>
    <w:p>
      <w:pPr>
        <w:snapToGrid w:val="0"/>
        <w:spacing w:line="360" w:lineRule="auto"/>
        <w:rPr>
          <w:szCs w:val="20"/>
        </w:rPr>
      </w:pPr>
      <w:r>
        <w:rPr>
          <w:szCs w:val="20"/>
        </w:rPr>
        <w:t xml:space="preserve">    </w:t>
      </w:r>
      <w:r>
        <w:rPr>
          <w:rFonts w:hint="eastAsia"/>
          <w:szCs w:val="20"/>
        </w:rPr>
        <w:t>考试内容：土壤污染及土壤背景值、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土壤样品采集和制备、土壤样品预处理、土壤中污染物测定</w:t>
      </w:r>
      <w:r>
        <w:rPr>
          <w:szCs w:val="20"/>
        </w:rPr>
        <w:t xml:space="preserve">  </w:t>
      </w:r>
    </w:p>
    <w:p>
      <w:pPr>
        <w:snapToGrid w:val="0"/>
        <w:spacing w:line="360" w:lineRule="auto"/>
        <w:ind w:left="420"/>
        <w:rPr>
          <w:rFonts w:hint="eastAsia"/>
          <w:szCs w:val="20"/>
        </w:rPr>
      </w:pPr>
      <w:r>
        <w:rPr>
          <w:rFonts w:hint="eastAsia"/>
          <w:szCs w:val="20"/>
        </w:rPr>
        <w:t>考试要求：</w:t>
      </w:r>
    </w:p>
    <w:p>
      <w:pPr>
        <w:numPr>
          <w:ilvl w:val="0"/>
          <w:numId w:val="6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掌握土壤污染及土壤背景值定义。</w:t>
      </w:r>
    </w:p>
    <w:p>
      <w:pPr>
        <w:numPr>
          <w:ilvl w:val="0"/>
          <w:numId w:val="6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掌握土壤样品的采集和制备</w:t>
      </w:r>
    </w:p>
    <w:p>
      <w:pPr>
        <w:numPr>
          <w:ilvl w:val="0"/>
          <w:numId w:val="6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掌握土壤样品的消解与提取。</w:t>
      </w:r>
    </w:p>
    <w:p>
      <w:pPr>
        <w:numPr>
          <w:ilvl w:val="0"/>
          <w:numId w:val="6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理解土壤环境质量标准及农田土壤环境质量评价</w:t>
      </w:r>
    </w:p>
    <w:p>
      <w:pPr>
        <w:numPr>
          <w:ilvl w:val="0"/>
          <w:numId w:val="6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了解土壤样品中重金属的测定。</w:t>
      </w:r>
    </w:p>
    <w:p>
      <w:p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(六）环境污染生物监测</w:t>
      </w:r>
    </w:p>
    <w:p>
      <w:pPr>
        <w:snapToGrid w:val="0"/>
        <w:spacing w:line="360" w:lineRule="auto"/>
        <w:ind w:left="420"/>
        <w:rPr>
          <w:szCs w:val="20"/>
        </w:rPr>
      </w:pPr>
      <w:r>
        <w:rPr>
          <w:rFonts w:hint="eastAsia"/>
          <w:szCs w:val="20"/>
        </w:rPr>
        <w:t>考试内容：水环境污染生物监测、 空气污染生物监测、生物体污染监测</w:t>
      </w:r>
    </w:p>
    <w:p>
      <w:pPr>
        <w:snapToGrid w:val="0"/>
        <w:spacing w:line="360" w:lineRule="auto"/>
        <w:ind w:left="420"/>
        <w:rPr>
          <w:rFonts w:hint="eastAsia"/>
          <w:szCs w:val="20"/>
        </w:rPr>
      </w:pPr>
      <w:r>
        <w:rPr>
          <w:rFonts w:hint="eastAsia"/>
          <w:szCs w:val="20"/>
        </w:rPr>
        <w:t>考试要求：</w:t>
      </w:r>
    </w:p>
    <w:p>
      <w:pPr>
        <w:numPr>
          <w:ilvl w:val="0"/>
          <w:numId w:val="7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掌握生物监测概念及生物监测特点。</w:t>
      </w:r>
    </w:p>
    <w:p>
      <w:pPr>
        <w:numPr>
          <w:ilvl w:val="0"/>
          <w:numId w:val="7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掌握植物监测大气污染的方法。</w:t>
      </w:r>
    </w:p>
    <w:p>
      <w:pPr>
        <w:numPr>
          <w:ilvl w:val="0"/>
          <w:numId w:val="7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掌握鱼类毒性试验方法。</w:t>
      </w:r>
    </w:p>
    <w:p>
      <w:pPr>
        <w:numPr>
          <w:ilvl w:val="0"/>
          <w:numId w:val="7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了解微生物和藻类监测水体污染。</w:t>
      </w:r>
    </w:p>
    <w:p>
      <w:pPr>
        <w:numPr>
          <w:ilvl w:val="0"/>
          <w:numId w:val="7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掌握植物样品的采集和制备。</w:t>
      </w:r>
    </w:p>
    <w:p>
      <w:pPr>
        <w:numPr>
          <w:ilvl w:val="0"/>
          <w:numId w:val="7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掌握生物样品的消解，了解生物样品的提取、浓缩和净化。</w:t>
      </w:r>
    </w:p>
    <w:p>
      <w:pPr>
        <w:numPr>
          <w:ilvl w:val="0"/>
          <w:numId w:val="7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了解生物样品中重金属及有机磷农药的测定。</w:t>
      </w:r>
    </w:p>
    <w:p>
      <w:p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（七）噪声污染监测</w:t>
      </w:r>
    </w:p>
    <w:p>
      <w:pPr>
        <w:snapToGrid w:val="0"/>
        <w:spacing w:line="360" w:lineRule="auto"/>
        <w:ind w:left="420"/>
        <w:rPr>
          <w:szCs w:val="20"/>
        </w:rPr>
      </w:pPr>
      <w:r>
        <w:rPr>
          <w:rFonts w:hint="eastAsia"/>
          <w:szCs w:val="20"/>
        </w:rPr>
        <w:t>考试内容：声音和噪声、声音的物理特性和量度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噪声标准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噪声监测</w:t>
      </w:r>
    </w:p>
    <w:p>
      <w:pPr>
        <w:snapToGrid w:val="0"/>
        <w:spacing w:line="360" w:lineRule="auto"/>
        <w:ind w:left="420"/>
        <w:rPr>
          <w:rFonts w:hint="eastAsia"/>
          <w:szCs w:val="20"/>
        </w:rPr>
      </w:pPr>
      <w:r>
        <w:rPr>
          <w:rFonts w:hint="eastAsia"/>
          <w:szCs w:val="20"/>
        </w:rPr>
        <w:t>考试要求：</w:t>
      </w:r>
    </w:p>
    <w:p>
      <w:pPr>
        <w:numPr>
          <w:ilvl w:val="0"/>
          <w:numId w:val="8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了解噪声的定义、噪声污染的特征。</w:t>
      </w:r>
    </w:p>
    <w:p>
      <w:pPr>
        <w:numPr>
          <w:ilvl w:val="0"/>
          <w:numId w:val="8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掌握级的叠加，掌握计权声级、等效声级及统计声级概念及等效声级的计算。</w:t>
      </w:r>
    </w:p>
    <w:p>
      <w:pPr>
        <w:numPr>
          <w:ilvl w:val="0"/>
          <w:numId w:val="8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掌握城市区域环境噪声监测和交通噪声监测。</w:t>
      </w:r>
    </w:p>
    <w:p>
      <w:p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（八）监测数据处理和质量保证</w:t>
      </w:r>
    </w:p>
    <w:p>
      <w:pPr>
        <w:snapToGrid w:val="0"/>
        <w:spacing w:line="360" w:lineRule="auto"/>
        <w:ind w:left="420"/>
        <w:rPr>
          <w:szCs w:val="20"/>
        </w:rPr>
      </w:pPr>
      <w:r>
        <w:rPr>
          <w:rFonts w:hint="eastAsia"/>
          <w:szCs w:val="20"/>
        </w:rPr>
        <w:t>考试内容：名词术语、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数据整理、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离群值的检验、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环境分析质量保证、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环境标准化方法和分析方法标准化、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环境标准物质、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实验室间协作试验</w:t>
      </w:r>
    </w:p>
    <w:p>
      <w:pPr>
        <w:snapToGrid w:val="0"/>
        <w:spacing w:line="360" w:lineRule="auto"/>
        <w:ind w:left="420"/>
        <w:rPr>
          <w:rFonts w:hint="eastAsia"/>
          <w:szCs w:val="20"/>
        </w:rPr>
      </w:pPr>
      <w:r>
        <w:rPr>
          <w:rFonts w:hint="eastAsia"/>
          <w:szCs w:val="20"/>
        </w:rPr>
        <w:t>考试要求：</w:t>
      </w:r>
    </w:p>
    <w:p>
      <w:pPr>
        <w:numPr>
          <w:ilvl w:val="0"/>
          <w:numId w:val="9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了解误差、准确度、精密度、灵敏度和检测限。</w:t>
      </w:r>
    </w:p>
    <w:p>
      <w:pPr>
        <w:numPr>
          <w:ilvl w:val="0"/>
          <w:numId w:val="9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了解离群值的检验。</w:t>
      </w:r>
    </w:p>
    <w:p>
      <w:pPr>
        <w:numPr>
          <w:ilvl w:val="0"/>
          <w:numId w:val="9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掌握质量控制图的绘制和使用。</w:t>
      </w:r>
    </w:p>
    <w:p>
      <w:pPr>
        <w:numPr>
          <w:ilvl w:val="0"/>
          <w:numId w:val="9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掌握实验室内和室间进行质量控制的一般方法。</w:t>
      </w:r>
    </w:p>
    <w:p>
      <w:pPr>
        <w:numPr>
          <w:ilvl w:val="0"/>
          <w:numId w:val="9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理解环境标准物质特性及作用。</w:t>
      </w:r>
    </w:p>
    <w:p>
      <w:pPr>
        <w:snapToGrid w:val="0"/>
        <w:spacing w:line="360" w:lineRule="auto"/>
        <w:ind w:left="420"/>
        <w:rPr>
          <w:szCs w:val="20"/>
        </w:rPr>
      </w:pPr>
      <w:r>
        <w:rPr>
          <w:szCs w:val="20"/>
        </w:rPr>
        <w:t>[</w:t>
      </w:r>
      <w:r>
        <w:rPr>
          <w:rFonts w:hint="eastAsia"/>
          <w:szCs w:val="20"/>
        </w:rPr>
        <w:t>参考教材</w:t>
      </w:r>
      <w:r>
        <w:rPr>
          <w:szCs w:val="20"/>
        </w:rPr>
        <w:t>]</w:t>
      </w:r>
    </w:p>
    <w:p>
      <w:pPr>
        <w:snapToGrid w:val="0"/>
        <w:spacing w:line="360" w:lineRule="auto"/>
        <w:ind w:left="420"/>
        <w:rPr>
          <w:szCs w:val="20"/>
        </w:rPr>
      </w:pPr>
      <w:r>
        <w:rPr>
          <w:szCs w:val="20"/>
        </w:rPr>
        <w:t xml:space="preserve">  </w:t>
      </w:r>
      <w:r>
        <w:rPr>
          <w:rFonts w:hint="eastAsia"/>
          <w:szCs w:val="20"/>
        </w:rPr>
        <w:t>环境监测（第四版），奚旦立、孙裕生主编，高等教育出版社，2010。</w:t>
      </w:r>
    </w:p>
    <w:p>
      <w:pPr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default" w:ascii="黑体" w:hAnsi="黑体" w:eastAsia="黑体"/>
          <w:b/>
          <w:szCs w:val="20"/>
          <w:lang w:val="en-US" w:eastAsia="zh-CN"/>
        </w:rPr>
      </w:pPr>
      <w:r>
        <w:rPr>
          <w:rFonts w:hint="eastAsia" w:ascii="黑体" w:hAnsi="黑体" w:eastAsia="黑体"/>
          <w:b/>
          <w:szCs w:val="20"/>
        </w:rPr>
        <w:t>二、环境化学部分</w:t>
      </w:r>
      <w:r>
        <w:rPr>
          <w:rFonts w:hint="eastAsia" w:ascii="黑体" w:hAnsi="黑体" w:eastAsia="黑体"/>
          <w:b/>
          <w:szCs w:val="20"/>
          <w:lang w:val="en-US" w:eastAsia="zh-CN"/>
        </w:rPr>
        <w:t>(占 50%）</w:t>
      </w:r>
    </w:p>
    <w:p>
      <w:p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（一） 绪论</w:t>
      </w:r>
    </w:p>
    <w:p>
      <w:pPr>
        <w:numPr>
          <w:ilvl w:val="0"/>
          <w:numId w:val="10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了解环境污染物类别及其环境化学问题，理解环境化学在环境科学中和解决环境问题上的地位和作用，环境化学研究内容、特点和发展动向，主要环境污染物的类别和它们在环境各圈层中的迁移转化特点。</w:t>
      </w:r>
    </w:p>
    <w:p>
      <w:pPr>
        <w:numPr>
          <w:ilvl w:val="0"/>
          <w:numId w:val="10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理解对现代环境问题认识的发展以及对环境化学提出的任务；明确学习环境化学课程的目的。</w:t>
      </w:r>
    </w:p>
    <w:p>
      <w:pPr>
        <w:snapToGrid w:val="0"/>
        <w:spacing w:line="360" w:lineRule="auto"/>
        <w:ind w:left="735"/>
        <w:rPr>
          <w:rFonts w:hint="eastAsia"/>
          <w:szCs w:val="20"/>
        </w:rPr>
      </w:pPr>
    </w:p>
    <w:p>
      <w:p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（二）大气环境化学</w:t>
      </w:r>
    </w:p>
    <w:p>
      <w:pPr>
        <w:numPr>
          <w:ilvl w:val="0"/>
          <w:numId w:val="11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要求掌握大气的层结结构、大气中的主要污染物，大气运动的基本规律；</w:t>
      </w:r>
    </w:p>
    <w:p>
      <w:pPr>
        <w:numPr>
          <w:ilvl w:val="0"/>
          <w:numId w:val="11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碳、氮、硫循环，</w:t>
      </w:r>
      <w:r>
        <w:rPr>
          <w:szCs w:val="20"/>
        </w:rPr>
        <w:t>污染物降解和大气自净能力</w:t>
      </w:r>
      <w:r>
        <w:rPr>
          <w:rFonts w:hint="eastAsia"/>
          <w:szCs w:val="20"/>
        </w:rPr>
        <w:t>；</w:t>
      </w:r>
    </w:p>
    <w:p>
      <w:pPr>
        <w:numPr>
          <w:ilvl w:val="0"/>
          <w:numId w:val="11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基本光化学反应，光化学烟雾和硫酸烟雾性污染的形成、机理和防治对策； </w:t>
      </w:r>
    </w:p>
    <w:p>
      <w:pPr>
        <w:numPr>
          <w:ilvl w:val="0"/>
          <w:numId w:val="11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大气污染物的迁移和转化规律，明确逆温及其形成过程，污染物转化过程；</w:t>
      </w:r>
    </w:p>
    <w:p>
      <w:pPr>
        <w:numPr>
          <w:ilvl w:val="0"/>
          <w:numId w:val="11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掌握酸雨、温室效应以及臭氧层破坏等全球性环境问题的形成原理；我国酸雨基本特征。</w:t>
      </w:r>
    </w:p>
    <w:p>
      <w:pPr>
        <w:numPr>
          <w:ilvl w:val="0"/>
          <w:numId w:val="11"/>
        </w:numPr>
        <w:snapToGrid w:val="0"/>
        <w:spacing w:line="360" w:lineRule="auto"/>
        <w:rPr>
          <w:szCs w:val="20"/>
        </w:rPr>
      </w:pPr>
      <w:r>
        <w:rPr>
          <w:rFonts w:hint="eastAsia"/>
          <w:szCs w:val="20"/>
        </w:rPr>
        <w:t>大气颗粒物粒径分布及其转化，颗粒污染物来源与消除。</w:t>
      </w:r>
    </w:p>
    <w:p>
      <w:pPr>
        <w:snapToGrid w:val="0"/>
        <w:spacing w:line="360" w:lineRule="auto"/>
        <w:ind w:left="420"/>
        <w:rPr>
          <w:rFonts w:hint="eastAsia"/>
          <w:szCs w:val="20"/>
        </w:rPr>
      </w:pPr>
    </w:p>
    <w:p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（三）水环境化学</w:t>
      </w:r>
    </w:p>
    <w:p>
      <w:pPr>
        <w:numPr>
          <w:ilvl w:val="0"/>
          <w:numId w:val="12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掌握天然水的基本性质，污染物存在形态；</w:t>
      </w:r>
    </w:p>
    <w:p>
      <w:pPr>
        <w:numPr>
          <w:ilvl w:val="0"/>
          <w:numId w:val="12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掌握酸度、碱度定义及其水体pH调节问题；</w:t>
      </w:r>
    </w:p>
    <w:p>
      <w:pPr>
        <w:numPr>
          <w:ilvl w:val="0"/>
          <w:numId w:val="12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无机污染物在水体中进行沉淀—溶解、氧化—还原、配合作用、吸附一解吸、絮凝—沉降等迁移转化过程的基本原理，并运用所学原理计算水体中金属存在形态，确定各类化合物溶解度pC与pH图的制作，以及天然水中各类污染物的pE计算及pE—pH图的制作；</w:t>
      </w:r>
    </w:p>
    <w:p>
      <w:pPr>
        <w:numPr>
          <w:ilvl w:val="0"/>
          <w:numId w:val="12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掌握有机污染物在水体中的迁移转化过程，如分配作用、挥发作用、水解作用、光解作用和生物降解作用机理及其反应速率的计算方法；</w:t>
      </w:r>
    </w:p>
    <w:p>
      <w:pPr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（四）土壤环境化学</w:t>
      </w:r>
    </w:p>
    <w:p>
      <w:pPr>
        <w:numPr>
          <w:ilvl w:val="0"/>
          <w:numId w:val="13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了解土壤的组成与性质；</w:t>
      </w:r>
    </w:p>
    <w:p>
      <w:pPr>
        <w:numPr>
          <w:ilvl w:val="0"/>
          <w:numId w:val="13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了解污染物在土壤—植物体系中迁移的特点、影响因素和作用机制；</w:t>
      </w:r>
    </w:p>
    <w:p>
      <w:pPr>
        <w:numPr>
          <w:ilvl w:val="0"/>
          <w:numId w:val="13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掌握农药在土壤中的迁移原理与主要影响因素，主要农药在土壤中的转归规律与效应；</w:t>
      </w:r>
    </w:p>
    <w:p>
      <w:pPr>
        <w:numPr>
          <w:ilvl w:val="0"/>
          <w:numId w:val="13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了解污染物在土壤—植物体系中的迁移和它的作用机制；</w:t>
      </w:r>
    </w:p>
    <w:p>
      <w:pPr>
        <w:numPr>
          <w:ilvl w:val="0"/>
          <w:numId w:val="13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掌握典型农药在土壤环境中迁移、转化和归趋及其环境效应；</w:t>
      </w:r>
    </w:p>
    <w:p>
      <w:pPr>
        <w:numPr>
          <w:ilvl w:val="0"/>
          <w:numId w:val="13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了解受污染环境修复一般技术及原理；掌握土壤电动力修复技术及原理</w:t>
      </w:r>
    </w:p>
    <w:p>
      <w:pPr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（五）典型污染物在环境各圈层中的转归与效应</w:t>
      </w:r>
    </w:p>
    <w:p>
      <w:pPr>
        <w:numPr>
          <w:ilvl w:val="0"/>
          <w:numId w:val="14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要求了解典型污染物的名称、来源、用途和基本性质；</w:t>
      </w:r>
    </w:p>
    <w:p>
      <w:pPr>
        <w:numPr>
          <w:ilvl w:val="0"/>
          <w:numId w:val="14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掌握它们在环境中的基本转化、归趋规律与效应。</w:t>
      </w:r>
    </w:p>
    <w:p>
      <w:pPr>
        <w:numPr>
          <w:ilvl w:val="0"/>
          <w:numId w:val="14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环境中Hg、As等重金属的转归与效应；环境中典型有机污染物的转归与效应</w:t>
      </w:r>
    </w:p>
    <w:p>
      <w:pPr>
        <w:numPr>
          <w:ilvl w:val="0"/>
          <w:numId w:val="14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Hg、As等重金属在环境中的形态转化；多环芳烃在环境中的形态转化</w:t>
      </w:r>
    </w:p>
    <w:p>
      <w:pPr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（六）绿色化学基本原理与应用</w:t>
      </w:r>
    </w:p>
    <w:p>
      <w:pPr>
        <w:numPr>
          <w:ilvl w:val="0"/>
          <w:numId w:val="15"/>
        </w:num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掌握绿色化学基本定义及其原理</w:t>
      </w:r>
    </w:p>
    <w:p>
      <w:pPr>
        <w:numPr>
          <w:ilvl w:val="0"/>
          <w:numId w:val="15"/>
        </w:numPr>
        <w:snapToGrid w:val="0"/>
        <w:spacing w:line="360" w:lineRule="auto"/>
        <w:rPr>
          <w:rFonts w:hint="eastAsia"/>
        </w:rPr>
      </w:pPr>
      <w:r>
        <w:rPr>
          <w:rFonts w:hint="eastAsia"/>
          <w:szCs w:val="20"/>
        </w:rPr>
        <w:t>了解绿色化学的应用</w:t>
      </w:r>
    </w:p>
    <w:p>
      <w:pPr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参考教材：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0"/>
        </w:rPr>
      </w:pPr>
      <w:r>
        <w:rPr>
          <w:rFonts w:hint="eastAsia"/>
          <w:szCs w:val="20"/>
        </w:rPr>
        <w:t>《环境化学》，戴树桂  主编   2006年10月第2版，高等教育出版社出版</w:t>
      </w:r>
    </w:p>
    <w:p>
      <w:pPr>
        <w:snapToGrid w:val="0"/>
        <w:spacing w:line="360" w:lineRule="auto"/>
        <w:rPr>
          <w:szCs w:val="20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D1401C"/>
    <w:multiLevelType w:val="singleLevel"/>
    <w:tmpl w:val="8ED1401C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abstractNum w:abstractNumId="1">
    <w:nsid w:val="0CD50275"/>
    <w:multiLevelType w:val="singleLevel"/>
    <w:tmpl w:val="0CD50275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2">
    <w:nsid w:val="17555F14"/>
    <w:multiLevelType w:val="multilevel"/>
    <w:tmpl w:val="17555F14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2BC30AB5"/>
    <w:multiLevelType w:val="singleLevel"/>
    <w:tmpl w:val="2BC30AB5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4">
    <w:nsid w:val="311B23A7"/>
    <w:multiLevelType w:val="singleLevel"/>
    <w:tmpl w:val="311B23A7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5">
    <w:nsid w:val="353A34E5"/>
    <w:multiLevelType w:val="singleLevel"/>
    <w:tmpl w:val="353A34E5"/>
    <w:lvl w:ilvl="0" w:tentative="0">
      <w:start w:val="1"/>
      <w:numFmt w:val="decimal"/>
      <w:lvlText w:val="%1．"/>
      <w:lvlJc w:val="left"/>
      <w:pPr>
        <w:tabs>
          <w:tab w:val="left" w:pos="525"/>
        </w:tabs>
        <w:ind w:left="525" w:hanging="315"/>
      </w:pPr>
      <w:rPr>
        <w:rFonts w:ascii="Times New Roman" w:hAnsi="Times New Roman" w:eastAsia="Times New Roman" w:cs="Times New Roman"/>
      </w:rPr>
    </w:lvl>
  </w:abstractNum>
  <w:abstractNum w:abstractNumId="6">
    <w:nsid w:val="3FEB62FF"/>
    <w:multiLevelType w:val="singleLevel"/>
    <w:tmpl w:val="3FEB62FF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7">
    <w:nsid w:val="42685AC8"/>
    <w:multiLevelType w:val="singleLevel"/>
    <w:tmpl w:val="42685AC8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8">
    <w:nsid w:val="4727597E"/>
    <w:multiLevelType w:val="singleLevel"/>
    <w:tmpl w:val="4727597E"/>
    <w:lvl w:ilvl="0" w:tentative="0">
      <w:start w:val="1"/>
      <w:numFmt w:val="decimal"/>
      <w:lvlText w:val="%1．"/>
      <w:lvlJc w:val="left"/>
      <w:pPr>
        <w:tabs>
          <w:tab w:val="left" w:pos="525"/>
        </w:tabs>
        <w:ind w:left="525" w:hanging="315"/>
      </w:pPr>
      <w:rPr>
        <w:rFonts w:ascii="Times New Roman" w:hAnsi="Times New Roman" w:eastAsia="Times New Roman" w:cs="Times New Roman"/>
      </w:rPr>
    </w:lvl>
  </w:abstractNum>
  <w:abstractNum w:abstractNumId="9">
    <w:nsid w:val="47B3688B"/>
    <w:multiLevelType w:val="singleLevel"/>
    <w:tmpl w:val="47B3688B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10">
    <w:nsid w:val="48AD5A36"/>
    <w:multiLevelType w:val="singleLevel"/>
    <w:tmpl w:val="48AD5A36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11">
    <w:nsid w:val="54517647"/>
    <w:multiLevelType w:val="singleLevel"/>
    <w:tmpl w:val="54517647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12">
    <w:nsid w:val="596E11FF"/>
    <w:multiLevelType w:val="singleLevel"/>
    <w:tmpl w:val="596E11FF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13">
    <w:nsid w:val="5D6404DF"/>
    <w:multiLevelType w:val="singleLevel"/>
    <w:tmpl w:val="5D6404DF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abstractNum w:abstractNumId="14">
    <w:nsid w:val="60F43C35"/>
    <w:multiLevelType w:val="singleLevel"/>
    <w:tmpl w:val="60F43C35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ascii="Times New Roman" w:hAnsi="Times New Roman" w:eastAsia="Times New Roman" w:cs="Times New Roman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3A"/>
    <w:rsid w:val="00041CFF"/>
    <w:rsid w:val="00070ECD"/>
    <w:rsid w:val="00073B7B"/>
    <w:rsid w:val="000C3908"/>
    <w:rsid w:val="00126E83"/>
    <w:rsid w:val="0015373A"/>
    <w:rsid w:val="001C57D0"/>
    <w:rsid w:val="00212F81"/>
    <w:rsid w:val="0024322B"/>
    <w:rsid w:val="002801E0"/>
    <w:rsid w:val="0029782F"/>
    <w:rsid w:val="00326DE9"/>
    <w:rsid w:val="003A5CC9"/>
    <w:rsid w:val="00453228"/>
    <w:rsid w:val="0048035C"/>
    <w:rsid w:val="00561DC2"/>
    <w:rsid w:val="006566A2"/>
    <w:rsid w:val="00683B49"/>
    <w:rsid w:val="006B6E73"/>
    <w:rsid w:val="006F0C80"/>
    <w:rsid w:val="00716B3F"/>
    <w:rsid w:val="007B5400"/>
    <w:rsid w:val="007C7216"/>
    <w:rsid w:val="00881F9F"/>
    <w:rsid w:val="0088725E"/>
    <w:rsid w:val="008B02FE"/>
    <w:rsid w:val="008C10A1"/>
    <w:rsid w:val="008F796A"/>
    <w:rsid w:val="00920118"/>
    <w:rsid w:val="009E2601"/>
    <w:rsid w:val="00A03046"/>
    <w:rsid w:val="00A23894"/>
    <w:rsid w:val="00A602A6"/>
    <w:rsid w:val="00A84ECB"/>
    <w:rsid w:val="00B4596F"/>
    <w:rsid w:val="00B65F38"/>
    <w:rsid w:val="00C03436"/>
    <w:rsid w:val="00CD159E"/>
    <w:rsid w:val="00CE5ECB"/>
    <w:rsid w:val="00DB765A"/>
    <w:rsid w:val="00EA789D"/>
    <w:rsid w:val="00F3239C"/>
    <w:rsid w:val="00F622B1"/>
    <w:rsid w:val="00F848D7"/>
    <w:rsid w:val="00F91ACC"/>
    <w:rsid w:val="04E50BCF"/>
    <w:rsid w:val="37896978"/>
    <w:rsid w:val="3C41119A"/>
    <w:rsid w:val="58A66F86"/>
    <w:rsid w:val="60F83D4F"/>
    <w:rsid w:val="6BB744E7"/>
    <w:rsid w:val="71817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379</Words>
  <Characters>2166</Characters>
  <Lines>18</Lines>
  <Paragraphs>5</Paragraphs>
  <TotalTime>0</TotalTime>
  <ScaleCrop>false</ScaleCrop>
  <LinksUpToDate>false</LinksUpToDate>
  <CharactersWithSpaces>2540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2019-06-10T08:48:00Z</dcterms:created>
  <dc:creator>微软用户</dc:creator>
  <cp:lastModifiedBy>Administrator</cp:lastModifiedBy>
  <dcterms:modified xsi:type="dcterms:W3CDTF">2021-09-13T13:02:19Z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