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rPr>
      </w:pPr>
      <w:bookmarkStart w:id="0" w:name="_GoBack"/>
      <w:bookmarkEnd w:id="0"/>
      <w:r>
        <w:rPr>
          <w:rFonts w:hint="eastAsia"/>
          <w:b/>
          <w:bCs/>
          <w:sz w:val="28"/>
        </w:rPr>
        <w:t>南京信息工程大学硕士研究生招生入学考试</w:t>
      </w:r>
    </w:p>
    <w:p>
      <w:pPr>
        <w:jc w:val="center"/>
        <w:rPr>
          <w:rFonts w:hint="eastAsia"/>
          <w:b/>
          <w:bCs/>
          <w:sz w:val="28"/>
        </w:rPr>
      </w:pPr>
      <w:r>
        <w:rPr>
          <w:rFonts w:hint="eastAsia"/>
          <w:b/>
          <w:bCs/>
          <w:sz w:val="28"/>
        </w:rPr>
        <w:t>考试大纲</w:t>
      </w:r>
    </w:p>
    <w:p>
      <w:pPr>
        <w:pStyle w:val="4"/>
        <w:rPr>
          <w:rFonts w:hint="eastAsia"/>
        </w:rPr>
      </w:pPr>
    </w:p>
    <w:p>
      <w:pPr>
        <w:pStyle w:val="4"/>
      </w:pPr>
      <w:r>
        <w:rPr>
          <w:rFonts w:hint="eastAsia"/>
        </w:rPr>
        <w:t>科目代码：F31</w:t>
      </w:r>
    </w:p>
    <w:p>
      <w:pPr>
        <w:pStyle w:val="4"/>
        <w:rPr>
          <w:rFonts w:hint="eastAsia"/>
        </w:rPr>
      </w:pPr>
      <w:r>
        <w:rPr>
          <w:rFonts w:hint="eastAsia"/>
        </w:rPr>
        <w:t>科目名称：数学学科及教学综合基础</w:t>
      </w:r>
    </w:p>
    <w:p>
      <w:pPr>
        <w:adjustRightInd w:val="0"/>
        <w:snapToGrid w:val="0"/>
        <w:rPr>
          <w:rFonts w:hint="eastAsia"/>
        </w:rPr>
      </w:pPr>
    </w:p>
    <w:p>
      <w:pPr>
        <w:numPr>
          <w:ilvl w:val="0"/>
          <w:numId w:val="1"/>
        </w:numPr>
        <w:adjustRightInd w:val="0"/>
        <w:snapToGrid w:val="0"/>
        <w:jc w:val="center"/>
        <w:rPr>
          <w:rFonts w:hint="eastAsia"/>
          <w:b/>
          <w:bCs/>
          <w:sz w:val="28"/>
        </w:rPr>
      </w:pPr>
      <w:r>
        <w:rPr>
          <w:rFonts w:hint="eastAsia"/>
          <w:b/>
          <w:bCs/>
          <w:sz w:val="28"/>
        </w:rPr>
        <w:t xml:space="preserve"> 目标与基本要求</w:t>
      </w:r>
    </w:p>
    <w:p>
      <w:pPr>
        <w:widowControl/>
        <w:adjustRightInd w:val="0"/>
        <w:snapToGrid w:val="0"/>
        <w:spacing w:line="40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数学学科及教学综合基础是学科教学（数学）专业硕士生入学复试科目。本考试大纲的制定力求反映学科教学（数学）硕士专业学位的特点，科学、公平、准确、规范地测评考生的相关基础、基本素质和综合能力。数学学科及教学综合基础考试的目的是测试考生关于数学学科教学的相关理论与实践知识及书面表达能力。</w:t>
      </w:r>
    </w:p>
    <w:p>
      <w:pPr>
        <w:numPr>
          <w:ilvl w:val="0"/>
          <w:numId w:val="1"/>
        </w:numPr>
        <w:adjustRightInd w:val="0"/>
        <w:snapToGrid w:val="0"/>
        <w:jc w:val="center"/>
        <w:rPr>
          <w:rFonts w:hint="eastAsia"/>
          <w:b/>
          <w:bCs/>
          <w:sz w:val="28"/>
        </w:rPr>
      </w:pPr>
      <w:r>
        <w:rPr>
          <w:rFonts w:hint="eastAsia"/>
          <w:b/>
          <w:bCs/>
          <w:sz w:val="28"/>
        </w:rPr>
        <w:t>内容与考核目标</w:t>
      </w:r>
    </w:p>
    <w:p>
      <w:pPr>
        <w:widowControl/>
        <w:adjustRightInd w:val="0"/>
        <w:snapToGrid w:val="0"/>
        <w:spacing w:line="40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为什么要学习数学教育学</w:t>
      </w:r>
    </w:p>
    <w:p>
      <w:pPr>
        <w:widowControl/>
        <w:adjustRightInd w:val="0"/>
        <w:snapToGrid w:val="0"/>
        <w:spacing w:line="40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了解</w:t>
      </w:r>
      <w:r>
        <w:rPr>
          <w:rFonts w:ascii="宋体" w:hAnsi="宋体" w:cs="宋体"/>
          <w:color w:val="000000"/>
          <w:kern w:val="0"/>
          <w:szCs w:val="21"/>
        </w:rPr>
        <w:t>数学教育成为一个专业的历史</w:t>
      </w:r>
      <w:r>
        <w:rPr>
          <w:rFonts w:hint="eastAsia" w:ascii="宋体" w:hAnsi="宋体" w:cs="宋体"/>
          <w:color w:val="000000"/>
          <w:kern w:val="0"/>
          <w:szCs w:val="21"/>
        </w:rPr>
        <w:t>、</w:t>
      </w:r>
      <w:r>
        <w:rPr>
          <w:rFonts w:ascii="宋体" w:hAnsi="宋体" w:cs="宋体"/>
          <w:color w:val="000000"/>
          <w:kern w:val="0"/>
          <w:szCs w:val="21"/>
        </w:rPr>
        <w:t>数学教育成为一门科学学科的历史</w:t>
      </w:r>
      <w:r>
        <w:rPr>
          <w:rFonts w:hint="eastAsia" w:ascii="宋体" w:hAnsi="宋体" w:cs="宋体"/>
          <w:color w:val="000000"/>
          <w:kern w:val="0"/>
          <w:szCs w:val="21"/>
        </w:rPr>
        <w:t>和</w:t>
      </w:r>
      <w:r>
        <w:rPr>
          <w:rFonts w:ascii="宋体" w:hAnsi="宋体" w:cs="宋体"/>
          <w:color w:val="000000"/>
          <w:kern w:val="0"/>
          <w:szCs w:val="21"/>
        </w:rPr>
        <w:t>数学教育研究热点的演变</w:t>
      </w:r>
      <w:r>
        <w:rPr>
          <w:rFonts w:hint="eastAsia" w:ascii="宋体" w:hAnsi="宋体" w:cs="宋体"/>
          <w:color w:val="000000"/>
          <w:kern w:val="0"/>
          <w:szCs w:val="21"/>
        </w:rPr>
        <w:t>。</w:t>
      </w:r>
    </w:p>
    <w:p>
      <w:pPr>
        <w:widowControl/>
        <w:adjustRightInd w:val="0"/>
        <w:snapToGrid w:val="0"/>
        <w:spacing w:line="40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与时俱进的数学教育</w:t>
      </w:r>
    </w:p>
    <w:p>
      <w:pPr>
        <w:widowControl/>
        <w:adjustRightInd w:val="0"/>
        <w:snapToGrid w:val="0"/>
        <w:spacing w:line="40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了解2</w:t>
      </w:r>
      <w:r>
        <w:rPr>
          <w:rFonts w:ascii="宋体" w:hAnsi="宋体" w:cs="宋体"/>
          <w:color w:val="000000"/>
          <w:kern w:val="0"/>
          <w:szCs w:val="21"/>
        </w:rPr>
        <w:t>0</w:t>
      </w:r>
      <w:r>
        <w:rPr>
          <w:rFonts w:hint="eastAsia" w:ascii="宋体" w:hAnsi="宋体" w:cs="宋体"/>
          <w:color w:val="000000"/>
          <w:kern w:val="0"/>
          <w:szCs w:val="21"/>
        </w:rPr>
        <w:t>世纪数学观的变化和2</w:t>
      </w:r>
      <w:r>
        <w:rPr>
          <w:rFonts w:ascii="宋体" w:hAnsi="宋体" w:cs="宋体"/>
          <w:color w:val="000000"/>
          <w:kern w:val="0"/>
          <w:szCs w:val="21"/>
        </w:rPr>
        <w:t>0</w:t>
      </w:r>
      <w:r>
        <w:rPr>
          <w:rFonts w:hint="eastAsia" w:ascii="宋体" w:hAnsi="宋体" w:cs="宋体"/>
          <w:color w:val="000000"/>
          <w:kern w:val="0"/>
          <w:szCs w:val="21"/>
        </w:rPr>
        <w:t>世纪我国数学教育观的变化；了解I</w:t>
      </w:r>
      <w:r>
        <w:rPr>
          <w:rFonts w:ascii="宋体" w:hAnsi="宋体" w:cs="宋体"/>
          <w:color w:val="000000"/>
          <w:kern w:val="0"/>
          <w:szCs w:val="21"/>
        </w:rPr>
        <w:t>CMI</w:t>
      </w:r>
      <w:r>
        <w:rPr>
          <w:rFonts w:hint="eastAsia" w:ascii="宋体" w:hAnsi="宋体" w:cs="宋体"/>
          <w:color w:val="000000"/>
          <w:kern w:val="0"/>
          <w:szCs w:val="21"/>
        </w:rPr>
        <w:t>和I</w:t>
      </w:r>
      <w:r>
        <w:rPr>
          <w:rFonts w:ascii="宋体" w:hAnsi="宋体" w:cs="宋体"/>
          <w:color w:val="000000"/>
          <w:kern w:val="0"/>
          <w:szCs w:val="21"/>
        </w:rPr>
        <w:t>CME</w:t>
      </w:r>
      <w:r>
        <w:rPr>
          <w:rFonts w:hint="eastAsia" w:ascii="宋体" w:hAnsi="宋体" w:cs="宋体"/>
          <w:color w:val="000000"/>
          <w:kern w:val="0"/>
          <w:szCs w:val="21"/>
        </w:rPr>
        <w:t>的概况，了解“中国学习者悖论”；了解改革中的中国数学教育概况；了解</w:t>
      </w:r>
      <w:r>
        <w:rPr>
          <w:rFonts w:ascii="宋体" w:hAnsi="宋体" w:cs="宋体"/>
          <w:color w:val="000000"/>
          <w:kern w:val="0"/>
          <w:szCs w:val="21"/>
        </w:rPr>
        <w:t>我国影响较大的几次数学教改实验</w:t>
      </w:r>
      <w:r>
        <w:rPr>
          <w:rFonts w:hint="eastAsia" w:ascii="宋体" w:hAnsi="宋体" w:cs="宋体"/>
          <w:color w:val="000000"/>
          <w:kern w:val="0"/>
          <w:szCs w:val="21"/>
        </w:rPr>
        <w:t>。</w:t>
      </w:r>
    </w:p>
    <w:p>
      <w:pPr>
        <w:widowControl/>
        <w:adjustRightInd w:val="0"/>
        <w:snapToGrid w:val="0"/>
        <w:spacing w:line="40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3、</w:t>
      </w:r>
      <w:r>
        <w:rPr>
          <w:rFonts w:ascii="宋体" w:hAnsi="宋体" w:cs="宋体"/>
          <w:color w:val="000000"/>
          <w:kern w:val="0"/>
          <w:szCs w:val="21"/>
        </w:rPr>
        <w:t>数学教育的基本理论</w:t>
      </w:r>
      <w:r>
        <w:rPr>
          <w:rFonts w:ascii="宋体" w:hAnsi="宋体" w:cs="宋体"/>
          <w:color w:val="000000"/>
          <w:kern w:val="0"/>
          <w:szCs w:val="21"/>
        </w:rPr>
        <w:br w:type="textWrapping"/>
      </w:r>
      <w:r>
        <w:rPr>
          <w:rFonts w:ascii="宋体" w:hAnsi="宋体" w:cs="宋体"/>
          <w:color w:val="000000"/>
          <w:kern w:val="0"/>
          <w:szCs w:val="21"/>
        </w:rPr>
        <w:t>　</w:t>
      </w:r>
      <w:r>
        <w:rPr>
          <w:rFonts w:hint="eastAsia" w:ascii="宋体" w:hAnsi="宋体" w:cs="宋体"/>
          <w:color w:val="000000"/>
          <w:kern w:val="0"/>
          <w:szCs w:val="21"/>
        </w:rPr>
        <w:t xml:space="preserve"> </w:t>
      </w:r>
      <w:r>
        <w:rPr>
          <w:rFonts w:ascii="宋体" w:hAnsi="宋体" w:cs="宋体"/>
          <w:color w:val="000000"/>
          <w:kern w:val="0"/>
          <w:szCs w:val="21"/>
        </w:rPr>
        <w:t xml:space="preserve"> </w:t>
      </w:r>
      <w:r>
        <w:rPr>
          <w:rFonts w:hint="eastAsia" w:ascii="宋体" w:hAnsi="宋体" w:cs="宋体"/>
          <w:color w:val="000000"/>
          <w:kern w:val="0"/>
          <w:szCs w:val="21"/>
        </w:rPr>
        <w:t>了解</w:t>
      </w:r>
      <w:r>
        <w:rPr>
          <w:rFonts w:ascii="宋体" w:hAnsi="宋体" w:cs="宋体"/>
          <w:color w:val="000000"/>
          <w:kern w:val="0"/>
          <w:szCs w:val="21"/>
        </w:rPr>
        <w:t>弗赖登塔尔的</w:t>
      </w:r>
      <w:r>
        <w:rPr>
          <w:rFonts w:hint="eastAsia" w:ascii="宋体" w:hAnsi="宋体" w:cs="宋体"/>
          <w:color w:val="000000"/>
          <w:kern w:val="0"/>
          <w:szCs w:val="21"/>
        </w:rPr>
        <w:t>生平，理解弗赖登塔尔的</w:t>
      </w:r>
      <w:r>
        <w:rPr>
          <w:rFonts w:ascii="宋体" w:hAnsi="宋体" w:cs="宋体"/>
          <w:color w:val="000000"/>
          <w:kern w:val="0"/>
          <w:szCs w:val="21"/>
        </w:rPr>
        <w:t>数学教育理论</w:t>
      </w:r>
      <w:r>
        <w:rPr>
          <w:rFonts w:hint="eastAsia" w:ascii="宋体" w:hAnsi="宋体" w:cs="宋体"/>
          <w:color w:val="000000"/>
          <w:kern w:val="0"/>
          <w:szCs w:val="21"/>
        </w:rPr>
        <w:t>；理解波利亚的</w:t>
      </w:r>
      <w:r>
        <w:rPr>
          <w:rFonts w:ascii="宋体" w:hAnsi="宋体" w:cs="宋体"/>
          <w:color w:val="000000"/>
          <w:kern w:val="0"/>
          <w:szCs w:val="21"/>
        </w:rPr>
        <w:t>解题理论</w:t>
      </w:r>
      <w:r>
        <w:rPr>
          <w:rFonts w:hint="eastAsia" w:ascii="宋体" w:hAnsi="宋体" w:cs="宋体"/>
          <w:color w:val="000000"/>
          <w:kern w:val="0"/>
          <w:szCs w:val="21"/>
        </w:rPr>
        <w:t>；理解</w:t>
      </w:r>
      <w:r>
        <w:rPr>
          <w:rFonts w:ascii="宋体" w:hAnsi="宋体" w:cs="宋体"/>
          <w:color w:val="000000"/>
          <w:kern w:val="0"/>
          <w:szCs w:val="21"/>
        </w:rPr>
        <w:t>建构主义的数学教育理论</w:t>
      </w:r>
      <w:r>
        <w:rPr>
          <w:rFonts w:hint="eastAsia" w:ascii="宋体" w:hAnsi="宋体" w:cs="宋体"/>
          <w:color w:val="000000"/>
          <w:kern w:val="0"/>
          <w:szCs w:val="21"/>
        </w:rPr>
        <w:t>；了解</w:t>
      </w:r>
      <w:r>
        <w:rPr>
          <w:rFonts w:ascii="宋体" w:hAnsi="宋体" w:cs="宋体"/>
          <w:color w:val="000000"/>
          <w:kern w:val="0"/>
          <w:szCs w:val="21"/>
        </w:rPr>
        <w:t>我国“双基”数学教学</w:t>
      </w:r>
      <w:r>
        <w:rPr>
          <w:rFonts w:hint="eastAsia" w:ascii="宋体" w:hAnsi="宋体" w:cs="宋体"/>
          <w:color w:val="000000"/>
          <w:kern w:val="0"/>
          <w:szCs w:val="21"/>
        </w:rPr>
        <w:t>的成功与不足。</w:t>
      </w:r>
      <w:r>
        <w:rPr>
          <w:rFonts w:ascii="宋体" w:hAnsi="宋体" w:cs="宋体"/>
          <w:color w:val="000000"/>
          <w:kern w:val="0"/>
          <w:szCs w:val="21"/>
        </w:rPr>
        <w:br w:type="textWrapping"/>
      </w:r>
      <w:r>
        <w:rPr>
          <w:rFonts w:ascii="宋体" w:hAnsi="宋体" w:cs="宋体"/>
          <w:color w:val="000000"/>
          <w:kern w:val="0"/>
          <w:szCs w:val="21"/>
        </w:rPr>
        <w:t xml:space="preserve">    </w:t>
      </w:r>
      <w:r>
        <w:rPr>
          <w:rFonts w:hint="eastAsia" w:ascii="宋体" w:hAnsi="宋体" w:cs="宋体"/>
          <w:color w:val="000000"/>
          <w:kern w:val="0"/>
          <w:szCs w:val="21"/>
        </w:rPr>
        <w:t>4、</w:t>
      </w:r>
      <w:r>
        <w:rPr>
          <w:rFonts w:ascii="宋体" w:hAnsi="宋体" w:cs="宋体"/>
          <w:color w:val="000000"/>
          <w:kern w:val="0"/>
          <w:szCs w:val="21"/>
        </w:rPr>
        <w:t>数学教育的核心内容</w:t>
      </w:r>
      <w:r>
        <w:rPr>
          <w:rFonts w:ascii="宋体" w:hAnsi="宋体" w:cs="宋体"/>
          <w:color w:val="000000"/>
          <w:kern w:val="0"/>
          <w:szCs w:val="21"/>
        </w:rPr>
        <w:br w:type="textWrapping"/>
      </w:r>
      <w:r>
        <w:rPr>
          <w:rFonts w:hint="eastAsia" w:ascii="宋体" w:hAnsi="宋体" w:cs="宋体"/>
          <w:color w:val="000000"/>
          <w:kern w:val="0"/>
          <w:szCs w:val="21"/>
        </w:rPr>
        <w:t xml:space="preserve"> </w:t>
      </w:r>
      <w:r>
        <w:rPr>
          <w:rFonts w:ascii="宋体" w:hAnsi="宋体" w:cs="宋体"/>
          <w:color w:val="000000"/>
          <w:kern w:val="0"/>
          <w:szCs w:val="21"/>
        </w:rPr>
        <w:t xml:space="preserve">   </w:t>
      </w:r>
      <w:r>
        <w:rPr>
          <w:rFonts w:hint="eastAsia" w:ascii="宋体" w:hAnsi="宋体" w:cs="宋体"/>
          <w:color w:val="000000"/>
          <w:kern w:val="0"/>
          <w:szCs w:val="21"/>
        </w:rPr>
        <w:t>了解数学教育的基本功能、我国2</w:t>
      </w:r>
      <w:r>
        <w:rPr>
          <w:rFonts w:ascii="宋体" w:hAnsi="宋体" w:cs="宋体"/>
          <w:color w:val="000000"/>
          <w:kern w:val="0"/>
          <w:szCs w:val="21"/>
        </w:rPr>
        <w:t>0</w:t>
      </w:r>
      <w:r>
        <w:rPr>
          <w:rFonts w:hint="eastAsia" w:ascii="宋体" w:hAnsi="宋体" w:cs="宋体"/>
          <w:color w:val="000000"/>
          <w:kern w:val="0"/>
          <w:szCs w:val="21"/>
        </w:rPr>
        <w:t>世纪数学教育目的的变迁历史，知道确定中学数学教学目的的主要依据；掌握常规</w:t>
      </w:r>
      <w:r>
        <w:rPr>
          <w:rFonts w:ascii="宋体" w:hAnsi="宋体" w:cs="宋体"/>
          <w:color w:val="000000"/>
          <w:kern w:val="0"/>
          <w:szCs w:val="21"/>
        </w:rPr>
        <w:t>数学教学</w:t>
      </w:r>
      <w:r>
        <w:rPr>
          <w:rFonts w:hint="eastAsia" w:ascii="宋体" w:hAnsi="宋体" w:cs="宋体"/>
          <w:color w:val="000000"/>
          <w:kern w:val="0"/>
          <w:szCs w:val="21"/>
        </w:rPr>
        <w:t>基本</w:t>
      </w:r>
      <w:r>
        <w:rPr>
          <w:rFonts w:ascii="宋体" w:hAnsi="宋体" w:cs="宋体"/>
          <w:color w:val="000000"/>
          <w:kern w:val="0"/>
          <w:szCs w:val="21"/>
        </w:rPr>
        <w:t>原则</w:t>
      </w:r>
      <w:r>
        <w:rPr>
          <w:rFonts w:hint="eastAsia" w:ascii="宋体" w:hAnsi="宋体" w:cs="宋体"/>
          <w:color w:val="000000"/>
          <w:kern w:val="0"/>
          <w:szCs w:val="21"/>
        </w:rPr>
        <w:t>；了解国内外关于数学能力的不同界定；</w:t>
      </w:r>
      <w:r>
        <w:rPr>
          <w:rFonts w:ascii="宋体" w:hAnsi="宋体" w:cs="宋体"/>
          <w:color w:val="000000"/>
          <w:kern w:val="0"/>
          <w:szCs w:val="21"/>
        </w:rPr>
        <w:t xml:space="preserve"> </w:t>
      </w:r>
      <w:r>
        <w:rPr>
          <w:rFonts w:hint="eastAsia" w:ascii="宋体" w:hAnsi="宋体" w:cs="宋体"/>
          <w:color w:val="000000"/>
          <w:kern w:val="0"/>
          <w:szCs w:val="21"/>
        </w:rPr>
        <w:t>了解数学方法的四个层次，掌握常规的数学思想和方法；掌握基本的教学模式，了解我国数学教学模式的发展趋势；了解</w:t>
      </w:r>
      <w:r>
        <w:rPr>
          <w:rFonts w:ascii="宋体" w:hAnsi="宋体" w:cs="宋体"/>
          <w:color w:val="000000"/>
          <w:kern w:val="0"/>
          <w:szCs w:val="21"/>
        </w:rPr>
        <w:t>数学教学的德育功能</w:t>
      </w:r>
      <w:r>
        <w:rPr>
          <w:rFonts w:hint="eastAsia" w:ascii="宋体" w:hAnsi="宋体" w:cs="宋体"/>
          <w:color w:val="000000"/>
          <w:kern w:val="0"/>
          <w:szCs w:val="21"/>
        </w:rPr>
        <w:t>。</w:t>
      </w:r>
      <w:r>
        <w:rPr>
          <w:rFonts w:ascii="宋体" w:hAnsi="宋体" w:cs="宋体"/>
          <w:color w:val="000000"/>
          <w:kern w:val="0"/>
          <w:szCs w:val="21"/>
        </w:rPr>
        <w:br w:type="textWrapping"/>
      </w:r>
      <w:r>
        <w:rPr>
          <w:rFonts w:hint="eastAsia" w:ascii="宋体" w:hAnsi="宋体" w:cs="宋体"/>
          <w:color w:val="000000"/>
          <w:kern w:val="0"/>
          <w:szCs w:val="21"/>
        </w:rPr>
        <w:t xml:space="preserve"> </w:t>
      </w:r>
      <w:r>
        <w:rPr>
          <w:rFonts w:ascii="宋体" w:hAnsi="宋体" w:cs="宋体"/>
          <w:color w:val="000000"/>
          <w:kern w:val="0"/>
          <w:szCs w:val="21"/>
        </w:rPr>
        <w:t xml:space="preserve">   </w:t>
      </w:r>
      <w:r>
        <w:rPr>
          <w:rFonts w:hint="eastAsia" w:ascii="宋体" w:hAnsi="宋体" w:cs="宋体"/>
          <w:color w:val="000000"/>
          <w:kern w:val="0"/>
          <w:szCs w:val="21"/>
        </w:rPr>
        <w:t>5、</w:t>
      </w:r>
      <w:r>
        <w:rPr>
          <w:rFonts w:ascii="宋体" w:hAnsi="宋体" w:cs="宋体"/>
          <w:color w:val="000000"/>
          <w:kern w:val="0"/>
          <w:szCs w:val="21"/>
        </w:rPr>
        <w:t>数学教育研究的一些特定课题</w:t>
      </w:r>
    </w:p>
    <w:p>
      <w:pPr>
        <w:widowControl/>
        <w:adjustRightInd w:val="0"/>
        <w:snapToGrid w:val="0"/>
        <w:spacing w:line="40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了解数学史对数学教育的作用，掌握数学史教育的原则，了解数学史教育中应注意的问题；了解数学教育技术发展概况和数学教育技术的功能；了解数学优秀生的特征及识别办法，了解数学优秀生的培养方法及需要注意的问题；了解数学学差生的诊断、分类与转化方法。</w:t>
      </w:r>
      <w:r>
        <w:rPr>
          <w:rFonts w:ascii="宋体" w:hAnsi="宋体" w:cs="宋体"/>
          <w:color w:val="000000"/>
          <w:kern w:val="0"/>
          <w:szCs w:val="21"/>
        </w:rPr>
        <w:t xml:space="preserve">　   </w:t>
      </w:r>
      <w:r>
        <w:rPr>
          <w:rFonts w:ascii="宋体" w:hAnsi="宋体" w:cs="宋体"/>
          <w:color w:val="000000"/>
          <w:kern w:val="0"/>
          <w:szCs w:val="21"/>
        </w:rPr>
        <w:br w:type="textWrapping"/>
      </w:r>
      <w:r>
        <w:rPr>
          <w:rFonts w:hint="eastAsia" w:ascii="宋体" w:hAnsi="宋体" w:cs="宋体"/>
          <w:color w:val="000000"/>
          <w:kern w:val="0"/>
          <w:szCs w:val="21"/>
        </w:rPr>
        <w:t xml:space="preserve"> </w:t>
      </w:r>
      <w:r>
        <w:rPr>
          <w:rFonts w:ascii="宋体" w:hAnsi="宋体" w:cs="宋体"/>
          <w:color w:val="000000"/>
          <w:kern w:val="0"/>
          <w:szCs w:val="21"/>
        </w:rPr>
        <w:t xml:space="preserve">   </w:t>
      </w:r>
      <w:r>
        <w:rPr>
          <w:rFonts w:hint="eastAsia" w:ascii="宋体" w:hAnsi="宋体" w:cs="宋体"/>
          <w:color w:val="000000"/>
          <w:kern w:val="0"/>
          <w:szCs w:val="21"/>
        </w:rPr>
        <w:t>6、</w:t>
      </w:r>
      <w:r>
        <w:rPr>
          <w:rFonts w:ascii="宋体" w:hAnsi="宋体" w:cs="宋体"/>
          <w:color w:val="000000"/>
          <w:kern w:val="0"/>
          <w:szCs w:val="21"/>
        </w:rPr>
        <w:t>数学课程的制定与改革</w:t>
      </w:r>
    </w:p>
    <w:p>
      <w:pPr>
        <w:widowControl/>
        <w:adjustRightInd w:val="0"/>
        <w:snapToGrid w:val="0"/>
        <w:spacing w:line="40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了解中外数学课程改革简史；了解义务教育数学课程标准实验稿和修订版的制定与实施概况，理解两个版本义务教育数学课程标准的基本理念、课程结构、课程内容、实施建议等；了解</w:t>
      </w:r>
      <w:r>
        <w:rPr>
          <w:rFonts w:ascii="宋体" w:hAnsi="宋体" w:cs="宋体"/>
          <w:color w:val="000000"/>
          <w:kern w:val="0"/>
          <w:szCs w:val="21"/>
        </w:rPr>
        <w:t>普通高中数学课程标准</w:t>
      </w:r>
      <w:r>
        <w:rPr>
          <w:rFonts w:hint="eastAsia" w:ascii="宋体" w:hAnsi="宋体" w:cs="宋体"/>
          <w:color w:val="000000"/>
          <w:kern w:val="0"/>
          <w:szCs w:val="21"/>
        </w:rPr>
        <w:t>实验稿和2</w:t>
      </w:r>
      <w:r>
        <w:rPr>
          <w:rFonts w:ascii="宋体" w:hAnsi="宋体" w:cs="宋体"/>
          <w:color w:val="000000"/>
          <w:kern w:val="0"/>
          <w:szCs w:val="21"/>
        </w:rPr>
        <w:t>017</w:t>
      </w:r>
      <w:r>
        <w:rPr>
          <w:rFonts w:hint="eastAsia" w:ascii="宋体" w:hAnsi="宋体" w:cs="宋体"/>
          <w:color w:val="000000"/>
          <w:kern w:val="0"/>
          <w:szCs w:val="21"/>
        </w:rPr>
        <w:t>年版</w:t>
      </w:r>
      <w:r>
        <w:rPr>
          <w:rFonts w:ascii="宋体" w:hAnsi="宋体" w:cs="宋体"/>
          <w:color w:val="000000"/>
          <w:kern w:val="0"/>
          <w:szCs w:val="21"/>
        </w:rPr>
        <w:t>的基本理念</w:t>
      </w:r>
      <w:r>
        <w:rPr>
          <w:rFonts w:hint="eastAsia" w:ascii="宋体" w:hAnsi="宋体" w:cs="宋体"/>
          <w:color w:val="000000"/>
          <w:kern w:val="0"/>
          <w:szCs w:val="21"/>
        </w:rPr>
        <w:t>、课程目标、课程结构和课程内容等；了解数学建模在中小学数学课堂的概况；了解</w:t>
      </w:r>
      <w:r>
        <w:rPr>
          <w:rFonts w:ascii="宋体" w:hAnsi="宋体" w:cs="宋体"/>
          <w:color w:val="000000"/>
          <w:kern w:val="0"/>
          <w:szCs w:val="21"/>
        </w:rPr>
        <w:t>研究性学习与</w:t>
      </w:r>
      <w:r>
        <w:rPr>
          <w:rFonts w:hint="eastAsia" w:ascii="宋体" w:hAnsi="宋体" w:cs="宋体"/>
          <w:color w:val="000000"/>
          <w:kern w:val="0"/>
          <w:szCs w:val="21"/>
        </w:rPr>
        <w:t>在中学实施的概况；了解</w:t>
      </w:r>
      <w:r>
        <w:rPr>
          <w:rFonts w:ascii="宋体" w:hAnsi="宋体" w:cs="宋体"/>
          <w:color w:val="000000"/>
          <w:kern w:val="0"/>
          <w:szCs w:val="21"/>
        </w:rPr>
        <w:t>社会主义市场经济与中学数学</w:t>
      </w:r>
      <w:r>
        <w:rPr>
          <w:rFonts w:hint="eastAsia" w:ascii="宋体" w:hAnsi="宋体" w:cs="宋体"/>
          <w:color w:val="000000"/>
          <w:kern w:val="0"/>
          <w:szCs w:val="21"/>
        </w:rPr>
        <w:t>的关系。</w:t>
      </w:r>
      <w:r>
        <w:rPr>
          <w:rFonts w:ascii="宋体" w:hAnsi="宋体" w:cs="宋体"/>
          <w:color w:val="000000"/>
          <w:kern w:val="0"/>
          <w:szCs w:val="21"/>
        </w:rPr>
        <w:br w:type="textWrapping"/>
      </w:r>
      <w:r>
        <w:rPr>
          <w:rFonts w:hint="eastAsia" w:ascii="宋体" w:hAnsi="宋体" w:cs="宋体"/>
          <w:color w:val="000000"/>
          <w:kern w:val="0"/>
          <w:szCs w:val="21"/>
        </w:rPr>
        <w:t xml:space="preserve"> </w:t>
      </w:r>
      <w:r>
        <w:rPr>
          <w:rFonts w:ascii="宋体" w:hAnsi="宋体" w:cs="宋体"/>
          <w:color w:val="000000"/>
          <w:kern w:val="0"/>
          <w:szCs w:val="21"/>
        </w:rPr>
        <w:t xml:space="preserve">   </w:t>
      </w:r>
      <w:r>
        <w:rPr>
          <w:rFonts w:hint="eastAsia" w:ascii="宋体" w:hAnsi="宋体" w:cs="宋体"/>
          <w:color w:val="000000"/>
          <w:kern w:val="0"/>
          <w:szCs w:val="21"/>
        </w:rPr>
        <w:t>7、</w:t>
      </w:r>
      <w:r>
        <w:rPr>
          <w:rFonts w:ascii="宋体" w:hAnsi="宋体" w:cs="宋体"/>
          <w:color w:val="000000"/>
          <w:kern w:val="0"/>
          <w:szCs w:val="21"/>
        </w:rPr>
        <w:t>数学问题与数学考试</w:t>
      </w:r>
    </w:p>
    <w:p>
      <w:pPr>
        <w:widowControl/>
        <w:adjustRightInd w:val="0"/>
        <w:snapToGrid w:val="0"/>
        <w:spacing w:line="40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知道数学问题、数学解题、数学解题的一般过程、解题方法和解题策略等概念；了解</w:t>
      </w:r>
      <w:r>
        <w:rPr>
          <w:rFonts w:ascii="宋体" w:hAnsi="宋体" w:cs="宋体"/>
          <w:color w:val="000000"/>
          <w:kern w:val="0"/>
          <w:szCs w:val="21"/>
        </w:rPr>
        <w:t>数学应用题、情境题、开放题</w:t>
      </w:r>
      <w:r>
        <w:rPr>
          <w:rFonts w:hint="eastAsia" w:ascii="宋体" w:hAnsi="宋体" w:cs="宋体"/>
          <w:color w:val="000000"/>
          <w:kern w:val="0"/>
          <w:szCs w:val="21"/>
        </w:rPr>
        <w:t>；掌握</w:t>
      </w:r>
      <w:r>
        <w:rPr>
          <w:rFonts w:ascii="宋体" w:hAnsi="宋体" w:cs="宋体"/>
          <w:color w:val="000000"/>
          <w:kern w:val="0"/>
          <w:szCs w:val="21"/>
        </w:rPr>
        <w:t>数学问题解决的</w:t>
      </w:r>
      <w:r>
        <w:rPr>
          <w:rFonts w:hint="eastAsia" w:ascii="宋体" w:hAnsi="宋体" w:cs="宋体"/>
          <w:color w:val="000000"/>
          <w:kern w:val="0"/>
          <w:szCs w:val="21"/>
        </w:rPr>
        <w:t>概念及框架；掌握</w:t>
      </w:r>
      <w:r>
        <w:rPr>
          <w:rFonts w:ascii="宋体" w:hAnsi="宋体" w:cs="宋体"/>
          <w:color w:val="000000"/>
          <w:kern w:val="0"/>
          <w:szCs w:val="21"/>
        </w:rPr>
        <w:t>数学考试中的命题</w:t>
      </w:r>
      <w:r>
        <w:rPr>
          <w:rFonts w:hint="eastAsia" w:ascii="宋体" w:hAnsi="宋体" w:cs="宋体"/>
          <w:color w:val="000000"/>
          <w:kern w:val="0"/>
          <w:szCs w:val="21"/>
        </w:rPr>
        <w:t>技巧；</w:t>
      </w:r>
      <w:r>
        <w:rPr>
          <w:rFonts w:ascii="宋体" w:hAnsi="宋体" w:cs="宋体"/>
          <w:color w:val="000000"/>
          <w:kern w:val="0"/>
          <w:szCs w:val="21"/>
        </w:rPr>
        <w:br w:type="textWrapping"/>
      </w:r>
      <w:r>
        <w:rPr>
          <w:rFonts w:hint="eastAsia" w:ascii="宋体" w:hAnsi="宋体" w:cs="宋体"/>
          <w:color w:val="000000"/>
          <w:kern w:val="0"/>
          <w:szCs w:val="21"/>
        </w:rPr>
        <w:t xml:space="preserve"> </w:t>
      </w:r>
      <w:r>
        <w:rPr>
          <w:rFonts w:ascii="宋体" w:hAnsi="宋体" w:cs="宋体"/>
          <w:color w:val="000000"/>
          <w:kern w:val="0"/>
          <w:szCs w:val="21"/>
        </w:rPr>
        <w:t xml:space="preserve">   </w:t>
      </w:r>
      <w:r>
        <w:rPr>
          <w:rFonts w:hint="eastAsia" w:ascii="宋体" w:hAnsi="宋体" w:cs="宋体"/>
          <w:color w:val="000000"/>
          <w:kern w:val="0"/>
          <w:szCs w:val="21"/>
        </w:rPr>
        <w:t>8、</w:t>
      </w:r>
      <w:r>
        <w:rPr>
          <w:rFonts w:ascii="宋体" w:hAnsi="宋体" w:cs="宋体"/>
          <w:color w:val="000000"/>
          <w:kern w:val="0"/>
          <w:szCs w:val="21"/>
        </w:rPr>
        <w:t>数学教育研究</w:t>
      </w:r>
    </w:p>
    <w:p>
      <w:pPr>
        <w:widowControl/>
        <w:adjustRightInd w:val="0"/>
        <w:snapToGrid w:val="0"/>
        <w:spacing w:line="40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了解数学教育研究的定位，知道数学教育研究的课题类型，掌握数学教育研究的学术规范，知道选择论题的常规策略。</w:t>
      </w:r>
      <w:r>
        <w:rPr>
          <w:rFonts w:ascii="宋体" w:hAnsi="宋体" w:cs="宋体"/>
          <w:color w:val="000000"/>
          <w:kern w:val="0"/>
          <w:szCs w:val="21"/>
        </w:rPr>
        <w:br w:type="textWrapping"/>
      </w:r>
      <w:r>
        <w:rPr>
          <w:rFonts w:hint="eastAsia" w:ascii="宋体" w:hAnsi="宋体" w:cs="宋体"/>
          <w:color w:val="000000"/>
          <w:kern w:val="0"/>
          <w:szCs w:val="21"/>
        </w:rPr>
        <w:t xml:space="preserve"> </w:t>
      </w:r>
      <w:r>
        <w:rPr>
          <w:rFonts w:ascii="宋体" w:hAnsi="宋体" w:cs="宋体"/>
          <w:color w:val="000000"/>
          <w:kern w:val="0"/>
          <w:szCs w:val="21"/>
        </w:rPr>
        <w:t xml:space="preserve">   </w:t>
      </w:r>
      <w:r>
        <w:rPr>
          <w:rFonts w:hint="eastAsia" w:ascii="宋体" w:hAnsi="宋体" w:cs="宋体"/>
          <w:color w:val="000000"/>
          <w:kern w:val="0"/>
          <w:szCs w:val="21"/>
        </w:rPr>
        <w:t>9、</w:t>
      </w:r>
      <w:r>
        <w:rPr>
          <w:rFonts w:ascii="宋体" w:hAnsi="宋体" w:cs="宋体"/>
          <w:color w:val="000000"/>
          <w:kern w:val="0"/>
          <w:szCs w:val="21"/>
        </w:rPr>
        <w:t xml:space="preserve"> 数学课堂教学基本技能训练</w:t>
      </w:r>
      <w:r>
        <w:rPr>
          <w:rFonts w:ascii="宋体" w:hAnsi="宋体" w:cs="宋体"/>
          <w:color w:val="000000"/>
          <w:kern w:val="0"/>
          <w:szCs w:val="21"/>
        </w:rPr>
        <w:br w:type="textWrapping"/>
      </w:r>
      <w:r>
        <w:rPr>
          <w:rFonts w:hint="eastAsia" w:ascii="宋体" w:hAnsi="宋体" w:cs="宋体"/>
          <w:color w:val="000000"/>
          <w:kern w:val="0"/>
          <w:szCs w:val="21"/>
        </w:rPr>
        <w:t xml:space="preserve"> </w:t>
      </w:r>
      <w:r>
        <w:rPr>
          <w:rFonts w:ascii="宋体" w:hAnsi="宋体" w:cs="宋体"/>
          <w:color w:val="000000"/>
          <w:kern w:val="0"/>
          <w:szCs w:val="21"/>
        </w:rPr>
        <w:t xml:space="preserve"> 　</w:t>
      </w:r>
      <w:r>
        <w:rPr>
          <w:rFonts w:hint="eastAsia" w:ascii="宋体" w:hAnsi="宋体" w:cs="宋体"/>
          <w:color w:val="000000"/>
          <w:kern w:val="0"/>
          <w:szCs w:val="21"/>
        </w:rPr>
        <w:t>了解教学风格的基本类型，理解教学风格形成的过程。</w:t>
      </w:r>
      <w:r>
        <w:rPr>
          <w:rFonts w:ascii="宋体" w:hAnsi="宋体" w:cs="宋体"/>
          <w:color w:val="000000"/>
          <w:kern w:val="0"/>
          <w:szCs w:val="21"/>
        </w:rPr>
        <w:br w:type="textWrapping"/>
      </w:r>
      <w:r>
        <w:rPr>
          <w:rFonts w:hint="eastAsia" w:ascii="宋体" w:hAnsi="宋体" w:cs="宋体"/>
          <w:color w:val="000000"/>
          <w:kern w:val="0"/>
          <w:szCs w:val="21"/>
        </w:rPr>
        <w:t xml:space="preserve"> </w:t>
      </w:r>
      <w:r>
        <w:rPr>
          <w:rFonts w:ascii="宋体" w:hAnsi="宋体" w:cs="宋体"/>
          <w:color w:val="000000"/>
          <w:kern w:val="0"/>
          <w:szCs w:val="21"/>
        </w:rPr>
        <w:t xml:space="preserve">   </w:t>
      </w:r>
      <w:r>
        <w:rPr>
          <w:rFonts w:hint="eastAsia" w:ascii="宋体" w:hAnsi="宋体" w:cs="宋体"/>
          <w:color w:val="000000"/>
          <w:kern w:val="0"/>
          <w:szCs w:val="21"/>
        </w:rPr>
        <w:t>1</w:t>
      </w:r>
      <w:r>
        <w:rPr>
          <w:rFonts w:ascii="宋体" w:hAnsi="宋体" w:cs="宋体"/>
          <w:color w:val="000000"/>
          <w:kern w:val="0"/>
          <w:szCs w:val="21"/>
        </w:rPr>
        <w:t>0</w:t>
      </w:r>
      <w:r>
        <w:rPr>
          <w:rFonts w:hint="eastAsia" w:ascii="宋体" w:hAnsi="宋体" w:cs="宋体"/>
          <w:color w:val="000000"/>
          <w:kern w:val="0"/>
          <w:szCs w:val="21"/>
        </w:rPr>
        <w:t>、</w:t>
      </w:r>
      <w:r>
        <w:rPr>
          <w:rFonts w:ascii="宋体" w:hAnsi="宋体" w:cs="宋体"/>
          <w:color w:val="000000"/>
          <w:kern w:val="0"/>
          <w:szCs w:val="21"/>
        </w:rPr>
        <w:t>数学教学设计</w:t>
      </w:r>
      <w:r>
        <w:rPr>
          <w:rFonts w:ascii="宋体" w:hAnsi="宋体" w:cs="宋体"/>
          <w:color w:val="000000"/>
          <w:kern w:val="0"/>
          <w:szCs w:val="21"/>
        </w:rPr>
        <w:br w:type="textWrapping"/>
      </w:r>
      <w:r>
        <w:rPr>
          <w:rFonts w:ascii="宋体" w:hAnsi="宋体" w:cs="宋体"/>
          <w:color w:val="000000"/>
          <w:kern w:val="0"/>
          <w:szCs w:val="21"/>
        </w:rPr>
        <w:t>　</w:t>
      </w:r>
      <w:r>
        <w:rPr>
          <w:rFonts w:hint="eastAsia" w:ascii="宋体" w:hAnsi="宋体" w:cs="宋体"/>
          <w:color w:val="000000"/>
          <w:kern w:val="0"/>
          <w:szCs w:val="21"/>
        </w:rPr>
        <w:t xml:space="preserve"> </w:t>
      </w:r>
      <w:r>
        <w:rPr>
          <w:rFonts w:ascii="宋体" w:hAnsi="宋体" w:cs="宋体"/>
          <w:color w:val="000000"/>
          <w:kern w:val="0"/>
          <w:szCs w:val="21"/>
        </w:rPr>
        <w:t xml:space="preserve"> </w:t>
      </w:r>
      <w:r>
        <w:rPr>
          <w:rFonts w:hint="eastAsia" w:ascii="宋体" w:hAnsi="宋体" w:cs="宋体"/>
          <w:color w:val="000000"/>
          <w:kern w:val="0"/>
          <w:szCs w:val="21"/>
        </w:rPr>
        <w:t>掌握</w:t>
      </w:r>
      <w:r>
        <w:rPr>
          <w:rFonts w:ascii="宋体" w:hAnsi="宋体" w:cs="宋体"/>
          <w:color w:val="000000"/>
          <w:kern w:val="0"/>
          <w:szCs w:val="21"/>
        </w:rPr>
        <w:t>教案</w:t>
      </w:r>
      <w:r>
        <w:rPr>
          <w:rFonts w:hint="eastAsia" w:ascii="宋体" w:hAnsi="宋体" w:cs="宋体"/>
          <w:color w:val="000000"/>
          <w:kern w:val="0"/>
          <w:szCs w:val="21"/>
        </w:rPr>
        <w:t>的</w:t>
      </w:r>
      <w:r>
        <w:rPr>
          <w:rFonts w:ascii="宋体" w:hAnsi="宋体" w:cs="宋体"/>
          <w:color w:val="000000"/>
          <w:kern w:val="0"/>
          <w:szCs w:val="21"/>
        </w:rPr>
        <w:t>三要素</w:t>
      </w:r>
      <w:r>
        <w:rPr>
          <w:rFonts w:hint="eastAsia" w:ascii="宋体" w:hAnsi="宋体" w:cs="宋体"/>
          <w:color w:val="000000"/>
          <w:kern w:val="0"/>
          <w:szCs w:val="21"/>
        </w:rPr>
        <w:t>和确定教学目标的技巧，知道如何形成教学设计意图，掌握数学问题、数学概念等的设计方法。</w:t>
      </w:r>
    </w:p>
    <w:p>
      <w:pPr>
        <w:jc w:val="center"/>
        <w:rPr>
          <w:rFonts w:hint="eastAsia"/>
          <w:b/>
          <w:bCs/>
          <w:sz w:val="28"/>
        </w:rPr>
      </w:pPr>
      <w:r>
        <w:rPr>
          <w:rFonts w:hint="eastAsia"/>
          <w:b/>
          <w:bCs/>
          <w:sz w:val="28"/>
        </w:rPr>
        <w:t>第三部分  有关说明与实施要求</w:t>
      </w:r>
    </w:p>
    <w:p>
      <w:pPr>
        <w:widowControl/>
        <w:spacing w:line="40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1、基本要求：要求学生掌握数学教育概况，掌握数学教育的一些基本理论，掌握基础教育数学课程改革的情况，掌握一些数学教学的有关知识，并具备一些数学教育研究的常识。</w:t>
      </w:r>
    </w:p>
    <w:p>
      <w:pPr>
        <w:widowControl/>
        <w:spacing w:line="40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2、命题说明：试题一般分填空题、名词解释、简答题、论述题和教学设计题。</w:t>
      </w:r>
    </w:p>
    <w:p>
      <w:pPr>
        <w:widowControl/>
        <w:spacing w:line="330" w:lineRule="atLeast"/>
        <w:ind w:firstLine="420" w:firstLineChars="200"/>
        <w:jc w:val="left"/>
        <w:rPr>
          <w:rFonts w:hint="eastAsia"/>
          <w:color w:val="000000"/>
          <w:kern w:val="0"/>
          <w:szCs w:val="21"/>
        </w:rPr>
      </w:pPr>
      <w:r>
        <w:rPr>
          <w:rFonts w:hint="eastAsia" w:ascii="宋体" w:hAnsi="宋体" w:cs="宋体"/>
          <w:color w:val="000000"/>
          <w:kern w:val="0"/>
          <w:szCs w:val="21"/>
        </w:rPr>
        <w:t>3、参考书目:</w:t>
      </w:r>
      <w:r>
        <w:rPr>
          <w:rFonts w:hint="eastAsia"/>
          <w:color w:val="000000"/>
          <w:kern w:val="0"/>
          <w:szCs w:val="21"/>
        </w:rPr>
        <w:t xml:space="preserve"> 张奠宙，宋乃庆 主编.数学教育概论（第3版）.北京：高等教育出版社，2</w:t>
      </w:r>
      <w:r>
        <w:rPr>
          <w:color w:val="000000"/>
          <w:kern w:val="0"/>
          <w:szCs w:val="21"/>
        </w:rPr>
        <w:t>016</w:t>
      </w:r>
      <w:r>
        <w:rPr>
          <w:rFonts w:hint="eastAsia"/>
          <w:color w:val="000000"/>
          <w:kern w:val="0"/>
          <w:szCs w:val="21"/>
        </w:rPr>
        <w:t>年版。</w:t>
      </w:r>
    </w:p>
    <w:p>
      <w:pPr>
        <w:widowControl/>
        <w:spacing w:line="400" w:lineRule="exact"/>
        <w:ind w:firstLine="420" w:firstLineChars="200"/>
        <w:jc w:val="left"/>
        <w:rPr>
          <w:rFonts w:hint="eastAsia"/>
        </w:rPr>
      </w:pPr>
      <w:r>
        <w:rPr>
          <w:rFonts w:hint="eastAsia"/>
        </w:rPr>
        <w:t>4、其他规定：考试方式为闭卷笔试，总分</w:t>
      </w:r>
      <w:r>
        <w:t>150</w:t>
      </w:r>
      <w:r>
        <w:rPr>
          <w:rFonts w:hint="eastAsia"/>
        </w:rPr>
        <w:t>分，考试时间为</w:t>
      </w:r>
      <w:r>
        <w:t>180</w:t>
      </w:r>
      <w:r>
        <w:rPr>
          <w:rFonts w:hint="eastAsia"/>
        </w:rPr>
        <w:t>分钟。</w:t>
      </w:r>
    </w:p>
    <w:p>
      <w:pPr>
        <w:widowControl/>
        <w:spacing w:line="400" w:lineRule="exact"/>
        <w:ind w:left="-359" w:leftChars="-171"/>
        <w:jc w:val="left"/>
        <w:rPr>
          <w:rFonts w:hint="eastAsia" w:ascii="宋体" w:hAnsi="宋体" w:cs="宋体"/>
          <w:color w:val="000000"/>
          <w:kern w:val="0"/>
          <w:szCs w:val="21"/>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lang/>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378"/>
    <w:multiLevelType w:val="singleLevel"/>
    <w:tmpl w:val="26FE1378"/>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082"/>
    <w:rsid w:val="00014DCA"/>
    <w:rsid w:val="00024368"/>
    <w:rsid w:val="00076C15"/>
    <w:rsid w:val="00083C6D"/>
    <w:rsid w:val="00084A43"/>
    <w:rsid w:val="00085E9B"/>
    <w:rsid w:val="000937AE"/>
    <w:rsid w:val="000A606B"/>
    <w:rsid w:val="000C5863"/>
    <w:rsid w:val="000D00F4"/>
    <w:rsid w:val="000E6BCA"/>
    <w:rsid w:val="0010484C"/>
    <w:rsid w:val="00111891"/>
    <w:rsid w:val="00137E9B"/>
    <w:rsid w:val="00155C1E"/>
    <w:rsid w:val="00164C73"/>
    <w:rsid w:val="001726CD"/>
    <w:rsid w:val="001B6052"/>
    <w:rsid w:val="001E3CD1"/>
    <w:rsid w:val="00211B60"/>
    <w:rsid w:val="002559B3"/>
    <w:rsid w:val="002C3975"/>
    <w:rsid w:val="002C7368"/>
    <w:rsid w:val="00325E78"/>
    <w:rsid w:val="00336CE4"/>
    <w:rsid w:val="00357768"/>
    <w:rsid w:val="00363E51"/>
    <w:rsid w:val="0037049F"/>
    <w:rsid w:val="00385C33"/>
    <w:rsid w:val="00390946"/>
    <w:rsid w:val="003B70A9"/>
    <w:rsid w:val="00402FA4"/>
    <w:rsid w:val="00426082"/>
    <w:rsid w:val="00492BD7"/>
    <w:rsid w:val="004B2720"/>
    <w:rsid w:val="004D1043"/>
    <w:rsid w:val="00507A7E"/>
    <w:rsid w:val="00540795"/>
    <w:rsid w:val="00550C3B"/>
    <w:rsid w:val="0056194E"/>
    <w:rsid w:val="005B576E"/>
    <w:rsid w:val="005F4A4A"/>
    <w:rsid w:val="00660CC9"/>
    <w:rsid w:val="00692257"/>
    <w:rsid w:val="006D2B02"/>
    <w:rsid w:val="006D415B"/>
    <w:rsid w:val="006F4258"/>
    <w:rsid w:val="00721868"/>
    <w:rsid w:val="00726264"/>
    <w:rsid w:val="007377C3"/>
    <w:rsid w:val="00757B72"/>
    <w:rsid w:val="00771323"/>
    <w:rsid w:val="00793EFE"/>
    <w:rsid w:val="007B5238"/>
    <w:rsid w:val="00805BCB"/>
    <w:rsid w:val="00862DCF"/>
    <w:rsid w:val="00863021"/>
    <w:rsid w:val="00892872"/>
    <w:rsid w:val="008A417A"/>
    <w:rsid w:val="00910703"/>
    <w:rsid w:val="00932D11"/>
    <w:rsid w:val="00933C2F"/>
    <w:rsid w:val="00934A54"/>
    <w:rsid w:val="009557A9"/>
    <w:rsid w:val="00957F26"/>
    <w:rsid w:val="00966688"/>
    <w:rsid w:val="00987EB2"/>
    <w:rsid w:val="009B163A"/>
    <w:rsid w:val="009C1C7A"/>
    <w:rsid w:val="009C647F"/>
    <w:rsid w:val="009D1E8C"/>
    <w:rsid w:val="00A43F6D"/>
    <w:rsid w:val="00A46A4D"/>
    <w:rsid w:val="00A479A2"/>
    <w:rsid w:val="00A519CB"/>
    <w:rsid w:val="00A6653D"/>
    <w:rsid w:val="00A7478F"/>
    <w:rsid w:val="00AB594A"/>
    <w:rsid w:val="00AB6347"/>
    <w:rsid w:val="00AC4048"/>
    <w:rsid w:val="00AC444B"/>
    <w:rsid w:val="00AD6ACB"/>
    <w:rsid w:val="00AE6BBB"/>
    <w:rsid w:val="00AF0396"/>
    <w:rsid w:val="00B3497A"/>
    <w:rsid w:val="00B83EDD"/>
    <w:rsid w:val="00BA1CEA"/>
    <w:rsid w:val="00BC0FD6"/>
    <w:rsid w:val="00BD6AFC"/>
    <w:rsid w:val="00BD76C3"/>
    <w:rsid w:val="00BE21D6"/>
    <w:rsid w:val="00BE3A71"/>
    <w:rsid w:val="00C02237"/>
    <w:rsid w:val="00C10599"/>
    <w:rsid w:val="00C20319"/>
    <w:rsid w:val="00C371C0"/>
    <w:rsid w:val="00C4241C"/>
    <w:rsid w:val="00C554FF"/>
    <w:rsid w:val="00C75F1F"/>
    <w:rsid w:val="00CB5263"/>
    <w:rsid w:val="00CD159E"/>
    <w:rsid w:val="00CF2482"/>
    <w:rsid w:val="00D20E1E"/>
    <w:rsid w:val="00D22072"/>
    <w:rsid w:val="00D250B8"/>
    <w:rsid w:val="00D30583"/>
    <w:rsid w:val="00D3566D"/>
    <w:rsid w:val="00D46BFA"/>
    <w:rsid w:val="00D66AB1"/>
    <w:rsid w:val="00D92A96"/>
    <w:rsid w:val="00D96A78"/>
    <w:rsid w:val="00DD0C05"/>
    <w:rsid w:val="00DD6D7D"/>
    <w:rsid w:val="00DE681E"/>
    <w:rsid w:val="00DF331F"/>
    <w:rsid w:val="00E23D2E"/>
    <w:rsid w:val="00E44D6C"/>
    <w:rsid w:val="00E972FA"/>
    <w:rsid w:val="00E97344"/>
    <w:rsid w:val="00ED0EBC"/>
    <w:rsid w:val="00EF0402"/>
    <w:rsid w:val="00F32F54"/>
    <w:rsid w:val="00F430C9"/>
    <w:rsid w:val="00F718C6"/>
    <w:rsid w:val="00F72658"/>
    <w:rsid w:val="00F82E3E"/>
    <w:rsid w:val="00F86B63"/>
    <w:rsid w:val="00FC78B5"/>
    <w:rsid w:val="00FD3A08"/>
    <w:rsid w:val="0D0308B6"/>
    <w:rsid w:val="22931268"/>
    <w:rsid w:val="32D642CA"/>
    <w:rsid w:val="3C9C547C"/>
    <w:rsid w:val="475B0342"/>
    <w:rsid w:val="656765EF"/>
    <w:rsid w:val="746B701C"/>
    <w:rsid w:val="764B023E"/>
    <w:rsid w:val="787537C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index 1"/>
    <w:basedOn w:val="1"/>
    <w:next w:val="1"/>
    <w:semiHidden/>
    <w:uiPriority w:val="0"/>
    <w:rPr>
      <w:rFonts w:ascii="宋体" w:hAnsi="宋体"/>
      <w:sz w:val="24"/>
    </w:rPr>
  </w:style>
  <w:style w:type="character" w:styleId="7">
    <w:name w:val="page number"/>
    <w:basedOn w:val="6"/>
    <w:uiPriority w:val="0"/>
  </w:style>
  <w:style w:type="character" w:customStyle="1" w:styleId="8">
    <w:name w:val="页眉 字符"/>
    <w:link w:val="3"/>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2</Pages>
  <Words>217</Words>
  <Characters>1240</Characters>
  <Lines>10</Lines>
  <Paragraphs>2</Paragraphs>
  <TotalTime>0</TotalTime>
  <ScaleCrop>false</ScaleCrop>
  <LinksUpToDate>false</LinksUpToDate>
  <CharactersWithSpaces>1455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2020-07-03T01:39:00Z</dcterms:created>
  <dc:creator>MC SYSTEM</dc:creator>
  <cp:lastModifiedBy>Administrator</cp:lastModifiedBy>
  <cp:lastPrinted>2013-09-03T09:14:00Z</cp:lastPrinted>
  <dcterms:modified xsi:type="dcterms:W3CDTF">2021-09-13T06:54:20Z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