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/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上海理工大学硕士研究生入学</w:t>
      </w:r>
    </w:p>
    <w:p>
      <w:pPr>
        <w:spacing w:line="300" w:lineRule="auto"/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《通信与系统分析综合》考试大纲</w:t>
      </w:r>
    </w:p>
    <w:p>
      <w:pPr>
        <w:spacing w:before="312" w:beforeLines="100" w:after="156" w:afterLines="50" w:line="30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一、基本要求</w:t>
      </w:r>
    </w:p>
    <w:p>
      <w:pPr>
        <w:spacing w:line="30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要求考生掌握信号与系统、通信原理的基本概念、分析方法和问题求解，能够运用所学理论知识来阐明、分析和研究信息与通信工程领域的实际问题。</w:t>
      </w:r>
    </w:p>
    <w:p>
      <w:pPr>
        <w:spacing w:before="312" w:beforeLines="100" w:after="156" w:afterLines="50" w:line="30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二、考试内容范围</w:t>
      </w:r>
    </w:p>
    <w:p>
      <w:pPr>
        <w:spacing w:line="300" w:lineRule="auto"/>
        <w:rPr>
          <w:rFonts w:hint="eastAsia"/>
        </w:rPr>
      </w:pPr>
      <w:r>
        <w:rPr>
          <w:rFonts w:hint="eastAsia"/>
        </w:rPr>
        <w:t>1、信号与系统分析导论</w:t>
      </w:r>
    </w:p>
    <w:p>
      <w:pPr>
        <w:spacing w:line="300" w:lineRule="auto"/>
        <w:ind w:firstLine="525" w:firstLineChars="250"/>
        <w:rPr>
          <w:rFonts w:hint="eastAsia"/>
        </w:rPr>
      </w:pPr>
      <w:r>
        <w:rPr>
          <w:rFonts w:hint="eastAsia"/>
        </w:rPr>
        <w:t>信号的定义与分类；系统的描述、分类及特性；重点确定信号及线性非时变系统的特性。</w:t>
      </w:r>
    </w:p>
    <w:p>
      <w:pPr>
        <w:spacing w:before="62" w:beforeLines="20" w:line="300" w:lineRule="auto"/>
        <w:rPr>
          <w:rFonts w:hint="eastAsia"/>
        </w:rPr>
      </w:pPr>
      <w:r>
        <w:rPr>
          <w:rFonts w:hint="eastAsia"/>
        </w:rPr>
        <w:t>2、</w:t>
      </w:r>
      <w:r>
        <w:t>信号</w:t>
      </w:r>
      <w:r>
        <w:rPr>
          <w:rFonts w:hint="eastAsia"/>
        </w:rPr>
        <w:t>的时域分析</w:t>
      </w:r>
    </w:p>
    <w:p>
      <w:pPr>
        <w:spacing w:line="300" w:lineRule="auto"/>
        <w:ind w:firstLine="525" w:firstLineChars="250"/>
        <w:rPr>
          <w:rFonts w:hint="eastAsia"/>
        </w:rPr>
      </w:pPr>
      <w:r>
        <w:rPr>
          <w:rFonts w:hint="eastAsia"/>
        </w:rPr>
        <w:t>典型连续信号的定义、特性及其相互关系；连续信号的基本运算；信号的分解，重点任意连续信号分解为冲激信号的线性组合。</w:t>
      </w:r>
    </w:p>
    <w:p>
      <w:pPr>
        <w:spacing w:before="62" w:beforeLines="20" w:line="300" w:lineRule="auto"/>
        <w:rPr>
          <w:rFonts w:hint="eastAsia"/>
        </w:rPr>
      </w:pPr>
      <w:r>
        <w:rPr>
          <w:rFonts w:hint="eastAsia"/>
        </w:rPr>
        <w:t>3、系统的时域分析</w:t>
      </w:r>
    </w:p>
    <w:p>
      <w:pPr>
        <w:spacing w:line="300" w:lineRule="auto"/>
        <w:ind w:firstLine="525" w:firstLineChars="250"/>
        <w:rPr>
          <w:rFonts w:hint="eastAsia"/>
        </w:rPr>
      </w:pPr>
      <w:r>
        <w:rPr>
          <w:rFonts w:hint="eastAsia"/>
        </w:rPr>
        <w:t xml:space="preserve">线性非时变系统的时域描述；微分方程的建立与求解；零输入响应与零状态响应的定义和求解；连续时间系统冲激响应的求解；卷积的定义，性质，计算；卷积法计算连续时间系统的零状态响应。 </w:t>
      </w:r>
    </w:p>
    <w:p>
      <w:pPr>
        <w:spacing w:before="62" w:beforeLines="20" w:line="300" w:lineRule="auto"/>
        <w:rPr>
          <w:rFonts w:hint="eastAsia"/>
        </w:rPr>
      </w:pPr>
      <w:r>
        <w:rPr>
          <w:rFonts w:hint="eastAsia"/>
        </w:rPr>
        <w:t>4、</w:t>
      </w:r>
      <w:r>
        <w:t>信号</w:t>
      </w:r>
      <w:r>
        <w:rPr>
          <w:rFonts w:hint="eastAsia"/>
        </w:rPr>
        <w:t>的频域分析</w:t>
      </w:r>
    </w:p>
    <w:p>
      <w:pPr>
        <w:spacing w:line="300" w:lineRule="auto"/>
        <w:rPr>
          <w:rFonts w:hint="eastAsia"/>
        </w:rPr>
      </w:pPr>
      <w:r>
        <w:t>　</w:t>
      </w:r>
      <w:r>
        <w:rPr>
          <w:rFonts w:hint="eastAsia"/>
        </w:rPr>
        <w:t xml:space="preserve">   周期信号频谱的数学概念、物理概念及工程概念；连续周期信号的频域分析方法；非周期信号频谱的数学概念、物理概念及工程概念；常见连续时间信号的频谱，傅里叶变换的基本性质与运算；连续非周期信号的频域分析方法；时域抽样定理和频域抽样定理。</w:t>
      </w:r>
    </w:p>
    <w:p>
      <w:pPr>
        <w:spacing w:before="62" w:beforeLines="20" w:line="300" w:lineRule="auto"/>
        <w:rPr>
          <w:rFonts w:hint="eastAsia"/>
        </w:rPr>
      </w:pPr>
      <w:r>
        <w:rPr>
          <w:rFonts w:hint="eastAsia"/>
        </w:rPr>
        <w:t>5、系统的频域分析</w:t>
      </w:r>
    </w:p>
    <w:p>
      <w:pPr>
        <w:spacing w:line="300" w:lineRule="auto"/>
        <w:ind w:firstLine="420" w:firstLineChars="200"/>
        <w:rPr>
          <w:rFonts w:hint="eastAsia"/>
        </w:rPr>
      </w:pPr>
      <w:r>
        <w:t xml:space="preserve"> </w:t>
      </w:r>
      <w:r>
        <w:rPr>
          <w:rFonts w:hint="eastAsia"/>
        </w:rPr>
        <w:t>连续系统频域响应的物理概念；连续系统响应的频域分析，重点正弦稳态响应的特点；无失真传输系统与理想模拟滤波器的特性；信号复读调制与解调的基本原理。</w:t>
      </w:r>
    </w:p>
    <w:p>
      <w:pPr>
        <w:spacing w:before="62" w:beforeLines="20" w:line="300" w:lineRule="auto"/>
        <w:rPr>
          <w:rFonts w:hint="eastAsia"/>
        </w:rPr>
      </w:pPr>
      <w:r>
        <w:rPr>
          <w:rFonts w:hint="eastAsia"/>
        </w:rPr>
        <w:t>6、连续信号与系统的复频域分析</w:t>
      </w:r>
    </w:p>
    <w:p>
      <w:pPr>
        <w:spacing w:line="300" w:lineRule="auto"/>
        <w:rPr>
          <w:rFonts w:hint="eastAsia"/>
        </w:rPr>
      </w:pPr>
      <w:r>
        <w:t>　</w:t>
      </w:r>
      <w:r>
        <w:rPr>
          <w:rFonts w:hint="eastAsia"/>
        </w:rPr>
        <w:t xml:space="preserve">   拉普拉斯变换及逆变换；拉普拉斯变换性质与运算；利用单边拉普拉斯变换求解连续系统的零输入响应和零状态响应；系统函数与冲激响应；连续时间系统的系统函数与系统特性（时域特性、频域响应、稳定性）的关系；连续时间系统的直接型、级联型和并联型模拟框图。</w:t>
      </w:r>
    </w:p>
    <w:p>
      <w:pPr>
        <w:spacing w:before="62" w:beforeLines="20" w:line="300" w:lineRule="auto"/>
        <w:rPr>
          <w:rFonts w:hint="eastAsia"/>
        </w:rPr>
      </w:pPr>
      <w:r>
        <w:rPr>
          <w:rFonts w:hint="eastAsia"/>
        </w:rPr>
        <w:t>7、系统的状态变量分析</w:t>
      </w:r>
    </w:p>
    <w:p>
      <w:pPr>
        <w:spacing w:line="300" w:lineRule="auto"/>
      </w:pPr>
      <w:r>
        <w:rPr>
          <w:rFonts w:hint="eastAsia"/>
        </w:rPr>
        <w:t xml:space="preserve">     系统的状态变量与状态空间的概念；连续系统由电路、微分方程、系统模拟框图和系统函数建立状态方程；状态方程求解的基本方法。</w:t>
      </w:r>
    </w:p>
    <w:p>
      <w:pPr>
        <w:spacing w:before="62" w:beforeLines="20" w:line="300" w:lineRule="auto"/>
      </w:pPr>
      <w:r>
        <w:rPr>
          <w:rFonts w:hint="eastAsia"/>
        </w:rPr>
        <w:t>8、通信系统概论</w:t>
      </w:r>
    </w:p>
    <w:p>
      <w:pPr>
        <w:spacing w:line="300" w:lineRule="auto"/>
        <w:ind w:firstLine="630" w:firstLineChars="300"/>
      </w:pPr>
      <w:r>
        <w:rPr>
          <w:rFonts w:hint="eastAsia"/>
        </w:rPr>
        <w:t>通信和通信系统的基本概念、通信系统的模型与组成、模拟通信和数字通信的主要特点、通信系统的主要性能指标、</w:t>
      </w:r>
      <w:r>
        <w:rPr>
          <w:rFonts w:hint="eastAsia"/>
          <w:iCs/>
          <w:kern w:val="0"/>
        </w:rPr>
        <w:t>信道的数学模型、信道特性对信号传输的影响、信道中的噪声、信道容量。</w:t>
      </w:r>
    </w:p>
    <w:p>
      <w:pPr>
        <w:spacing w:before="62" w:beforeLines="20" w:line="300" w:lineRule="auto"/>
      </w:pPr>
      <w:r>
        <w:rPr>
          <w:rFonts w:hint="eastAsia"/>
        </w:rPr>
        <w:t>9、随机信号分析</w:t>
      </w:r>
    </w:p>
    <w:p>
      <w:pPr>
        <w:spacing w:line="300" w:lineRule="auto"/>
        <w:rPr>
          <w:iCs/>
          <w:kern w:val="0"/>
        </w:rPr>
      </w:pPr>
      <w:r>
        <w:rPr>
          <w:rFonts w:hint="eastAsia"/>
          <w:iCs/>
          <w:kern w:val="0"/>
        </w:rPr>
        <w:t xml:space="preserve"> </w:t>
      </w:r>
      <w:r>
        <w:rPr>
          <w:iCs/>
          <w:kern w:val="0"/>
        </w:rPr>
        <w:t xml:space="preserve">     </w:t>
      </w:r>
      <w:r>
        <w:rPr>
          <w:rFonts w:hint="eastAsia"/>
          <w:iCs/>
          <w:kern w:val="0"/>
        </w:rPr>
        <w:t>随机过程的基本概念、平稳随机过程、高斯随机过程、窄带随机过程、白噪声、信号通过线性系统。</w:t>
      </w:r>
    </w:p>
    <w:p>
      <w:pPr>
        <w:spacing w:before="62" w:beforeLines="20" w:line="300" w:lineRule="auto"/>
      </w:pPr>
      <w:r>
        <w:t>10</w:t>
      </w:r>
      <w:r>
        <w:rPr>
          <w:rFonts w:hint="eastAsia"/>
        </w:rPr>
        <w:t>、模拟调制系统</w:t>
      </w:r>
    </w:p>
    <w:p>
      <w:pPr>
        <w:spacing w:line="300" w:lineRule="auto"/>
        <w:ind w:firstLine="630" w:firstLineChars="300"/>
      </w:pPr>
      <w:r>
        <w:rPr>
          <w:rFonts w:hint="eastAsia"/>
        </w:rPr>
        <w:t>模拟调制的原理和方法，包括：振幅调制、双边带调制、单边带调制、残留边带调制、频率调制和相位调制。</w:t>
      </w:r>
    </w:p>
    <w:p>
      <w:pPr>
        <w:spacing w:before="62" w:beforeLines="20" w:line="300" w:lineRule="auto"/>
      </w:pPr>
      <w:r>
        <w:rPr>
          <w:rFonts w:hint="eastAsia"/>
        </w:rPr>
        <w:t>1</w:t>
      </w:r>
      <w:r>
        <w:t>1</w:t>
      </w:r>
      <w:r>
        <w:rPr>
          <w:rFonts w:hint="eastAsia"/>
        </w:rPr>
        <w:t>、模拟信号的数字化</w:t>
      </w:r>
    </w:p>
    <w:p>
      <w:pPr>
        <w:spacing w:line="300" w:lineRule="auto"/>
        <w:ind w:firstLine="420" w:firstLineChars="200"/>
      </w:pPr>
      <w:r>
        <w:rPr>
          <w:rFonts w:hint="eastAsia"/>
        </w:rPr>
        <w:t>模拟信号数字化的原理和方法，包括：模拟信号的抽样、抽样信号的量化、脉冲编码调制、差分脉冲编码调制、增量调制。</w:t>
      </w:r>
    </w:p>
    <w:p>
      <w:pPr>
        <w:spacing w:before="62" w:beforeLines="20" w:line="300" w:lineRule="auto"/>
      </w:pPr>
      <w:r>
        <w:t>12</w:t>
      </w:r>
      <w:r>
        <w:rPr>
          <w:rFonts w:hint="eastAsia"/>
        </w:rPr>
        <w:t>、数字基带传输系统</w:t>
      </w:r>
    </w:p>
    <w:p>
      <w:pPr>
        <w:spacing w:line="300" w:lineRule="auto"/>
        <w:ind w:firstLine="420" w:firstLineChars="200"/>
      </w:pPr>
      <w:r>
        <w:rPr>
          <w:rFonts w:hint="eastAsia"/>
        </w:rPr>
        <w:t>数字信号基带传输的原理和方法，包括：数字基带信号的波形和码型、</w:t>
      </w:r>
      <w:r>
        <w:rPr>
          <w:rFonts w:hint="eastAsia"/>
          <w:iCs/>
          <w:kern w:val="0"/>
        </w:rPr>
        <w:t>基带数字信号及其频谱特性、</w:t>
      </w:r>
      <w:r>
        <w:rPr>
          <w:rFonts w:hint="eastAsia"/>
        </w:rPr>
        <w:t>码间串扰等。</w:t>
      </w:r>
    </w:p>
    <w:p>
      <w:pPr>
        <w:spacing w:before="62" w:beforeLines="20" w:line="300" w:lineRule="auto"/>
        <w:rPr>
          <w:iCs/>
          <w:kern w:val="0"/>
        </w:rPr>
      </w:pPr>
      <w:r>
        <w:rPr>
          <w:rFonts w:hint="eastAsia"/>
        </w:rPr>
        <w:t>1</w:t>
      </w:r>
      <w:r>
        <w:t>3</w:t>
      </w:r>
      <w:r>
        <w:rPr>
          <w:rFonts w:hint="eastAsia"/>
        </w:rPr>
        <w:t>、数字带通传输系统</w:t>
      </w:r>
    </w:p>
    <w:p>
      <w:pPr>
        <w:spacing w:line="300" w:lineRule="auto"/>
        <w:ind w:firstLine="420" w:firstLineChars="200"/>
        <w:rPr>
          <w:iCs/>
          <w:kern w:val="0"/>
        </w:rPr>
      </w:pPr>
      <w:r>
        <w:rPr>
          <w:rFonts w:hint="eastAsia"/>
        </w:rPr>
        <w:t>数字信号调制传输的原理和方法，包括：二进制振幅键控、二进制频移键控、二进制相移键控、二进制差分相移键控、多进制数字键控以及新型数字带通调制技术。</w:t>
      </w:r>
      <w:r>
        <w:rPr>
          <w:rFonts w:hint="eastAsia"/>
          <w:iCs/>
          <w:kern w:val="0"/>
        </w:rPr>
        <w:t>带通数字信号频谱特性，二进制带通系统的抗噪声性能。</w:t>
      </w:r>
    </w:p>
    <w:p>
      <w:pPr>
        <w:spacing w:before="62" w:beforeLines="20" w:line="300" w:lineRule="auto"/>
      </w:pPr>
      <w:r>
        <w:t>14</w:t>
      </w:r>
      <w:r>
        <w:rPr>
          <w:rFonts w:hint="eastAsia"/>
        </w:rPr>
        <w:t>、数字信号的最佳接收</w:t>
      </w:r>
    </w:p>
    <w:p>
      <w:pPr>
        <w:spacing w:line="300" w:lineRule="auto"/>
        <w:ind w:firstLine="420" w:firstLineChars="200"/>
        <w:rPr>
          <w:iCs/>
          <w:kern w:val="0"/>
        </w:rPr>
      </w:pPr>
      <w:r>
        <w:rPr>
          <w:rFonts w:hint="eastAsia"/>
          <w:iCs/>
          <w:kern w:val="0"/>
        </w:rPr>
        <w:t>数字信号的统计特性，数字信号的最佳接收，数字信号的匹配滤波接收法，最佳基带传输系统。</w:t>
      </w:r>
    </w:p>
    <w:p>
      <w:pPr>
        <w:spacing w:before="62" w:beforeLines="20" w:line="300" w:lineRule="auto"/>
      </w:pPr>
      <w:r>
        <w:t>15</w:t>
      </w:r>
      <w:r>
        <w:rPr>
          <w:rFonts w:hint="eastAsia"/>
        </w:rPr>
        <w:t>、信源编码、信道编码与差错控制技术</w:t>
      </w:r>
    </w:p>
    <w:p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信源编码的原理和方法，包括：熵的基本概念和计算方法、哈夫曼编码、算术编码、游程编码等。信道编码和差错控制的原理和方法，包括：纠错编码的基本原理、奇偶监督码、线性分组码、循环码等。</w:t>
      </w:r>
    </w:p>
    <w:p>
      <w:pPr>
        <w:spacing w:line="300" w:lineRule="auto"/>
        <w:rPr>
          <w:rFonts w:hint="eastAsia"/>
        </w:rPr>
      </w:pPr>
    </w:p>
    <w:p>
      <w:pPr>
        <w:spacing w:line="30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主要参考教材书</w:t>
      </w:r>
    </w:p>
    <w:p>
      <w:pPr>
        <w:spacing w:line="300" w:lineRule="auto"/>
        <w:rPr>
          <w:rFonts w:hint="eastAsia"/>
          <w:szCs w:val="21"/>
        </w:rPr>
      </w:pPr>
      <w:r>
        <w:rPr>
          <w:rFonts w:hint="eastAsia"/>
          <w:color w:val="FF0000"/>
        </w:rPr>
        <w:t>《信号与线性系统分析》吴大正，杨林耀，张永瑞 等 编，高等教育出版社，2005，第四版；《通信原理》樊昌信，曹丽娜 著，国防工业出版社，2012，第7版。</w:t>
      </w:r>
    </w:p>
    <w:p>
      <w:pPr>
        <w:spacing w:before="312" w:beforeLines="100" w:after="156" w:afterLines="50" w:line="30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三、试题类型</w:t>
      </w:r>
    </w:p>
    <w:p>
      <w:pPr>
        <w:spacing w:line="300" w:lineRule="auto"/>
        <w:ind w:firstLine="420" w:firstLineChars="200"/>
      </w:pPr>
      <w:r>
        <w:rPr>
          <w:rFonts w:hint="eastAsia"/>
          <w:szCs w:val="21"/>
        </w:rPr>
        <w:t>闭卷笔试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C0"/>
    <w:rsid w:val="000218F6"/>
    <w:rsid w:val="00036334"/>
    <w:rsid w:val="001E0CFA"/>
    <w:rsid w:val="00231E85"/>
    <w:rsid w:val="0026576F"/>
    <w:rsid w:val="00324DF5"/>
    <w:rsid w:val="003A65C0"/>
    <w:rsid w:val="003C7492"/>
    <w:rsid w:val="003E3A39"/>
    <w:rsid w:val="003F7B18"/>
    <w:rsid w:val="0052025B"/>
    <w:rsid w:val="0052252C"/>
    <w:rsid w:val="00581629"/>
    <w:rsid w:val="0058232D"/>
    <w:rsid w:val="006018B3"/>
    <w:rsid w:val="0074150C"/>
    <w:rsid w:val="0076664F"/>
    <w:rsid w:val="007C4D57"/>
    <w:rsid w:val="009600EF"/>
    <w:rsid w:val="00961D8D"/>
    <w:rsid w:val="009B7CBD"/>
    <w:rsid w:val="00A13133"/>
    <w:rsid w:val="00A46CE7"/>
    <w:rsid w:val="00AA147A"/>
    <w:rsid w:val="00B20A53"/>
    <w:rsid w:val="00B274D8"/>
    <w:rsid w:val="00B6068A"/>
    <w:rsid w:val="00B74B56"/>
    <w:rsid w:val="00B84382"/>
    <w:rsid w:val="00C913C3"/>
    <w:rsid w:val="00DD6784"/>
    <w:rsid w:val="00E4191F"/>
    <w:rsid w:val="00EE565A"/>
    <w:rsid w:val="00EF2FF4"/>
    <w:rsid w:val="00F0486C"/>
    <w:rsid w:val="00F256B6"/>
    <w:rsid w:val="00F320DD"/>
    <w:rsid w:val="00F71A32"/>
    <w:rsid w:val="00FB204D"/>
    <w:rsid w:val="00FF7E78"/>
    <w:rsid w:val="16A32A9C"/>
    <w:rsid w:val="51CE72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Founder PC</Company>
  <Pages>2</Pages>
  <Words>220</Words>
  <Characters>1259</Characters>
  <Lines>10</Lines>
  <Paragraphs>2</Paragraphs>
  <TotalTime>0</TotalTime>
  <ScaleCrop>false</ScaleCrop>
  <LinksUpToDate>false</LinksUpToDate>
  <CharactersWithSpaces>1477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2019-06-25T03:38:00Z</dcterms:created>
  <dc:creator>User</dc:creator>
  <cp:lastModifiedBy>Administrator</cp:lastModifiedBy>
  <dcterms:modified xsi:type="dcterms:W3CDTF">2021-09-15T14:37:50Z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