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sz w:val="32"/>
          <w:szCs w:val="32"/>
        </w:rPr>
      </w:pPr>
      <w:bookmarkStart w:id="1" w:name="_GoBack"/>
      <w:bookmarkEnd w:id="1"/>
      <w:r>
        <w:rPr>
          <w:rFonts w:hint="eastAsia" w:ascii="黑体" w:eastAsia="黑体"/>
          <w:sz w:val="32"/>
          <w:szCs w:val="32"/>
        </w:rPr>
        <w:t>华侨大学硕士研究生招生考试</w:t>
      </w:r>
    </w:p>
    <w:p>
      <w:pPr>
        <w:spacing w:line="40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初试自命题科目考试大纲</w:t>
      </w:r>
    </w:p>
    <w:p>
      <w:pPr>
        <w:spacing w:line="40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before="312" w:beforeLines="100" w:after="31" w:afterLines="10" w:line="360" w:lineRule="auto"/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>招生学院：</w:t>
      </w:r>
      <w:r>
        <w:rPr>
          <w:rFonts w:hint="eastAsia"/>
          <w:szCs w:val="21"/>
          <w:u w:val="single"/>
        </w:rPr>
        <w:t xml:space="preserve">      信息科学与工程学院          </w:t>
      </w:r>
      <w:r>
        <w:rPr>
          <w:rFonts w:hint="eastAsia"/>
          <w:szCs w:val="21"/>
        </w:rPr>
        <w:t>招生专业：</w:t>
      </w:r>
      <w:r>
        <w:rPr>
          <w:rFonts w:hint="eastAsia"/>
          <w:sz w:val="24"/>
          <w:u w:val="single"/>
        </w:rPr>
        <w:t xml:space="preserve">       能源动力                          </w:t>
      </w:r>
      <w:r>
        <w:rPr>
          <w:rFonts w:hint="eastAsia"/>
          <w:sz w:val="24"/>
        </w:rPr>
        <w:t xml:space="preserve">  </w:t>
      </w:r>
    </w:p>
    <w:p>
      <w:pPr>
        <w:spacing w:before="312" w:beforeLines="100" w:after="31" w:afterLines="10" w:line="360" w:lineRule="auto"/>
        <w:jc w:val="left"/>
        <w:rPr>
          <w:rFonts w:hint="eastAsia"/>
          <w:sz w:val="24"/>
        </w:rPr>
      </w:pPr>
      <w:r>
        <w:rPr>
          <w:rFonts w:hint="eastAsia"/>
          <w:szCs w:val="21"/>
        </w:rPr>
        <w:t>科目名称：</w:t>
      </w:r>
      <w:r>
        <w:rPr>
          <w:rFonts w:hint="eastAsia"/>
          <w:szCs w:val="21"/>
          <w:u w:val="single"/>
        </w:rPr>
        <w:t xml:space="preserve">           电路                    </w:t>
      </w:r>
      <w:r>
        <w:rPr>
          <w:rFonts w:hint="eastAsia"/>
          <w:sz w:val="24"/>
        </w:rPr>
        <w:t xml:space="preserve"> </w:t>
      </w:r>
    </w:p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szCs w:val="21"/>
        </w:rPr>
      </w:pPr>
      <w:r>
        <w:rPr>
          <w:rFonts w:hint="eastAsia"/>
          <w:sz w:val="24"/>
        </w:rPr>
        <w:t xml:space="preserve">考试形式与试卷结构 </w:t>
      </w:r>
      <w:r>
        <w:rPr>
          <w:rFonts w:hint="eastAsia"/>
          <w:szCs w:val="21"/>
        </w:rPr>
        <w:t xml:space="preserve">   </w:t>
      </w:r>
    </w:p>
    <w:p>
      <w:pPr>
        <w:pStyle w:val="11"/>
        <w:numPr>
          <w:ilvl w:val="0"/>
          <w:numId w:val="2"/>
        </w:numPr>
        <w:spacing w:before="31" w:beforeLines="10" w:after="31" w:afterLines="10" w:line="360" w:lineRule="auto"/>
        <w:rPr>
          <w:rFonts w:hint="eastAsia"/>
          <w:szCs w:val="21"/>
        </w:rPr>
      </w:pPr>
      <w:r>
        <w:rPr>
          <w:rFonts w:hint="eastAsia"/>
          <w:szCs w:val="21"/>
        </w:rPr>
        <w:t>试卷满分值及考试时间</w:t>
      </w:r>
    </w:p>
    <w:p>
      <w:pPr>
        <w:pStyle w:val="11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bCs/>
          <w:szCs w:val="21"/>
        </w:rPr>
        <w:t xml:space="preserve">   </w:t>
      </w:r>
      <w:r>
        <w:rPr>
          <w:rFonts w:hint="eastAsia" w:ascii="楷体" w:hAnsi="楷体" w:eastAsia="楷体" w:cs="楷体"/>
          <w:bCs/>
          <w:szCs w:val="21"/>
        </w:rPr>
        <w:t xml:space="preserve"> </w:t>
      </w:r>
      <w:r>
        <w:rPr>
          <w:rFonts w:hint="eastAsia" w:ascii="楷体" w:hAnsi="楷体" w:eastAsia="楷体" w:cs="楷体"/>
          <w:bCs/>
          <w:sz w:val="24"/>
        </w:rPr>
        <w:t xml:space="preserve">  </w:t>
      </w:r>
      <w:r>
        <w:rPr>
          <w:rFonts w:hint="eastAsia" w:ascii="新宋体" w:hAnsi="新宋体" w:eastAsia="新宋体"/>
          <w:szCs w:val="21"/>
        </w:rPr>
        <w:t>本试卷满分为150分，考试时间为180分钟。</w:t>
      </w:r>
    </w:p>
    <w:p>
      <w:pPr>
        <w:pStyle w:val="10"/>
        <w:spacing w:before="31" w:beforeLines="10" w:after="31" w:afterLines="10" w:line="360" w:lineRule="auto"/>
        <w:ind w:firstLine="0" w:firstLineChars="0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   （二）答题方式</w:t>
      </w:r>
    </w:p>
    <w:p>
      <w:pPr>
        <w:pStyle w:val="10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 xml:space="preserve"> 答题方式为闭卷、笔试。试卷由试题和答题纸组成；答案必须写在答题纸（由考点提供）相应的位置上。</w:t>
      </w:r>
    </w:p>
    <w:p>
      <w:pPr>
        <w:pStyle w:val="10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考试内容主要包括：电阻电路(18%)；正弦稳态电路、谐振电路、互感电路、三相电路、非正弦周期电流电路(41%)；动态电路、</w:t>
      </w:r>
      <w:r>
        <w:rPr>
          <w:rFonts w:hint="eastAsia"/>
        </w:rPr>
        <w:t>电路方程的矩阵形式</w:t>
      </w:r>
      <w:r>
        <w:t>、</w:t>
      </w:r>
      <w:r>
        <w:rPr>
          <w:rFonts w:hint="eastAsia" w:ascii="宋体" w:hAnsi="宋体" w:cs="Arial"/>
          <w:szCs w:val="21"/>
        </w:rPr>
        <w:t>二端口网络、非线性电路(41%)。</w:t>
      </w:r>
    </w:p>
    <w:p>
      <w:pPr>
        <w:pStyle w:val="10"/>
        <w:spacing w:before="31" w:beforeLines="10" w:after="31" w:afterLines="10" w:line="360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计算题（150分），共12道。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hint="eastAsia" w:ascii="宋体" w:hAnsi="宋体" w:cs="Arial"/>
          <w:szCs w:val="21"/>
        </w:rPr>
        <w:t>课程考试的目的在于</w:t>
      </w:r>
      <w:r>
        <w:rPr>
          <w:rFonts w:ascii="宋体" w:hAnsi="宋体" w:cs="Arial"/>
          <w:szCs w:val="21"/>
        </w:rPr>
        <w:t>测试考生对</w:t>
      </w:r>
      <w:r>
        <w:rPr>
          <w:rFonts w:hint="eastAsia" w:ascii="宋体" w:hAnsi="宋体" w:cs="Arial"/>
          <w:szCs w:val="21"/>
        </w:rPr>
        <w:t>于电路相关</w:t>
      </w:r>
      <w:r>
        <w:rPr>
          <w:rFonts w:ascii="宋体" w:hAnsi="宋体" w:cs="Arial"/>
          <w:szCs w:val="21"/>
        </w:rPr>
        <w:t>的</w:t>
      </w:r>
      <w:r>
        <w:rPr>
          <w:rFonts w:hint="eastAsia" w:ascii="宋体" w:hAnsi="宋体" w:cs="Arial"/>
          <w:szCs w:val="21"/>
        </w:rPr>
        <w:t>基本概念、</w:t>
      </w:r>
      <w:r>
        <w:rPr>
          <w:rFonts w:ascii="宋体" w:hAnsi="宋体" w:cs="Arial"/>
          <w:szCs w:val="21"/>
        </w:rPr>
        <w:t>基本</w:t>
      </w:r>
      <w:r>
        <w:rPr>
          <w:rFonts w:hint="eastAsia" w:ascii="宋体" w:hAnsi="宋体" w:cs="Arial"/>
          <w:szCs w:val="21"/>
        </w:rPr>
        <w:t>理论</w:t>
      </w:r>
      <w:r>
        <w:rPr>
          <w:rFonts w:ascii="宋体" w:hAnsi="宋体" w:cs="Arial"/>
          <w:szCs w:val="21"/>
        </w:rPr>
        <w:t>的</w:t>
      </w:r>
      <w:r>
        <w:rPr>
          <w:rFonts w:hint="eastAsia" w:ascii="宋体" w:hAnsi="宋体" w:cs="Arial"/>
          <w:szCs w:val="21"/>
        </w:rPr>
        <w:t>掌握情况以及综合运用理论分析和解决电路问题的能力</w:t>
      </w:r>
      <w:r>
        <w:rPr>
          <w:rFonts w:ascii="宋体" w:hAnsi="宋体" w:cs="Arial"/>
          <w:szCs w:val="21"/>
        </w:rPr>
        <w:t>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三、考查范围或考试内容概要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第一部分</w:t>
      </w:r>
      <w:r>
        <w:rPr>
          <w:rFonts w:hint="eastAsia" w:ascii="宋体" w:hAnsi="宋体" w:cs="Arial"/>
          <w:szCs w:val="21"/>
        </w:rPr>
        <w:t xml:space="preserve"> 电阻电路</w:t>
      </w:r>
    </w:p>
    <w:p>
      <w:pPr>
        <w:spacing w:line="360" w:lineRule="auto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　　</w:t>
      </w:r>
      <w:r>
        <w:t>电压</w:t>
      </w:r>
      <w:r>
        <w:rPr>
          <w:rFonts w:hint="eastAsia"/>
        </w:rPr>
        <w:t>与</w:t>
      </w:r>
      <w:r>
        <w:t>电流</w:t>
      </w:r>
      <w:r>
        <w:rPr>
          <w:rFonts w:hint="eastAsia"/>
        </w:rPr>
        <w:t>的</w:t>
      </w:r>
      <w:r>
        <w:t>参考方向</w:t>
      </w:r>
      <w:r>
        <w:rPr>
          <w:rFonts w:hint="eastAsia"/>
        </w:rPr>
        <w:t>；</w:t>
      </w:r>
      <w:r>
        <w:t>电功率与电能量的计算</w:t>
      </w:r>
      <w:r>
        <w:rPr>
          <w:rFonts w:hint="eastAsia"/>
        </w:rPr>
        <w:t>；电阻元件</w:t>
      </w:r>
      <w:r>
        <w:rPr>
          <w:rFonts w:hint="eastAsia" w:hAnsi="宋体"/>
          <w:szCs w:val="21"/>
        </w:rPr>
        <w:t>、</w:t>
      </w:r>
      <w:r>
        <w:rPr>
          <w:rFonts w:hint="eastAsia"/>
        </w:rPr>
        <w:t>电压源和电流源的伏安关系；受控源；</w:t>
      </w:r>
      <w:r>
        <w:rPr>
          <w:rFonts w:hAnsi="宋体"/>
          <w:szCs w:val="21"/>
        </w:rPr>
        <w:t>简单电阻电路的</w:t>
      </w:r>
      <w:r>
        <w:rPr>
          <w:rFonts w:hint="eastAsia" w:hAnsi="宋体"/>
          <w:szCs w:val="21"/>
        </w:rPr>
        <w:t>串联、并联、星形和三角形联结的等效变换、输入电阻的求法；支路电流法、</w:t>
      </w:r>
      <w:r>
        <w:rPr>
          <w:rFonts w:hAnsi="宋体"/>
          <w:szCs w:val="21"/>
        </w:rPr>
        <w:t>网孔</w:t>
      </w:r>
      <w:r>
        <w:rPr>
          <w:rFonts w:hint="eastAsia" w:hAnsi="宋体"/>
          <w:szCs w:val="21"/>
        </w:rPr>
        <w:t>电流</w:t>
      </w:r>
      <w:r>
        <w:rPr>
          <w:rFonts w:hAnsi="宋体"/>
          <w:szCs w:val="21"/>
        </w:rPr>
        <w:t>方程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回路</w:t>
      </w:r>
      <w:r>
        <w:rPr>
          <w:rFonts w:hint="eastAsia" w:hAnsi="宋体"/>
          <w:szCs w:val="21"/>
        </w:rPr>
        <w:t>电流</w:t>
      </w:r>
      <w:r>
        <w:rPr>
          <w:rFonts w:hAnsi="宋体"/>
          <w:szCs w:val="21"/>
        </w:rPr>
        <w:t>方程</w:t>
      </w:r>
      <w:r>
        <w:rPr>
          <w:rFonts w:hint="eastAsia" w:hAnsi="宋体"/>
          <w:szCs w:val="21"/>
        </w:rPr>
        <w:t>和结</w:t>
      </w:r>
      <w:r>
        <w:rPr>
          <w:rFonts w:hAnsi="宋体"/>
          <w:szCs w:val="21"/>
        </w:rPr>
        <w:t>点</w:t>
      </w:r>
      <w:r>
        <w:rPr>
          <w:rFonts w:hint="eastAsia" w:hAnsi="宋体"/>
          <w:szCs w:val="21"/>
        </w:rPr>
        <w:t>电压</w:t>
      </w:r>
      <w:r>
        <w:rPr>
          <w:rFonts w:hAnsi="宋体"/>
          <w:szCs w:val="21"/>
        </w:rPr>
        <w:t>方程</w:t>
      </w:r>
      <w:r>
        <w:rPr>
          <w:rFonts w:hint="eastAsia" w:hAnsi="宋体"/>
          <w:szCs w:val="21"/>
        </w:rPr>
        <w:t>的</w:t>
      </w:r>
      <w:r>
        <w:rPr>
          <w:rFonts w:hAnsi="宋体"/>
          <w:szCs w:val="21"/>
        </w:rPr>
        <w:t>列写；替代定理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叠加定理</w:t>
      </w:r>
      <w:r>
        <w:rPr>
          <w:rFonts w:hint="eastAsia" w:hAnsi="宋体"/>
          <w:szCs w:val="21"/>
        </w:rPr>
        <w:t>、</w:t>
      </w:r>
      <w:r>
        <w:rPr>
          <w:rFonts w:hAnsi="宋体"/>
          <w:szCs w:val="21"/>
        </w:rPr>
        <w:t>戴维南定理和诺顿定理的适用条件、蕴含的内容以及实际应用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最大功率传输定律</w:t>
      </w:r>
      <w:r>
        <w:rPr>
          <w:rFonts w:hint="eastAsia" w:hAnsi="宋体"/>
          <w:szCs w:val="21"/>
        </w:rPr>
        <w:t>、</w:t>
      </w:r>
      <w:r>
        <w:rPr>
          <w:rFonts w:hint="eastAsia" w:ascii="宋体" w:hAnsi="宋体"/>
          <w:szCs w:val="21"/>
          <w:shd w:val="clear" w:color="auto" w:fill="FFFFFF"/>
        </w:rPr>
        <w:t>特勒根定理</w:t>
      </w:r>
      <w:r>
        <w:rPr>
          <w:rFonts w:hint="eastAsia" w:hAnsi="宋体"/>
          <w:szCs w:val="21"/>
        </w:rPr>
        <w:t>、</w:t>
      </w:r>
      <w:r>
        <w:rPr>
          <w:rFonts w:hint="eastAsia" w:ascii="宋体" w:hAnsi="宋体"/>
          <w:szCs w:val="21"/>
          <w:shd w:val="clear" w:color="auto" w:fill="FFFFFF"/>
        </w:rPr>
        <w:t>互易定理</w:t>
      </w:r>
      <w:r>
        <w:rPr>
          <w:rFonts w:hint="eastAsia" w:hAnsi="宋体"/>
          <w:szCs w:val="21"/>
        </w:rPr>
        <w:t>的应用；含有理想运算放大器的电路的分析。</w:t>
      </w:r>
    </w:p>
    <w:p>
      <w:pPr>
        <w:adjustRightInd w:val="0"/>
        <w:snapToGrid w:val="0"/>
        <w:spacing w:line="360" w:lineRule="auto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　　第二部分</w:t>
      </w:r>
      <w:r>
        <w:rPr>
          <w:rFonts w:hint="eastAsia" w:ascii="宋体" w:hAnsi="宋体" w:cs="Arial"/>
          <w:szCs w:val="21"/>
        </w:rPr>
        <w:t xml:space="preserve"> 正弦稳态电路、谐振电路、互感电路、三相电路、非正弦周期电流电路</w:t>
      </w:r>
    </w:p>
    <w:p>
      <w:pPr>
        <w:spacing w:line="360" w:lineRule="auto"/>
        <w:ind w:firstLine="420"/>
        <w:rPr>
          <w:rFonts w:hint="eastAsia"/>
        </w:rPr>
      </w:pPr>
      <w:r>
        <w:rPr>
          <w:rFonts w:hint="eastAsia" w:ascii="宋体" w:cs="宋体"/>
          <w:kern w:val="0"/>
          <w:szCs w:val="21"/>
        </w:rPr>
        <w:t>电容元件、电感元件的性质和特点；电容和电感的伏安关系；电容、电感元件的串联与并联及其等效；电容和电感的储能；</w:t>
      </w:r>
      <w:r>
        <w:rPr>
          <w:rFonts w:hAnsi="宋体"/>
          <w:szCs w:val="21"/>
        </w:rPr>
        <w:t>正弦量的振幅（最大值）、角频率、相位和初相位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正弦量的瞬时值、有效值、相位差、超前、落后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正弦量的相量、相量图，电压三角形，电流三角形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感性、容性、阻抗、导纳、电抗、电纳</w:t>
      </w:r>
      <w:r>
        <w:rPr>
          <w:rFonts w:hint="eastAsia" w:hAnsi="宋体"/>
          <w:szCs w:val="21"/>
        </w:rPr>
        <w:t>；有功功率、无功功率、视在功率和复功率。</w:t>
      </w:r>
      <w:r>
        <w:rPr>
          <w:rFonts w:hAnsi="宋体"/>
          <w:szCs w:val="21"/>
        </w:rPr>
        <w:t>串联谐振、并联谐振、谐振频率、特性阻抗和品质因素、通频带和选频的概念</w:t>
      </w:r>
      <w:r>
        <w:rPr>
          <w:rFonts w:hint="eastAsia" w:hAnsi="宋体"/>
          <w:szCs w:val="21"/>
        </w:rPr>
        <w:t>。</w:t>
      </w:r>
      <w:r>
        <w:rPr>
          <w:rFonts w:hint="eastAsia"/>
        </w:rPr>
        <w:t>互感</w:t>
      </w:r>
      <w:r>
        <w:rPr>
          <w:rFonts w:hint="eastAsia" w:hAnsi="宋体"/>
          <w:szCs w:val="21"/>
        </w:rPr>
        <w:t>、</w:t>
      </w:r>
      <w:r>
        <w:rPr>
          <w:rFonts w:hint="eastAsia"/>
        </w:rPr>
        <w:t>空心变压器</w:t>
      </w:r>
      <w:r>
        <w:rPr>
          <w:rFonts w:hint="eastAsia" w:hAnsi="宋体"/>
          <w:szCs w:val="21"/>
        </w:rPr>
        <w:t>、</w:t>
      </w:r>
      <w:r>
        <w:rPr>
          <w:rFonts w:hint="eastAsia"/>
        </w:rPr>
        <w:t>理想变压器</w:t>
      </w:r>
      <w:r>
        <w:rPr>
          <w:rFonts w:hint="eastAsia" w:hAnsi="宋体"/>
          <w:szCs w:val="21"/>
        </w:rPr>
        <w:t>。</w:t>
      </w:r>
      <w:r>
        <w:rPr>
          <w:rFonts w:hAnsi="宋体"/>
          <w:szCs w:val="21"/>
        </w:rPr>
        <w:t>运用相量法计算正弦稳态电路（包括</w:t>
      </w:r>
      <w:r>
        <w:rPr>
          <w:rFonts w:hint="eastAsia" w:hAnsi="宋体"/>
          <w:szCs w:val="21"/>
        </w:rPr>
        <w:t>谐振电路和</w:t>
      </w:r>
      <w:r>
        <w:rPr>
          <w:rFonts w:hAnsi="宋体"/>
          <w:szCs w:val="21"/>
        </w:rPr>
        <w:t>含耦合电感电路）的电压、电流及功率</w:t>
      </w:r>
      <w:r>
        <w:rPr>
          <w:rFonts w:hint="eastAsia" w:hAnsi="宋体"/>
          <w:szCs w:val="21"/>
        </w:rPr>
        <w:t>；</w:t>
      </w:r>
      <w:r>
        <w:rPr>
          <w:rFonts w:hAnsi="宋体"/>
          <w:szCs w:val="21"/>
        </w:rPr>
        <w:t>最大功率传输定律</w:t>
      </w:r>
      <w:r>
        <w:rPr>
          <w:rFonts w:hint="eastAsia" w:hAnsi="宋体"/>
          <w:szCs w:val="21"/>
        </w:rPr>
        <w:t>。</w:t>
      </w:r>
      <w:r>
        <w:t>三相制供电的基本概念，三相电路的连接方式，对称三相制的概念，相序、相电压、相电流、线电压、线电流的概念，对称三相电路的分析与计算，三相电路功率的计算与测量</w:t>
      </w:r>
      <w:r>
        <w:rPr>
          <w:rFonts w:hint="eastAsia"/>
        </w:rPr>
        <w:t>；不对称三相电路的概念及计算。非正弦周期信号</w:t>
      </w:r>
      <w:r>
        <w:t>、</w:t>
      </w:r>
      <w:r>
        <w:rPr>
          <w:rFonts w:hint="eastAsia"/>
        </w:rPr>
        <w:t>有效值</w:t>
      </w:r>
      <w:r>
        <w:t>、</w:t>
      </w:r>
      <w:r>
        <w:rPr>
          <w:rFonts w:hint="eastAsia"/>
        </w:rPr>
        <w:t>平均值和平均功率；非正弦周期电流电路的计算；对称三相电路中的高次谐波。</w:t>
      </w:r>
    </w:p>
    <w:p>
      <w:pPr>
        <w:spacing w:line="360" w:lineRule="auto"/>
        <w:ind w:firstLine="420"/>
        <w:rPr>
          <w:rFonts w:hint="eastAsia" w:ascii="宋体" w:hAnsi="宋体" w:cs="Arial"/>
          <w:szCs w:val="21"/>
        </w:rPr>
      </w:pPr>
      <w:r>
        <w:rPr>
          <w:rFonts w:ascii="宋体" w:hAnsi="宋体" w:cs="Arial"/>
          <w:szCs w:val="21"/>
        </w:rPr>
        <w:t>第三部分</w:t>
      </w:r>
      <w:r>
        <w:rPr>
          <w:rFonts w:hint="eastAsia" w:ascii="宋体" w:hAnsi="宋体" w:cs="Arial"/>
          <w:szCs w:val="21"/>
        </w:rPr>
        <w:t xml:space="preserve"> 动态电路</w:t>
      </w:r>
      <w:r>
        <w:t>、</w:t>
      </w:r>
      <w:r>
        <w:rPr>
          <w:rFonts w:hint="eastAsia"/>
        </w:rPr>
        <w:t>电路方程的矩阵形式</w:t>
      </w:r>
      <w:r>
        <w:t>、</w:t>
      </w:r>
      <w:r>
        <w:rPr>
          <w:rFonts w:hint="eastAsia" w:ascii="宋体" w:hAnsi="宋体" w:cs="Arial"/>
          <w:szCs w:val="21"/>
        </w:rPr>
        <w:t>二端口网络、非线性电路</w:t>
      </w:r>
    </w:p>
    <w:p>
      <w:pPr>
        <w:pStyle w:val="12"/>
        <w:spacing w:before="0" w:beforeAutospacing="0" w:after="0" w:afterAutospacing="0"/>
        <w:rPr>
          <w:rFonts w:hint="eastAsia" w:ascii="宋体" w:hAnsi="宋体" w:cs="Arial"/>
          <w:color w:val="auto"/>
        </w:rPr>
      </w:pPr>
      <w:r>
        <w:rPr>
          <w:rFonts w:ascii="宋体" w:hAnsi="宋体" w:cs="Arial"/>
          <w:color w:val="auto"/>
        </w:rPr>
        <w:t>　　</w:t>
      </w:r>
      <w:r>
        <w:rPr>
          <w:color w:val="auto"/>
        </w:rPr>
        <w:t>过渡过程、初始条件、换路定则、时间常数、零输入响应、零状态响应、全响应、阶跃响应、冲激响应、自由分量、强制分量、暂态分量、稳态分量</w:t>
      </w:r>
      <w:r>
        <w:rPr>
          <w:rFonts w:hint="eastAsia"/>
          <w:color w:val="auto"/>
        </w:rPr>
        <w:t>等概念</w:t>
      </w:r>
      <w:r>
        <w:rPr>
          <w:color w:val="auto"/>
        </w:rPr>
        <w:t>；一阶电路微分方程的建立，初始条件的求取与微分方程的求解；阶跃响应、冲激响应的求法；</w:t>
      </w:r>
      <w:r>
        <w:rPr>
          <w:rFonts w:ascii="Times New Roman" w:hAnsi="Times New Roman" w:cs="Times New Roman"/>
          <w:i/>
          <w:color w:val="auto"/>
        </w:rPr>
        <w:t xml:space="preserve"> RLC</w:t>
      </w:r>
      <w:r>
        <w:rPr>
          <w:color w:val="auto"/>
        </w:rPr>
        <w:t xml:space="preserve"> 电路有可能产生过阻尼、临界阻尼、欠阻尼、自由振荡的四种工作状态的概念及产生的条件；</w:t>
      </w:r>
      <w:r>
        <w:rPr>
          <w:rFonts w:hint="eastAsia"/>
          <w:color w:val="auto"/>
        </w:rPr>
        <w:t>二阶电路的时域求解方法；状态方程的列写；运算法（拉普拉斯变换法）计算动态电路；网络函数的定义</w:t>
      </w:r>
      <w:r>
        <w:rPr>
          <w:color w:val="auto"/>
        </w:rPr>
        <w:t>、</w:t>
      </w:r>
      <w:r>
        <w:rPr>
          <w:rFonts w:hint="eastAsia"/>
          <w:color w:val="auto"/>
        </w:rPr>
        <w:t>网络函数的极点和零点；极点</w:t>
      </w:r>
      <w:r>
        <w:rPr>
          <w:color w:val="auto"/>
        </w:rPr>
        <w:t>、</w:t>
      </w:r>
      <w:r>
        <w:rPr>
          <w:rFonts w:hint="eastAsia"/>
          <w:color w:val="auto"/>
        </w:rPr>
        <w:t>零点和冲激响应；零点</w:t>
      </w:r>
      <w:r>
        <w:rPr>
          <w:color w:val="auto"/>
        </w:rPr>
        <w:t>、</w:t>
      </w:r>
      <w:r>
        <w:rPr>
          <w:rFonts w:hint="eastAsia"/>
          <w:color w:val="auto"/>
        </w:rPr>
        <w:t>极点和频率响应。割集、关联矩阵、回路矩阵、割集矩阵；关联矩阵、回路矩阵、割集矩阵之间的关系；回路方程的矩阵形式；结点电压方程的矩阵形式；割集电压方程的矩阵形式。</w:t>
      </w:r>
      <w:r>
        <w:rPr>
          <w:color w:val="auto"/>
        </w:rPr>
        <w:t>二端口的方程及其参数，以及各种参数之间的换算关系和互易条件；掌握二端口的相互连接计算、二端口的等效电路、二端口的</w:t>
      </w:r>
      <w:r>
        <w:rPr>
          <w:rFonts w:hint="eastAsia"/>
          <w:color w:val="auto"/>
        </w:rPr>
        <w:t>转移函数</w:t>
      </w:r>
      <w:r>
        <w:rPr>
          <w:color w:val="auto"/>
        </w:rPr>
        <w:t>、</w:t>
      </w:r>
      <w:r>
        <w:rPr>
          <w:rFonts w:hint="eastAsia"/>
          <w:color w:val="auto"/>
        </w:rPr>
        <w:t>回转器和负阻抗变换器。非线性电阻、电容、电感；非线性电路方程；</w:t>
      </w:r>
      <w:r>
        <w:rPr>
          <w:color w:val="auto"/>
        </w:rPr>
        <w:t>非线性电路的</w:t>
      </w:r>
      <w:r>
        <w:rPr>
          <w:rFonts w:hint="eastAsia"/>
          <w:color w:val="auto"/>
        </w:rPr>
        <w:t>小信号和分段线性化方法</w:t>
      </w:r>
      <w:r>
        <w:rPr>
          <w:color w:val="auto"/>
        </w:rPr>
        <w:t>。</w:t>
      </w:r>
    </w:p>
    <w:p>
      <w:pPr>
        <w:spacing w:before="31" w:beforeLines="10" w:after="31" w:afterLines="10" w:line="360" w:lineRule="auto"/>
        <w:rPr>
          <w:rFonts w:hint="eastAsia"/>
          <w:sz w:val="24"/>
        </w:rPr>
      </w:pPr>
      <w:r>
        <w:rPr>
          <w:rFonts w:hint="eastAsia"/>
          <w:sz w:val="24"/>
        </w:rPr>
        <w:t>四、参考教材或主要参考书：</w:t>
      </w:r>
    </w:p>
    <w:p>
      <w:pPr>
        <w:snapToGrid w:val="0"/>
        <w:spacing w:line="360" w:lineRule="auto"/>
        <w:rPr>
          <w:rFonts w:hint="eastAsia"/>
          <w:szCs w:val="21"/>
        </w:rPr>
      </w:pPr>
      <w:bookmarkStart w:id="0" w:name="OLE_LINK1"/>
      <w:r>
        <w:rPr>
          <w:rFonts w:hint="eastAsia" w:ascii="宋体" w:hAnsi="宋体" w:cs="宋体"/>
          <w:spacing w:val="-2"/>
          <w:szCs w:val="21"/>
        </w:rPr>
        <w:t xml:space="preserve">   </w:t>
      </w:r>
      <w:bookmarkEnd w:id="0"/>
      <w:r>
        <w:rPr>
          <w:rFonts w:hint="eastAsia" w:ascii="宋体" w:hAnsi="宋体" w:cs="宋体"/>
          <w:spacing w:val="-2"/>
          <w:szCs w:val="21"/>
        </w:rPr>
        <w:t>《电路》</w:t>
      </w:r>
      <w:r>
        <w:rPr>
          <w:rFonts w:hint="eastAsia" w:ascii="宋体" w:hAnsi="宋体" w:cs="Arial"/>
          <w:szCs w:val="21"/>
        </w:rPr>
        <w:t>（第五版）</w:t>
      </w:r>
      <w:r>
        <w:rPr>
          <w:rFonts w:hint="eastAsia" w:ascii="宋体" w:hAnsi="宋体" w:cs="宋体"/>
          <w:szCs w:val="21"/>
        </w:rPr>
        <w:t>邱关源、罗先觉</w:t>
      </w:r>
      <w:r>
        <w:rPr>
          <w:rFonts w:hint="eastAsia" w:ascii="宋体" w:hAnsi="宋体" w:cs="宋体"/>
          <w:spacing w:val="-2"/>
          <w:szCs w:val="21"/>
        </w:rPr>
        <w:t>，高等教育出版社，2013.</w:t>
      </w: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9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9"/>
        <w:sz w:val="21"/>
        <w:szCs w:val="21"/>
        <w:lang/>
      </w:rPr>
      <w:t>2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05"/>
    <w:rsid w:val="0002763E"/>
    <w:rsid w:val="0007317F"/>
    <w:rsid w:val="00106A1A"/>
    <w:rsid w:val="0016607E"/>
    <w:rsid w:val="001F1A8D"/>
    <w:rsid w:val="002E05E3"/>
    <w:rsid w:val="00314C0C"/>
    <w:rsid w:val="004A2BB8"/>
    <w:rsid w:val="00511644"/>
    <w:rsid w:val="00522A91"/>
    <w:rsid w:val="005D3B5C"/>
    <w:rsid w:val="005F52BF"/>
    <w:rsid w:val="0063097A"/>
    <w:rsid w:val="006A3E9B"/>
    <w:rsid w:val="006E5B25"/>
    <w:rsid w:val="00711C85"/>
    <w:rsid w:val="007858DE"/>
    <w:rsid w:val="007E2134"/>
    <w:rsid w:val="0080238D"/>
    <w:rsid w:val="0080712E"/>
    <w:rsid w:val="00866EE8"/>
    <w:rsid w:val="0088782E"/>
    <w:rsid w:val="008C41FA"/>
    <w:rsid w:val="00927759"/>
    <w:rsid w:val="009856C8"/>
    <w:rsid w:val="00A57552"/>
    <w:rsid w:val="00AC43E4"/>
    <w:rsid w:val="00AD1BE5"/>
    <w:rsid w:val="00AE23A0"/>
    <w:rsid w:val="00D007A5"/>
    <w:rsid w:val="00D23C35"/>
    <w:rsid w:val="00D34505"/>
    <w:rsid w:val="00D35DE3"/>
    <w:rsid w:val="00D8680C"/>
    <w:rsid w:val="00E82564"/>
    <w:rsid w:val="11084F0D"/>
    <w:rsid w:val="269021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lang w:val="en-US" w:eastAsia="zh-CN" w:bidi="ar-SA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paragraph" w:customStyle="1" w:styleId="10">
    <w:name w:val="列表段落"/>
    <w:basedOn w:val="1"/>
    <w:qFormat/>
    <w:uiPriority w:val="0"/>
    <w:pPr>
      <w:ind w:firstLine="420" w:firstLineChars="200"/>
    </w:pPr>
  </w:style>
  <w:style w:type="paragraph" w:customStyle="1" w:styleId="11">
    <w:name w:val="_Style 1"/>
    <w:basedOn w:val="1"/>
    <w:qFormat/>
    <w:uiPriority w:val="0"/>
    <w:pPr>
      <w:ind w:firstLine="420" w:firstLineChars="200"/>
    </w:pPr>
  </w:style>
  <w:style w:type="paragraph" w:customStyle="1" w:styleId="12">
    <w:name w:val="z1"/>
    <w:basedOn w:val="1"/>
    <w:qFormat/>
    <w:uiPriority w:val="0"/>
    <w:pPr>
      <w:widowControl/>
      <w:spacing w:before="100" w:beforeAutospacing="1" w:after="100" w:afterAutospacing="1" w:line="360" w:lineRule="auto"/>
      <w:jc w:val="left"/>
    </w:pPr>
    <w:rPr>
      <w:rFonts w:ascii="ˎ̥" w:hAnsi="ˎ̥" w:cs="宋体"/>
      <w:color w:val="000066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</Company>
  <Pages>2</Pages>
  <Words>237</Words>
  <Characters>1357</Characters>
  <Lines>11</Lines>
  <Paragraphs>3</Paragraphs>
  <TotalTime>0</TotalTime>
  <ScaleCrop>false</ScaleCrop>
  <LinksUpToDate>false</LinksUpToDate>
  <CharactersWithSpaces>1591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2021-07-07T01:27:00Z</dcterms:created>
  <dc:creator>kjj</dc:creator>
  <cp:lastModifiedBy>Administrator</cp:lastModifiedBy>
  <cp:lastPrinted>2017-06-01T04:59:00Z</cp:lastPrinted>
  <dcterms:modified xsi:type="dcterms:W3CDTF">2021-09-15T05:05:38Z</dcterms:modified>
  <dc:title>华侨大学825电路考研大纲</dc:title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