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>国际关系学院</w:t>
      </w:r>
      <w:r>
        <w:rPr>
          <w:rFonts w:hint="eastAsia"/>
          <w:szCs w:val="21"/>
        </w:rPr>
        <w:t xml:space="preserve">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bCs/>
          <w:szCs w:val="21"/>
          <w:u w:val="single"/>
        </w:rPr>
        <w:t>政治学、侨务政策与理论</w:t>
      </w:r>
      <w:r>
        <w:rPr>
          <w:rFonts w:hint="eastAsia"/>
          <w:bCs/>
          <w:szCs w:val="21"/>
        </w:rPr>
        <w:t xml:space="preserve">    </w:t>
      </w:r>
      <w:r>
        <w:rPr>
          <w:rFonts w:hint="eastAsia"/>
          <w:b/>
          <w:szCs w:val="21"/>
        </w:rPr>
        <w:t>科目名称：</w:t>
      </w:r>
      <w:r>
        <w:rPr>
          <w:rFonts w:hint="eastAsia"/>
          <w:bCs/>
          <w:szCs w:val="21"/>
          <w:u w:val="single"/>
        </w:rPr>
        <w:t>国际关系综合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bCs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</w:t>
      </w:r>
    </w:p>
    <w:p>
      <w:pPr>
        <w:spacing w:before="312" w:beforeLines="10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一、考试形式与试卷结构    </w:t>
      </w:r>
    </w:p>
    <w:p>
      <w:pPr>
        <w:pStyle w:val="10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（一）试卷满分值及考试时间</w:t>
      </w:r>
    </w:p>
    <w:p>
      <w:pPr>
        <w:pStyle w:val="10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eastAsia="新宋体"/>
          <w:szCs w:val="21"/>
        </w:rPr>
        <w:t>本试卷满分为150分，考试时间为180分钟</w:t>
      </w:r>
      <w:r>
        <w:rPr>
          <w:rFonts w:hint="eastAsia" w:eastAsia="新宋体"/>
          <w:szCs w:val="21"/>
        </w:rPr>
        <w:t>。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1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答题方式为闭卷、笔试。试卷由试题和答题纸组成；答案必须写在答题纸（由考点提供）相应的位置上。</w:t>
      </w:r>
    </w:p>
    <w:p>
      <w:pPr>
        <w:pStyle w:val="11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考试内容主要包括：国际</w:t>
      </w:r>
      <w:r>
        <w:rPr>
          <w:rFonts w:hint="eastAsia"/>
          <w:szCs w:val="21"/>
        </w:rPr>
        <w:t>关系</w:t>
      </w:r>
      <w:r>
        <w:rPr>
          <w:szCs w:val="21"/>
        </w:rPr>
        <w:t>理论</w:t>
      </w:r>
      <w:r>
        <w:rPr>
          <w:rFonts w:hint="eastAsia"/>
          <w:szCs w:val="21"/>
        </w:rPr>
        <w:t>（</w:t>
      </w:r>
      <w:r>
        <w:rPr>
          <w:szCs w:val="21"/>
        </w:rPr>
        <w:t>50</w:t>
      </w:r>
      <w:r>
        <w:rPr>
          <w:rFonts w:hint="eastAsia"/>
          <w:szCs w:val="21"/>
        </w:rPr>
        <w:t>－55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  <w:r>
        <w:rPr>
          <w:szCs w:val="21"/>
        </w:rPr>
        <w:t>，国际关系史</w:t>
      </w:r>
      <w:r>
        <w:rPr>
          <w:rFonts w:hint="eastAsia"/>
          <w:szCs w:val="21"/>
        </w:rPr>
        <w:t>（45—</w:t>
      </w:r>
      <w:r>
        <w:rPr>
          <w:szCs w:val="21"/>
        </w:rPr>
        <w:t>50%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</w:p>
    <w:p>
      <w:pPr>
        <w:pStyle w:val="11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>1</w:t>
      </w:r>
      <w:r>
        <w:rPr>
          <w:rFonts w:hint="eastAsia" w:ascii="宋体" w:hAnsi="宋体" w:cs="宋体"/>
          <w:szCs w:val="21"/>
        </w:rPr>
        <w:t>.</w:t>
      </w:r>
      <w:r>
        <w:rPr>
          <w:szCs w:val="21"/>
        </w:rPr>
        <w:t>简答题（70分），共7</w:t>
      </w:r>
      <w:r>
        <w:rPr>
          <w:rFonts w:hint="eastAsia"/>
          <w:szCs w:val="21"/>
        </w:rPr>
        <w:t>小题；</w:t>
      </w:r>
    </w:p>
    <w:p>
      <w:pPr>
        <w:spacing w:line="360" w:lineRule="auto"/>
        <w:ind w:firstLine="420" w:firstLineChars="200"/>
        <w:rPr>
          <w:rFonts w:hint="eastAsia"/>
          <w:b/>
          <w:bCs/>
          <w:szCs w:val="21"/>
        </w:rPr>
      </w:pPr>
      <w:r>
        <w:rPr>
          <w:szCs w:val="21"/>
        </w:rPr>
        <w:t>2</w:t>
      </w:r>
      <w:r>
        <w:rPr>
          <w:rFonts w:hint="eastAsia" w:ascii="宋体" w:hAnsi="宋体" w:cs="宋体"/>
          <w:szCs w:val="21"/>
        </w:rPr>
        <w:t>.</w:t>
      </w:r>
      <w:r>
        <w:rPr>
          <w:szCs w:val="21"/>
        </w:rPr>
        <w:t>论述题（80分），共2</w:t>
      </w:r>
      <w:r>
        <w:rPr>
          <w:rFonts w:hint="eastAsia"/>
          <w:szCs w:val="21"/>
        </w:rPr>
        <w:t>小题。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rFonts w:ascii="宋体" w:hAnsi="宋体" w:cs="Arial"/>
          <w:szCs w:val="21"/>
        </w:rPr>
        <w:t>测试考生</w:t>
      </w:r>
      <w:r>
        <w:rPr>
          <w:rFonts w:hint="eastAsia" w:ascii="宋体" w:hAnsi="宋体" w:cs="Arial"/>
          <w:szCs w:val="21"/>
        </w:rPr>
        <w:t>对于国际关系理论、国际关系史相关基础知识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掌握情况以及综合运用分析国际问题历史和现实的能力。</w:t>
      </w: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 w:ascii="宋体" w:hAnsi="宋体" w:cs="Arial"/>
          <w:b/>
          <w:bCs/>
          <w:sz w:val="24"/>
        </w:rPr>
        <w:t>三、</w:t>
      </w:r>
      <w:r>
        <w:rPr>
          <w:rFonts w:hint="eastAsia"/>
          <w:b/>
          <w:bCs/>
          <w:sz w:val="24"/>
        </w:rPr>
        <w:t>考查范围或考试内容概要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国际关系学科研究对象与方法；西方国际关系理论的主要流派；国际体系与国际格局；国际政治行为主体与基本动力；国际政治互动的基本形式；国际政治的外部环境与制约因素；威斯特伐利亚体系；从维也纳体系到俾斯麦大陆联盟体系；欧洲殖民体系的扩张；欧洲多极均势的瓦解与第一次世界大战的起源；凡尔赛-华盛顿体系；“二十年危机”；第二次世界大战；雅尔塔体系；东西方阵营的对抗与分化；新中国建立及其对外关系；第三世界的发展与分化；冷战结束后的全球化浪潮；新时代中国特色大国外交。</w:t>
      </w:r>
    </w:p>
    <w:p>
      <w:p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四、参考教材或主要参考书</w:t>
      </w:r>
    </w:p>
    <w:p>
      <w:pPr>
        <w:spacing w:before="31" w:beforeLines="10" w:after="31" w:afterLines="10"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（一）陈岳：《国际政治学概论》（第三版），中国人民大学出版社，2010年。</w:t>
      </w:r>
    </w:p>
    <w:p>
      <w:pPr>
        <w:spacing w:before="31" w:beforeLines="10" w:after="31" w:afterLines="10"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（二）倪世雄：《当代西方国际关系理论》（第二版），</w:t>
      </w:r>
      <w:r>
        <w:rPr>
          <w:bCs/>
          <w:szCs w:val="21"/>
        </w:rPr>
        <w:t>复旦大学出版社</w:t>
      </w:r>
      <w:r>
        <w:rPr>
          <w:rFonts w:hint="eastAsia"/>
          <w:bCs/>
          <w:szCs w:val="21"/>
        </w:rPr>
        <w:t>，2018年。</w:t>
      </w:r>
    </w:p>
    <w:p>
      <w:pPr>
        <w:spacing w:before="31" w:beforeLines="10" w:after="31" w:afterLines="10" w:line="360" w:lineRule="auto"/>
        <w:ind w:firstLine="420" w:firstLineChars="200"/>
        <w:rPr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（三）刘德斌主编：《国际关系史》（第二版），高等教育出版社，</w:t>
      </w:r>
      <w:r>
        <w:rPr>
          <w:bCs/>
          <w:szCs w:val="21"/>
        </w:rPr>
        <w:t>2018</w:t>
      </w:r>
      <w:r>
        <w:rPr>
          <w:rFonts w:hint="eastAsia" w:ascii="宋体" w:hAnsi="宋体" w:cs="宋体"/>
          <w:bCs/>
          <w:szCs w:val="21"/>
        </w:rPr>
        <w:t>年。</w:t>
      </w:r>
    </w:p>
    <w:sectPr>
      <w:headerReference r:id="rId3" w:type="default"/>
      <w:footerReference r:id="rId4" w:type="default"/>
      <w:footerReference r:id="rId5" w:type="even"/>
      <w:pgSz w:w="11907" w:h="16840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eiti SC Light">
    <w:altName w:val="Malgun Gothic Semilight"/>
    <w:panose1 w:val="02000000000000000000"/>
    <w:charset w:val="50"/>
    <w:family w:val="auto"/>
    <w:pitch w:val="default"/>
    <w:sig w:usb0="8000002F" w:usb1="080E004A" w:usb2="00000010" w:usb3="00000000" w:csb0="003E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3309"/>
    <w:rsid w:val="00054E01"/>
    <w:rsid w:val="00056DBD"/>
    <w:rsid w:val="00061B4F"/>
    <w:rsid w:val="000762FE"/>
    <w:rsid w:val="00080730"/>
    <w:rsid w:val="0008607A"/>
    <w:rsid w:val="00097EDA"/>
    <w:rsid w:val="000A05BF"/>
    <w:rsid w:val="000C12EA"/>
    <w:rsid w:val="000C25FD"/>
    <w:rsid w:val="000E6981"/>
    <w:rsid w:val="000E7F51"/>
    <w:rsid w:val="001640BE"/>
    <w:rsid w:val="001848FB"/>
    <w:rsid w:val="0019067F"/>
    <w:rsid w:val="00197215"/>
    <w:rsid w:val="001B1D70"/>
    <w:rsid w:val="001C165A"/>
    <w:rsid w:val="001C2F19"/>
    <w:rsid w:val="001D0049"/>
    <w:rsid w:val="001E149A"/>
    <w:rsid w:val="001F21DA"/>
    <w:rsid w:val="0020731D"/>
    <w:rsid w:val="002118A3"/>
    <w:rsid w:val="0023282D"/>
    <w:rsid w:val="0024344A"/>
    <w:rsid w:val="002450B2"/>
    <w:rsid w:val="0025555C"/>
    <w:rsid w:val="002A5C7C"/>
    <w:rsid w:val="002E0158"/>
    <w:rsid w:val="00311038"/>
    <w:rsid w:val="0033096F"/>
    <w:rsid w:val="003704C9"/>
    <w:rsid w:val="00375432"/>
    <w:rsid w:val="003852C3"/>
    <w:rsid w:val="003A4FD9"/>
    <w:rsid w:val="003B48F8"/>
    <w:rsid w:val="003C0A15"/>
    <w:rsid w:val="003C498A"/>
    <w:rsid w:val="003C79F9"/>
    <w:rsid w:val="003E6790"/>
    <w:rsid w:val="003F61C3"/>
    <w:rsid w:val="00443036"/>
    <w:rsid w:val="004523EF"/>
    <w:rsid w:val="00477338"/>
    <w:rsid w:val="004A72D7"/>
    <w:rsid w:val="004B65A5"/>
    <w:rsid w:val="004D42EC"/>
    <w:rsid w:val="004F1816"/>
    <w:rsid w:val="00521CC0"/>
    <w:rsid w:val="00535C1D"/>
    <w:rsid w:val="00544A9D"/>
    <w:rsid w:val="00560C5D"/>
    <w:rsid w:val="00570B1C"/>
    <w:rsid w:val="005743BB"/>
    <w:rsid w:val="00581E66"/>
    <w:rsid w:val="00597CBE"/>
    <w:rsid w:val="005A796B"/>
    <w:rsid w:val="005B2032"/>
    <w:rsid w:val="005B21BB"/>
    <w:rsid w:val="005E2211"/>
    <w:rsid w:val="005F03DF"/>
    <w:rsid w:val="0060071B"/>
    <w:rsid w:val="00684E5F"/>
    <w:rsid w:val="00696C06"/>
    <w:rsid w:val="006A0697"/>
    <w:rsid w:val="006E0495"/>
    <w:rsid w:val="006F7BB8"/>
    <w:rsid w:val="006F7EB7"/>
    <w:rsid w:val="0072114F"/>
    <w:rsid w:val="00741BA4"/>
    <w:rsid w:val="00751FD0"/>
    <w:rsid w:val="00786EAA"/>
    <w:rsid w:val="007D6FDB"/>
    <w:rsid w:val="007E1CD8"/>
    <w:rsid w:val="007E298C"/>
    <w:rsid w:val="007F4C05"/>
    <w:rsid w:val="0081775F"/>
    <w:rsid w:val="00830FF2"/>
    <w:rsid w:val="008470E3"/>
    <w:rsid w:val="00864E9F"/>
    <w:rsid w:val="0087510B"/>
    <w:rsid w:val="008921C1"/>
    <w:rsid w:val="00893B85"/>
    <w:rsid w:val="008A1AA2"/>
    <w:rsid w:val="00971C90"/>
    <w:rsid w:val="00973446"/>
    <w:rsid w:val="00991A5E"/>
    <w:rsid w:val="00995359"/>
    <w:rsid w:val="009A6931"/>
    <w:rsid w:val="00A26EEB"/>
    <w:rsid w:val="00A605E9"/>
    <w:rsid w:val="00A63AC6"/>
    <w:rsid w:val="00A8099C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D3C9A"/>
    <w:rsid w:val="00BE2F94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6237"/>
    <w:rsid w:val="00D45D43"/>
    <w:rsid w:val="00D60C8A"/>
    <w:rsid w:val="00D76B44"/>
    <w:rsid w:val="00D82DC4"/>
    <w:rsid w:val="00D94FF9"/>
    <w:rsid w:val="00DB1F92"/>
    <w:rsid w:val="00DB3660"/>
    <w:rsid w:val="00DD7E22"/>
    <w:rsid w:val="00DE2F8D"/>
    <w:rsid w:val="00E1145D"/>
    <w:rsid w:val="00E31480"/>
    <w:rsid w:val="00E64ADB"/>
    <w:rsid w:val="00E6651A"/>
    <w:rsid w:val="00E8034E"/>
    <w:rsid w:val="00E85B1A"/>
    <w:rsid w:val="00EB5E0A"/>
    <w:rsid w:val="00EC6FF8"/>
    <w:rsid w:val="00EE3A0D"/>
    <w:rsid w:val="00EF1CE7"/>
    <w:rsid w:val="00F26E36"/>
    <w:rsid w:val="00F30917"/>
    <w:rsid w:val="00F37904"/>
    <w:rsid w:val="00F70D0A"/>
    <w:rsid w:val="00F8293C"/>
    <w:rsid w:val="00F922C2"/>
    <w:rsid w:val="00F9484E"/>
    <w:rsid w:val="00FD7561"/>
    <w:rsid w:val="00FE5C11"/>
    <w:rsid w:val="00FE73E9"/>
    <w:rsid w:val="00FF6D7D"/>
    <w:rsid w:val="0216313B"/>
    <w:rsid w:val="033742A0"/>
    <w:rsid w:val="03425CEE"/>
    <w:rsid w:val="04A86B7C"/>
    <w:rsid w:val="081D6CD9"/>
    <w:rsid w:val="0E3513AA"/>
    <w:rsid w:val="100E7EA2"/>
    <w:rsid w:val="13B631FD"/>
    <w:rsid w:val="19645606"/>
    <w:rsid w:val="199A59D2"/>
    <w:rsid w:val="1CB87DAB"/>
    <w:rsid w:val="21663351"/>
    <w:rsid w:val="216C05FE"/>
    <w:rsid w:val="21FC0C9D"/>
    <w:rsid w:val="2209174A"/>
    <w:rsid w:val="27DF24C3"/>
    <w:rsid w:val="2BA31F0C"/>
    <w:rsid w:val="2CB673F6"/>
    <w:rsid w:val="2E5C00AA"/>
    <w:rsid w:val="34AB3165"/>
    <w:rsid w:val="35AF1C15"/>
    <w:rsid w:val="35BF222B"/>
    <w:rsid w:val="39054CF9"/>
    <w:rsid w:val="3C954236"/>
    <w:rsid w:val="40C9363E"/>
    <w:rsid w:val="43E96A5E"/>
    <w:rsid w:val="444A270F"/>
    <w:rsid w:val="46394FB9"/>
    <w:rsid w:val="491E1569"/>
    <w:rsid w:val="49F14FA7"/>
    <w:rsid w:val="4E0A3C16"/>
    <w:rsid w:val="4F663AB6"/>
    <w:rsid w:val="52BB2CAF"/>
    <w:rsid w:val="55040250"/>
    <w:rsid w:val="583D262B"/>
    <w:rsid w:val="5C3F404E"/>
    <w:rsid w:val="5D094FC7"/>
    <w:rsid w:val="60EB2369"/>
    <w:rsid w:val="63D248BA"/>
    <w:rsid w:val="655569B2"/>
    <w:rsid w:val="67B75150"/>
    <w:rsid w:val="6DD56026"/>
    <w:rsid w:val="71CD35B0"/>
    <w:rsid w:val="72D13C0D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_Style 1"/>
    <w:basedOn w:val="1"/>
    <w:qFormat/>
    <w:uiPriority w:val="0"/>
    <w:pPr>
      <w:ind w:firstLine="420" w:firstLineChars="200"/>
    </w:pPr>
  </w:style>
  <w:style w:type="paragraph" w:customStyle="1" w:styleId="11">
    <w:name w:val="彩色列表 - 强调文字颜色 11"/>
    <w:basedOn w:val="1"/>
    <w:qFormat/>
    <w:uiPriority w:val="0"/>
    <w:pPr>
      <w:ind w:firstLine="420" w:firstLineChars="200"/>
    </w:pPr>
  </w:style>
  <w:style w:type="character" w:customStyle="1" w:styleId="12">
    <w:name w:val="批注框文本 Char"/>
    <w:link w:val="3"/>
    <w:uiPriority w:val="0"/>
    <w:rPr>
      <w:rFonts w:ascii="Heiti SC Light" w:eastAsia="Heiti SC Light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1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2021-07-23T12:34:00Z</dcterms:created>
  <dc:creator>jh</dc:creator>
  <cp:lastModifiedBy>Administrator</cp:lastModifiedBy>
  <cp:lastPrinted>2017-07-06T09:10:00Z</cp:lastPrinted>
  <dcterms:modified xsi:type="dcterms:W3CDTF">2021-09-15T05:05:07Z</dcterms:modified>
  <dc:title>浙江师范大学2009年硕士研究生入学考试复试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