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b/>
          <w:sz w:val="28"/>
          <w:szCs w:val="28"/>
        </w:rPr>
      </w:pPr>
      <w:bookmarkStart w:id="0" w:name="_GoBack"/>
      <w:bookmarkEnd w:id="0"/>
      <w:r>
        <w:rPr>
          <w:rFonts w:hint="eastAsia"/>
          <w:b/>
          <w:sz w:val="28"/>
          <w:szCs w:val="28"/>
        </w:rPr>
        <w:t>247德语二外考试内容范围</w:t>
      </w:r>
    </w:p>
    <w:p>
      <w:pPr>
        <w:numPr>
          <w:ilvl w:val="0"/>
          <w:numId w:val="1"/>
        </w:numPr>
        <w:tabs>
          <w:tab w:val="left" w:pos="567"/>
        </w:tabs>
        <w:spacing w:line="340" w:lineRule="exact"/>
        <w:rPr>
          <w:rFonts w:hint="eastAsia" w:ascii="仿宋_GB2312" w:eastAsia="仿宋_GB2312"/>
          <w:sz w:val="24"/>
        </w:rPr>
      </w:pPr>
      <w:r>
        <w:rPr>
          <w:rFonts w:hint="eastAsia" w:ascii="仿宋_GB2312" w:eastAsia="仿宋_GB2312"/>
          <w:b/>
          <w:sz w:val="24"/>
        </w:rPr>
        <w:t>考试目的与要求</w:t>
      </w:r>
      <w:r>
        <w:rPr>
          <w:rFonts w:hint="eastAsia" w:ascii="仿宋_GB2312" w:eastAsia="仿宋_GB2312"/>
          <w:sz w:val="24"/>
        </w:rPr>
        <w:t>:</w:t>
      </w:r>
    </w:p>
    <w:p>
      <w:pPr>
        <w:spacing w:line="340" w:lineRule="exact"/>
        <w:ind w:firstLine="480"/>
        <w:rPr>
          <w:rFonts w:hint="eastAsia" w:ascii="仿宋_GB2312" w:eastAsia="仿宋_GB2312"/>
          <w:sz w:val="24"/>
        </w:rPr>
      </w:pPr>
      <w:r>
        <w:rPr>
          <w:rFonts w:hint="eastAsia" w:ascii="仿宋_GB2312" w:eastAsia="仿宋_GB2312"/>
          <w:sz w:val="24"/>
        </w:rPr>
        <w:t>德语二外考试的目的是全面了解和检验考生对基础阶段的德语语言知识掌握的情况和实际使用的能力。试卷主要考查德语语法结构</w:t>
      </w:r>
      <w:r>
        <w:rPr>
          <w:rFonts w:hint="eastAsia" w:ascii="仿宋_GB2312" w:hAnsi="宋体" w:eastAsia="仿宋_GB2312"/>
          <w:sz w:val="24"/>
        </w:rPr>
        <w:t>、重难点词汇的掌握，以及阅读理解、翻译等语言综合运用能力。</w:t>
      </w:r>
      <w:r>
        <w:rPr>
          <w:rFonts w:hint="eastAsia" w:ascii="仿宋_GB2312" w:eastAsia="仿宋_GB2312"/>
          <w:sz w:val="24"/>
        </w:rPr>
        <w:t>试卷难易适中，具备一定的区分度。根据各高校选用教材和教学内容的不同,试题内容和方式尽可能全面和细致,以保证公平、合理的竞争原则。</w:t>
      </w:r>
    </w:p>
    <w:p>
      <w:pPr>
        <w:numPr>
          <w:ilvl w:val="0"/>
          <w:numId w:val="1"/>
        </w:numPr>
        <w:tabs>
          <w:tab w:val="left" w:pos="567"/>
        </w:tabs>
        <w:spacing w:before="156" w:beforeLines="50"/>
        <w:rPr>
          <w:rFonts w:ascii="仿宋_GB2312" w:eastAsia="仿宋_GB2312"/>
          <w:sz w:val="24"/>
        </w:rPr>
      </w:pPr>
      <w:r>
        <w:rPr>
          <w:rFonts w:hint="eastAsia" w:ascii="仿宋_GB2312" w:eastAsia="仿宋_GB2312"/>
          <w:b/>
          <w:sz w:val="24"/>
        </w:rPr>
        <w:t>试卷题型及比例</w:t>
      </w:r>
      <w:r>
        <w:rPr>
          <w:rFonts w:hint="eastAsia" w:ascii="仿宋_GB2312" w:eastAsia="仿宋_GB2312"/>
          <w:sz w:val="24"/>
        </w:rPr>
        <w:t xml:space="preserve">: </w:t>
      </w:r>
    </w:p>
    <w:p>
      <w:pPr>
        <w:numPr>
          <w:ilvl w:val="0"/>
          <w:numId w:val="2"/>
        </w:numPr>
        <w:tabs>
          <w:tab w:val="left" w:pos="567"/>
        </w:tabs>
        <w:spacing w:line="340" w:lineRule="exact"/>
        <w:ind w:left="0" w:firstLine="425"/>
        <w:rPr>
          <w:rFonts w:ascii="仿宋_GB2312" w:hAnsi="宋体" w:eastAsia="仿宋_GB2312"/>
          <w:sz w:val="24"/>
        </w:rPr>
      </w:pPr>
      <w:r>
        <w:rPr>
          <w:rFonts w:hint="eastAsia" w:ascii="仿宋_GB2312" w:hAnsi="宋体" w:eastAsia="仿宋_GB2312"/>
          <w:sz w:val="24"/>
        </w:rPr>
        <w:t>选择（20%）：名词单复数、动词变位、介词的格、连词及主从句、常用短语、交际句式等。</w:t>
      </w:r>
    </w:p>
    <w:p>
      <w:pPr>
        <w:numPr>
          <w:ilvl w:val="0"/>
          <w:numId w:val="2"/>
        </w:numPr>
        <w:tabs>
          <w:tab w:val="left" w:pos="567"/>
        </w:tabs>
        <w:spacing w:line="340" w:lineRule="exact"/>
        <w:ind w:left="0" w:firstLine="425"/>
        <w:rPr>
          <w:rFonts w:ascii="仿宋_GB2312" w:hAnsi="宋体" w:eastAsia="仿宋_GB2312"/>
          <w:sz w:val="24"/>
        </w:rPr>
      </w:pPr>
      <w:r>
        <w:rPr>
          <w:rFonts w:hint="eastAsia" w:ascii="仿宋_GB2312" w:hAnsi="宋体" w:eastAsia="仿宋_GB2312"/>
          <w:sz w:val="24"/>
        </w:rPr>
        <w:t>阅读完形（10%）：动词、介词、连词、名词的使用。</w:t>
      </w:r>
    </w:p>
    <w:p>
      <w:pPr>
        <w:numPr>
          <w:ilvl w:val="0"/>
          <w:numId w:val="2"/>
        </w:numPr>
        <w:tabs>
          <w:tab w:val="left" w:pos="567"/>
        </w:tabs>
        <w:spacing w:line="340" w:lineRule="exact"/>
        <w:ind w:left="0" w:firstLine="425"/>
        <w:rPr>
          <w:rFonts w:ascii="仿宋_GB2312" w:hAnsi="宋体" w:eastAsia="仿宋_GB2312"/>
          <w:sz w:val="24"/>
        </w:rPr>
      </w:pPr>
      <w:r>
        <w:rPr>
          <w:rFonts w:hint="eastAsia" w:ascii="仿宋_GB2312" w:hAnsi="宋体" w:eastAsia="仿宋_GB2312"/>
          <w:sz w:val="24"/>
        </w:rPr>
        <w:t>填空（10%）：动词变位、时态结构、虚拟语气、命令式等。</w:t>
      </w:r>
    </w:p>
    <w:p>
      <w:pPr>
        <w:numPr>
          <w:ilvl w:val="0"/>
          <w:numId w:val="2"/>
        </w:numPr>
        <w:tabs>
          <w:tab w:val="left" w:pos="567"/>
        </w:tabs>
        <w:spacing w:line="340" w:lineRule="exact"/>
        <w:ind w:left="0" w:firstLine="425"/>
        <w:rPr>
          <w:rFonts w:ascii="仿宋_GB2312" w:hAnsi="宋体" w:eastAsia="仿宋_GB2312"/>
          <w:sz w:val="24"/>
        </w:rPr>
      </w:pPr>
      <w:r>
        <w:rPr>
          <w:rFonts w:hint="eastAsia" w:ascii="仿宋_GB2312" w:hAnsi="宋体" w:eastAsia="仿宋_GB2312"/>
          <w:sz w:val="24"/>
        </w:rPr>
        <w:t>改写句子（10%）：介词短语与从句结构改写、单句与主从复合句改写。</w:t>
      </w:r>
    </w:p>
    <w:p>
      <w:pPr>
        <w:numPr>
          <w:ilvl w:val="0"/>
          <w:numId w:val="2"/>
        </w:numPr>
        <w:tabs>
          <w:tab w:val="left" w:pos="567"/>
        </w:tabs>
        <w:spacing w:line="340" w:lineRule="exact"/>
        <w:ind w:left="0" w:firstLine="425"/>
        <w:rPr>
          <w:rFonts w:ascii="仿宋_GB2312" w:hAnsi="宋体" w:eastAsia="仿宋_GB2312"/>
          <w:sz w:val="24"/>
        </w:rPr>
      </w:pPr>
      <w:r>
        <w:rPr>
          <w:rFonts w:hint="eastAsia" w:ascii="仿宋_GB2312" w:hAnsi="宋体" w:eastAsia="仿宋_GB2312"/>
          <w:sz w:val="24"/>
        </w:rPr>
        <w:t>翻译（10%）：德语小短文或中文单句互翻。</w:t>
      </w:r>
    </w:p>
    <w:p>
      <w:pPr>
        <w:numPr>
          <w:ilvl w:val="0"/>
          <w:numId w:val="2"/>
        </w:numPr>
        <w:tabs>
          <w:tab w:val="left" w:pos="567"/>
        </w:tabs>
        <w:spacing w:line="340" w:lineRule="exact"/>
        <w:ind w:left="0" w:firstLine="425"/>
        <w:rPr>
          <w:rFonts w:ascii="仿宋_GB2312" w:hAnsi="宋体" w:eastAsia="仿宋_GB2312"/>
          <w:sz w:val="24"/>
        </w:rPr>
      </w:pPr>
      <w:r>
        <w:rPr>
          <w:rFonts w:hint="eastAsia" w:ascii="仿宋_GB2312" w:hAnsi="宋体" w:eastAsia="仿宋_GB2312"/>
          <w:sz w:val="24"/>
        </w:rPr>
        <w:t>阅读理解（40%）：一般选材为德语原版的新闻报道、科普读物、社会万象、历史典故、人物介绍、故事等。</w:t>
      </w:r>
    </w:p>
    <w:p>
      <w:pPr>
        <w:spacing w:line="340" w:lineRule="exact"/>
        <w:ind w:firstLine="470" w:firstLineChars="196"/>
        <w:rPr>
          <w:rFonts w:hint="eastAsia" w:ascii="仿宋_GB2312" w:hAnsi="宋体" w:eastAsia="仿宋_GB2312"/>
          <w:sz w:val="24"/>
        </w:rPr>
      </w:pPr>
      <w:r>
        <w:rPr>
          <w:rFonts w:hint="eastAsia" w:ascii="仿宋_GB2312" w:hAnsi="宋体" w:eastAsia="仿宋_GB2312"/>
          <w:sz w:val="24"/>
        </w:rPr>
        <w:t>试题约有70-80小题。</w:t>
      </w:r>
    </w:p>
    <w:p>
      <w:pPr>
        <w:numPr>
          <w:ilvl w:val="0"/>
          <w:numId w:val="1"/>
        </w:numPr>
        <w:tabs>
          <w:tab w:val="left" w:pos="567"/>
        </w:tabs>
        <w:spacing w:before="156" w:beforeLines="50"/>
        <w:rPr>
          <w:rFonts w:hint="eastAsia" w:ascii="仿宋_GB2312" w:hAnsi="宋体" w:eastAsia="仿宋_GB2312"/>
          <w:b/>
          <w:sz w:val="24"/>
        </w:rPr>
      </w:pPr>
      <w:r>
        <w:rPr>
          <w:rFonts w:hint="eastAsia" w:ascii="仿宋_GB2312" w:hAnsi="宋体" w:eastAsia="仿宋_GB2312"/>
          <w:b/>
          <w:sz w:val="24"/>
        </w:rPr>
        <w:t>参考书目:</w:t>
      </w:r>
    </w:p>
    <w:p>
      <w:pPr>
        <w:numPr>
          <w:ilvl w:val="0"/>
          <w:numId w:val="3"/>
        </w:numPr>
        <w:tabs>
          <w:tab w:val="left" w:pos="709"/>
        </w:tabs>
        <w:spacing w:line="340" w:lineRule="exact"/>
        <w:ind w:left="0" w:firstLine="424" w:firstLineChars="177"/>
        <w:rPr>
          <w:rFonts w:hint="eastAsia" w:ascii="仿宋_GB2312" w:hAnsi="宋体" w:eastAsia="仿宋_GB2312"/>
          <w:sz w:val="24"/>
        </w:rPr>
      </w:pPr>
      <w:r>
        <w:rPr>
          <w:rFonts w:hint="eastAsia" w:ascii="仿宋_GB2312" w:hAnsi="宋体" w:eastAsia="仿宋_GB2312"/>
          <w:sz w:val="24"/>
        </w:rPr>
        <w:t>《新编大学德语（学生用书）》1-3册，朱建华主编，外语教学与研究出版社。</w:t>
      </w:r>
    </w:p>
    <w:p>
      <w:pPr>
        <w:numPr>
          <w:ilvl w:val="0"/>
          <w:numId w:val="3"/>
        </w:numPr>
        <w:tabs>
          <w:tab w:val="left" w:pos="709"/>
        </w:tabs>
        <w:spacing w:line="340" w:lineRule="exact"/>
        <w:ind w:left="426" w:firstLine="0"/>
        <w:rPr>
          <w:rFonts w:hint="eastAsia" w:ascii="仿宋_GB2312" w:hAnsi="宋体" w:eastAsia="仿宋_GB2312"/>
          <w:sz w:val="24"/>
        </w:rPr>
      </w:pPr>
      <w:r>
        <w:rPr>
          <w:rFonts w:hint="eastAsia" w:ascii="仿宋_GB2312" w:hAnsi="宋体" w:eastAsia="仿宋_GB2312"/>
          <w:sz w:val="24"/>
        </w:rPr>
        <w:t>《新编大学德语（词汇练习）》朱建华主编，外语教学与研究出版社。</w:t>
      </w:r>
    </w:p>
    <w:p>
      <w:pPr>
        <w:numPr>
          <w:ilvl w:val="0"/>
          <w:numId w:val="3"/>
        </w:numPr>
        <w:tabs>
          <w:tab w:val="left" w:pos="709"/>
        </w:tabs>
        <w:spacing w:line="340" w:lineRule="exact"/>
        <w:ind w:left="426" w:firstLine="0"/>
        <w:rPr>
          <w:rFonts w:hint="eastAsia" w:ascii="仿宋_GB2312" w:hAnsi="宋体" w:eastAsia="仿宋_GB2312"/>
          <w:sz w:val="24"/>
        </w:rPr>
      </w:pPr>
      <w:r>
        <w:rPr>
          <w:rFonts w:hint="eastAsia" w:ascii="仿宋_GB2312" w:hAnsi="宋体" w:eastAsia="仿宋_GB2312"/>
          <w:sz w:val="24"/>
        </w:rPr>
        <w:t>《新求精德语语法精解与练习》，</w:t>
      </w:r>
      <w:r>
        <w:rPr>
          <w:rFonts w:ascii="仿宋_GB2312" w:hAnsi="宋体" w:eastAsia="仿宋_GB2312"/>
          <w:sz w:val="24"/>
        </w:rPr>
        <w:fldChar w:fldCharType="begin"/>
      </w:r>
      <w:r>
        <w:rPr>
          <w:rFonts w:ascii="仿宋_GB2312" w:hAnsi="宋体" w:eastAsia="仿宋_GB2312"/>
          <w:sz w:val="24"/>
        </w:rPr>
        <w:instrText xml:space="preserve"> HYPERLINK "http://search.dangdang.com/?key2=%BD%CC%D3%FD%B2%BF%D6%B1%CA%F4%CD%AC%BC%C3%B4%F3%D1%A7%C1%F4%B5%C2%D4%A4%B1%B8%B2%BF&amp;medium=01&amp;category_path=01.00.00.00.00.00" \t "_blank" </w:instrText>
      </w:r>
      <w:r>
        <w:rPr>
          <w:rFonts w:ascii="仿宋_GB2312" w:hAnsi="宋体" w:eastAsia="仿宋_GB2312"/>
          <w:sz w:val="24"/>
        </w:rPr>
        <w:fldChar w:fldCharType="separate"/>
      </w:r>
      <w:r>
        <w:rPr>
          <w:rFonts w:ascii="仿宋_GB2312" w:hAnsi="宋体" w:eastAsia="仿宋_GB2312"/>
          <w:sz w:val="24"/>
        </w:rPr>
        <w:t>教育部直属同济大学留德预备部</w:t>
      </w:r>
      <w:r>
        <w:rPr>
          <w:rFonts w:ascii="仿宋_GB2312" w:hAnsi="宋体" w:eastAsia="仿宋_GB2312"/>
          <w:sz w:val="24"/>
        </w:rPr>
        <w:fldChar w:fldCharType="end"/>
      </w:r>
      <w:r>
        <w:rPr>
          <w:rFonts w:ascii="仿宋_GB2312" w:hAnsi="宋体" w:eastAsia="仿宋_GB2312"/>
          <w:sz w:val="24"/>
        </w:rPr>
        <w:t>编，同济大学出版社。</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66855"/>
    <w:multiLevelType w:val="multilevel"/>
    <w:tmpl w:val="24866855"/>
    <w:lvl w:ilvl="0" w:tentative="0">
      <w:start w:val="1"/>
      <w:numFmt w:val="decimal"/>
      <w:lvlText w:val="%1."/>
      <w:lvlJc w:val="left"/>
      <w:pPr>
        <w:ind w:left="735" w:hanging="420"/>
      </w:p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
    <w:nsid w:val="45B04480"/>
    <w:multiLevelType w:val="multilevel"/>
    <w:tmpl w:val="45B04480"/>
    <w:lvl w:ilvl="0" w:tentative="0">
      <w:start w:val="1"/>
      <w:numFmt w:val="bullet"/>
      <w:lvlText w:val=""/>
      <w:lvlJc w:val="left"/>
      <w:pPr>
        <w:ind w:left="890" w:hanging="420"/>
      </w:pPr>
      <w:rPr>
        <w:rFonts w:hint="default" w:ascii="Wingdings" w:hAnsi="Wingdings"/>
      </w:rPr>
    </w:lvl>
    <w:lvl w:ilvl="1" w:tentative="0">
      <w:start w:val="1"/>
      <w:numFmt w:val="bullet"/>
      <w:lvlText w:val=""/>
      <w:lvlJc w:val="left"/>
      <w:pPr>
        <w:ind w:left="1310" w:hanging="420"/>
      </w:pPr>
      <w:rPr>
        <w:rFonts w:hint="default" w:ascii="Wingdings" w:hAnsi="Wingdings"/>
      </w:rPr>
    </w:lvl>
    <w:lvl w:ilvl="2" w:tentative="0">
      <w:start w:val="1"/>
      <w:numFmt w:val="bullet"/>
      <w:lvlText w:val=""/>
      <w:lvlJc w:val="left"/>
      <w:pPr>
        <w:ind w:left="1730" w:hanging="420"/>
      </w:pPr>
      <w:rPr>
        <w:rFonts w:hint="default" w:ascii="Wingdings" w:hAnsi="Wingdings"/>
      </w:rPr>
    </w:lvl>
    <w:lvl w:ilvl="3" w:tentative="0">
      <w:start w:val="1"/>
      <w:numFmt w:val="bullet"/>
      <w:lvlText w:val=""/>
      <w:lvlJc w:val="left"/>
      <w:pPr>
        <w:ind w:left="2150" w:hanging="420"/>
      </w:pPr>
      <w:rPr>
        <w:rFonts w:hint="default" w:ascii="Wingdings" w:hAnsi="Wingdings"/>
      </w:rPr>
    </w:lvl>
    <w:lvl w:ilvl="4" w:tentative="0">
      <w:start w:val="1"/>
      <w:numFmt w:val="bullet"/>
      <w:lvlText w:val=""/>
      <w:lvlJc w:val="left"/>
      <w:pPr>
        <w:ind w:left="2570" w:hanging="420"/>
      </w:pPr>
      <w:rPr>
        <w:rFonts w:hint="default" w:ascii="Wingdings" w:hAnsi="Wingdings"/>
      </w:rPr>
    </w:lvl>
    <w:lvl w:ilvl="5" w:tentative="0">
      <w:start w:val="1"/>
      <w:numFmt w:val="bullet"/>
      <w:lvlText w:val=""/>
      <w:lvlJc w:val="left"/>
      <w:pPr>
        <w:ind w:left="2990" w:hanging="420"/>
      </w:pPr>
      <w:rPr>
        <w:rFonts w:hint="default" w:ascii="Wingdings" w:hAnsi="Wingdings"/>
      </w:rPr>
    </w:lvl>
    <w:lvl w:ilvl="6" w:tentative="0">
      <w:start w:val="1"/>
      <w:numFmt w:val="bullet"/>
      <w:lvlText w:val=""/>
      <w:lvlJc w:val="left"/>
      <w:pPr>
        <w:ind w:left="3410" w:hanging="420"/>
      </w:pPr>
      <w:rPr>
        <w:rFonts w:hint="default" w:ascii="Wingdings" w:hAnsi="Wingdings"/>
      </w:rPr>
    </w:lvl>
    <w:lvl w:ilvl="7" w:tentative="0">
      <w:start w:val="1"/>
      <w:numFmt w:val="bullet"/>
      <w:lvlText w:val=""/>
      <w:lvlJc w:val="left"/>
      <w:pPr>
        <w:ind w:left="3830" w:hanging="420"/>
      </w:pPr>
      <w:rPr>
        <w:rFonts w:hint="default" w:ascii="Wingdings" w:hAnsi="Wingdings"/>
      </w:rPr>
    </w:lvl>
    <w:lvl w:ilvl="8" w:tentative="0">
      <w:start w:val="1"/>
      <w:numFmt w:val="bullet"/>
      <w:lvlText w:val=""/>
      <w:lvlJc w:val="left"/>
      <w:pPr>
        <w:ind w:left="4250" w:hanging="420"/>
      </w:pPr>
      <w:rPr>
        <w:rFonts w:hint="default" w:ascii="Wingdings" w:hAnsi="Wingdings"/>
      </w:rPr>
    </w:lvl>
  </w:abstractNum>
  <w:abstractNum w:abstractNumId="2">
    <w:nsid w:val="7A304438"/>
    <w:multiLevelType w:val="multilevel"/>
    <w:tmpl w:val="7A304438"/>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2C"/>
    <w:rsid w:val="00004754"/>
    <w:rsid w:val="00086397"/>
    <w:rsid w:val="000B6932"/>
    <w:rsid w:val="00124A94"/>
    <w:rsid w:val="00155E28"/>
    <w:rsid w:val="002673CE"/>
    <w:rsid w:val="0029075F"/>
    <w:rsid w:val="002A0487"/>
    <w:rsid w:val="00381C8A"/>
    <w:rsid w:val="0039484B"/>
    <w:rsid w:val="003D40C0"/>
    <w:rsid w:val="00417D2C"/>
    <w:rsid w:val="00437C34"/>
    <w:rsid w:val="00464086"/>
    <w:rsid w:val="00513A65"/>
    <w:rsid w:val="005414E0"/>
    <w:rsid w:val="00547EA7"/>
    <w:rsid w:val="00554EF5"/>
    <w:rsid w:val="005C0B42"/>
    <w:rsid w:val="006135C6"/>
    <w:rsid w:val="006857BA"/>
    <w:rsid w:val="006E23E6"/>
    <w:rsid w:val="006E71C2"/>
    <w:rsid w:val="007946DB"/>
    <w:rsid w:val="007A4F1D"/>
    <w:rsid w:val="00927CF8"/>
    <w:rsid w:val="009A228B"/>
    <w:rsid w:val="56433D20"/>
    <w:rsid w:val="69AE31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trPr>
      <w:wBefore w:w="0" w:type="dxa"/>
    </w:trPr>
  </w:style>
  <w:style w:type="character" w:styleId="4">
    <w:name w:val="Strong"/>
    <w:qFormat/>
    <w:uiPriority w:val="0"/>
    <w:rPr>
      <w:b/>
      <w:bCs/>
    </w:rPr>
  </w:style>
  <w:style w:type="character" w:styleId="5">
    <w:name w:val="Hyperlink"/>
    <w:unhideWhenUsed/>
    <w:uiPriority w:val="99"/>
    <w:rPr>
      <w:color w:val="0000FF"/>
      <w:u w:val="single"/>
    </w:rPr>
  </w:style>
  <w:style w:type="character" w:customStyle="1" w:styleId="6">
    <w:name w:val="t1"/>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105</Words>
  <Characters>600</Characters>
  <Lines>5</Lines>
  <Paragraphs>1</Paragraphs>
  <TotalTime>0</TotalTime>
  <ScaleCrop>false</ScaleCrop>
  <LinksUpToDate>false</LinksUpToDate>
  <CharactersWithSpaces>704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2008-08-29T03:15:00Z</dcterms:created>
  <dc:creator>Xu Yuchen</dc:creator>
  <cp:lastModifiedBy>Administrator</cp:lastModifiedBy>
  <dcterms:modified xsi:type="dcterms:W3CDTF">2021-09-15T07:33:56Z</dcterms:modified>
  <dc:title>“英语语言学”考试大纲</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