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rPr>
      </w:pPr>
      <w:bookmarkStart w:id="0" w:name="_GoBack"/>
      <w:bookmarkEnd w:id="0"/>
    </w:p>
    <w:p>
      <w:pPr>
        <w:jc w:val="center"/>
        <w:rPr>
          <w:rFonts w:hint="eastAsia" w:ascii="Heiti SC Light" w:hAnsi="Helvetica Neue" w:eastAsia="Heiti SC Light" w:cs="Helvetica Neue"/>
          <w:b/>
          <w:kern w:val="0"/>
          <w:sz w:val="28"/>
          <w:szCs w:val="28"/>
        </w:rPr>
      </w:pPr>
      <w:r>
        <w:rPr>
          <w:rFonts w:hint="eastAsia" w:ascii="Heiti SC Light" w:hAnsi="Helvetica Neue" w:eastAsia="Heiti SC Light" w:cs="Helvetica Neue"/>
          <w:b/>
          <w:kern w:val="0"/>
          <w:sz w:val="28"/>
          <w:szCs w:val="28"/>
        </w:rPr>
        <w:t>长安大学汉语国际教育专业硕士学考试课程及内容范围</w:t>
      </w:r>
    </w:p>
    <w:p>
      <w:pPr>
        <w:jc w:val="center"/>
        <w:rPr>
          <w:rFonts w:hint="eastAsia"/>
          <w:b/>
          <w:bCs/>
          <w:sz w:val="30"/>
          <w:szCs w:val="30"/>
        </w:rPr>
      </w:pPr>
      <w:r>
        <w:rPr>
          <w:rFonts w:hint="eastAsia"/>
          <w:b/>
          <w:bCs/>
          <w:sz w:val="30"/>
          <w:szCs w:val="30"/>
        </w:rPr>
        <w:t xml:space="preserve"> </w:t>
      </w:r>
    </w:p>
    <w:p>
      <w:pPr>
        <w:spacing w:before="120" w:after="100" w:afterAutospacing="1"/>
        <w:jc w:val="left"/>
        <w:rPr>
          <w:rFonts w:hint="eastAsia"/>
          <w:bCs/>
        </w:rPr>
      </w:pPr>
      <w:r>
        <w:rPr>
          <w:rFonts w:hint="eastAsia"/>
          <w:bCs/>
        </w:rPr>
        <w:t>“354-汉语基础”考试内容范围</w:t>
      </w:r>
    </w:p>
    <w:p>
      <w:pPr>
        <w:spacing w:before="120" w:after="100" w:afterAutospacing="1"/>
        <w:jc w:val="left"/>
        <w:rPr>
          <w:rFonts w:hint="eastAsia" w:ascii="Times New Roman" w:hAnsi="Times New Roman"/>
          <w:sz w:val="21"/>
        </w:rPr>
      </w:pPr>
      <w:r>
        <w:rPr>
          <w:rFonts w:hint="eastAsia" w:ascii="Times New Roman" w:hAnsi="Times New Roman"/>
          <w:sz w:val="21"/>
        </w:rPr>
        <w:t>一、考试目的</w:t>
      </w:r>
    </w:p>
    <w:p>
      <w:pPr>
        <w:spacing w:before="120" w:after="100" w:afterAutospacing="1"/>
        <w:jc w:val="left"/>
        <w:rPr>
          <w:rFonts w:hint="eastAsia" w:ascii="Times New Roman" w:hAnsi="Times New Roman"/>
          <w:sz w:val="21"/>
        </w:rPr>
      </w:pPr>
      <w:r>
        <w:rPr>
          <w:rFonts w:hint="eastAsia" w:ascii="Times New Roman" w:hAnsi="Times New Roman"/>
          <w:sz w:val="21"/>
        </w:rPr>
        <w:t xml:space="preserve">   《汉语基础》考试是汉语国际教育硕士生入学考试的专业基础课科目之一，考试的目的是测试考生的汉语语言学相关基础知识和汉语语言分析及运用能力。汉语基础考试由“汉语语言学基础知识”、“汉语应用能力”和“ 汉语语言分析”三部分组成。通过掌握本科目，要求考生具有较全面的汉语语言学基础知识，具有较高的汉语应用能力，具有较强的汉语语言分析能力。</w:t>
      </w:r>
    </w:p>
    <w:p>
      <w:pPr>
        <w:spacing w:before="120" w:after="100" w:afterAutospacing="1"/>
        <w:jc w:val="left"/>
        <w:rPr>
          <w:rFonts w:hint="eastAsia" w:ascii="Times New Roman" w:hAnsi="Times New Roman"/>
          <w:sz w:val="21"/>
        </w:rPr>
      </w:pPr>
      <w:r>
        <w:rPr>
          <w:rFonts w:hint="eastAsia" w:ascii="Times New Roman" w:hAnsi="Times New Roman"/>
          <w:sz w:val="21"/>
        </w:rPr>
        <w:t>二、考试内容</w:t>
      </w:r>
    </w:p>
    <w:p>
      <w:pPr>
        <w:spacing w:before="120" w:after="100" w:afterAutospacing="1"/>
        <w:jc w:val="left"/>
        <w:rPr>
          <w:rFonts w:hint="eastAsia" w:ascii="Times New Roman" w:hAnsi="Times New Roman"/>
          <w:sz w:val="21"/>
        </w:rPr>
      </w:pPr>
      <w:r>
        <w:rPr>
          <w:rFonts w:hint="eastAsia" w:ascii="Times New Roman" w:hAnsi="Times New Roman"/>
          <w:sz w:val="21"/>
        </w:rPr>
        <w:t>（一）汉语语言学基础知识：1.语言学基础；2.汉语概况；3.现代汉语语音；4.现代汉语词汇；5.现代汉语语法；6.汉字；7.古代汉语</w:t>
      </w:r>
    </w:p>
    <w:p>
      <w:pPr>
        <w:spacing w:before="120" w:after="100" w:afterAutospacing="1"/>
        <w:jc w:val="left"/>
        <w:rPr>
          <w:rFonts w:hint="eastAsia" w:ascii="Times New Roman" w:hAnsi="Times New Roman"/>
          <w:sz w:val="21"/>
        </w:rPr>
      </w:pPr>
      <w:r>
        <w:rPr>
          <w:rFonts w:hint="eastAsia" w:ascii="Times New Roman" w:hAnsi="Times New Roman"/>
          <w:sz w:val="21"/>
        </w:rPr>
        <w:t>（二）汉语应用能力：1. 辨音和标音能力；2. 字形、字义辨别能力及汉字书写规范；3. 词汇、语法规范；4. 文言文阅读理解；</w:t>
      </w:r>
    </w:p>
    <w:p>
      <w:pPr>
        <w:spacing w:before="120" w:after="100" w:afterAutospacing="1"/>
        <w:jc w:val="left"/>
        <w:rPr>
          <w:rFonts w:hint="eastAsia" w:ascii="Times New Roman" w:hAnsi="Times New Roman"/>
          <w:sz w:val="21"/>
        </w:rPr>
      </w:pPr>
      <w:r>
        <w:rPr>
          <w:rFonts w:hint="eastAsia" w:ascii="Times New Roman" w:hAnsi="Times New Roman"/>
          <w:sz w:val="21"/>
        </w:rPr>
        <w:t>（三）汉语语言分析：</w:t>
      </w:r>
    </w:p>
    <w:p>
      <w:pPr>
        <w:spacing w:before="120" w:after="100" w:afterAutospacing="1"/>
        <w:jc w:val="left"/>
        <w:rPr>
          <w:rFonts w:hint="eastAsia" w:ascii="Times New Roman" w:hAnsi="Times New Roman"/>
          <w:sz w:val="21"/>
        </w:rPr>
      </w:pPr>
      <w:r>
        <w:rPr>
          <w:rFonts w:hint="eastAsia" w:ascii="Times New Roman" w:hAnsi="Times New Roman"/>
          <w:sz w:val="21"/>
        </w:rPr>
        <w:t>1.语音分析；2.词义分析；3.语法分析；</w:t>
      </w:r>
    </w:p>
    <w:p>
      <w:pPr>
        <w:spacing w:before="120" w:after="100" w:afterAutospacing="1"/>
        <w:jc w:val="left"/>
        <w:rPr>
          <w:rFonts w:ascii="Times New Roman" w:hAnsi="Times New Roman"/>
          <w:sz w:val="21"/>
        </w:rPr>
      </w:pPr>
      <w:r>
        <w:rPr>
          <w:rFonts w:hint="eastAsia" w:ascii="Times New Roman" w:hAnsi="Times New Roman"/>
          <w:sz w:val="21"/>
        </w:rPr>
        <w:t>三、主要参考书目</w:t>
      </w:r>
    </w:p>
    <w:p>
      <w:pPr>
        <w:spacing w:before="120" w:after="100" w:afterAutospacing="1"/>
        <w:jc w:val="left"/>
        <w:rPr>
          <w:rFonts w:hint="eastAsia" w:ascii="Times New Roman" w:hAnsi="Times New Roman"/>
          <w:sz w:val="21"/>
        </w:rPr>
      </w:pPr>
      <w:r>
        <w:rPr>
          <w:rFonts w:ascii="Times New Roman" w:hAnsi="Times New Roman"/>
          <w:sz w:val="21"/>
        </w:rPr>
        <w:t>1.《语言学纲要》</w:t>
      </w:r>
      <w:r>
        <w:rPr>
          <w:rFonts w:hint="eastAsia" w:ascii="Times New Roman" w:hAnsi="Times New Roman"/>
          <w:sz w:val="21"/>
        </w:rPr>
        <w:t>，</w:t>
      </w:r>
      <w:r>
        <w:rPr>
          <w:rFonts w:ascii="Times New Roman" w:hAnsi="Times New Roman"/>
          <w:sz w:val="21"/>
        </w:rPr>
        <w:t>徐通锵、叶蜚声著</w:t>
      </w:r>
      <w:r>
        <w:rPr>
          <w:rFonts w:hint="eastAsia" w:ascii="Times New Roman" w:hAnsi="Times New Roman"/>
          <w:sz w:val="21"/>
        </w:rPr>
        <w:t>，</w:t>
      </w:r>
      <w:r>
        <w:rPr>
          <w:rFonts w:ascii="Times New Roman" w:hAnsi="Times New Roman"/>
          <w:sz w:val="21"/>
        </w:rPr>
        <w:t>北京大学出版社</w:t>
      </w:r>
      <w:r>
        <w:rPr>
          <w:rFonts w:hint="eastAsia" w:ascii="Times New Roman" w:hAnsi="Times New Roman"/>
          <w:sz w:val="21"/>
        </w:rPr>
        <w:t>，</w:t>
      </w:r>
      <w:r>
        <w:rPr>
          <w:rFonts w:ascii="Times New Roman" w:hAnsi="Times New Roman"/>
          <w:sz w:val="21"/>
        </w:rPr>
        <w:t>2002 年修订本</w:t>
      </w:r>
      <w:r>
        <w:rPr>
          <w:rFonts w:hint="eastAsia" w:ascii="Times New Roman" w:hAnsi="Times New Roman"/>
          <w:sz w:val="21"/>
        </w:rPr>
        <w:t>。</w:t>
      </w:r>
    </w:p>
    <w:p>
      <w:pPr>
        <w:spacing w:before="120" w:after="100" w:afterAutospacing="1"/>
        <w:jc w:val="left"/>
        <w:rPr>
          <w:rFonts w:hint="eastAsia" w:ascii="Times New Roman" w:hAnsi="Times New Roman"/>
          <w:sz w:val="21"/>
        </w:rPr>
      </w:pPr>
      <w:r>
        <w:rPr>
          <w:rFonts w:ascii="Times New Roman" w:hAnsi="Times New Roman"/>
          <w:sz w:val="21"/>
        </w:rPr>
        <w:t>2.《古代汉语》</w:t>
      </w:r>
      <w:r>
        <w:rPr>
          <w:rFonts w:hint="eastAsia" w:ascii="Times New Roman" w:hAnsi="Times New Roman"/>
          <w:sz w:val="21"/>
        </w:rPr>
        <w:t>，</w:t>
      </w:r>
      <w:r>
        <w:rPr>
          <w:rFonts w:ascii="Times New Roman" w:hAnsi="Times New Roman"/>
          <w:sz w:val="21"/>
        </w:rPr>
        <w:t>王力著</w:t>
      </w:r>
      <w:r>
        <w:rPr>
          <w:rFonts w:hint="eastAsia" w:ascii="Times New Roman" w:hAnsi="Times New Roman"/>
          <w:sz w:val="21"/>
        </w:rPr>
        <w:t>，</w:t>
      </w:r>
      <w:r>
        <w:rPr>
          <w:rFonts w:ascii="Times New Roman" w:hAnsi="Times New Roman"/>
          <w:sz w:val="21"/>
        </w:rPr>
        <w:t>中华书局</w:t>
      </w:r>
      <w:r>
        <w:rPr>
          <w:rFonts w:hint="eastAsia" w:ascii="Times New Roman" w:hAnsi="Times New Roman"/>
          <w:sz w:val="21"/>
        </w:rPr>
        <w:t>，2008</w:t>
      </w:r>
      <w:r>
        <w:rPr>
          <w:rFonts w:ascii="Times New Roman" w:hAnsi="Times New Roman"/>
          <w:sz w:val="21"/>
        </w:rPr>
        <w:t xml:space="preserve"> 年校订重排本</w:t>
      </w:r>
      <w:r>
        <w:rPr>
          <w:rFonts w:hint="eastAsia" w:ascii="Times New Roman" w:hAnsi="Times New Roman"/>
          <w:sz w:val="21"/>
        </w:rPr>
        <w:t>。</w:t>
      </w:r>
    </w:p>
    <w:p>
      <w:pPr>
        <w:spacing w:before="120" w:after="100" w:afterAutospacing="1"/>
        <w:jc w:val="left"/>
        <w:rPr>
          <w:rFonts w:hint="eastAsia" w:ascii="Times New Roman" w:hAnsi="Times New Roman"/>
          <w:sz w:val="21"/>
        </w:rPr>
      </w:pPr>
      <w:r>
        <w:rPr>
          <w:rFonts w:ascii="Times New Roman" w:hAnsi="Times New Roman"/>
          <w:sz w:val="21"/>
        </w:rPr>
        <w:t>3.《现代汉语》</w:t>
      </w:r>
      <w:r>
        <w:rPr>
          <w:rFonts w:hint="eastAsia" w:ascii="Times New Roman" w:hAnsi="Times New Roman"/>
          <w:sz w:val="21"/>
        </w:rPr>
        <w:t>，</w:t>
      </w:r>
      <w:r>
        <w:rPr>
          <w:rFonts w:ascii="Times New Roman" w:hAnsi="Times New Roman"/>
          <w:sz w:val="21"/>
        </w:rPr>
        <w:t>黄伯荣、廖序东主编</w:t>
      </w:r>
      <w:r>
        <w:rPr>
          <w:rFonts w:hint="eastAsia" w:ascii="Times New Roman" w:hAnsi="Times New Roman"/>
          <w:sz w:val="21"/>
        </w:rPr>
        <w:t>，</w:t>
      </w:r>
      <w:r>
        <w:rPr>
          <w:rFonts w:ascii="Times New Roman" w:hAnsi="Times New Roman"/>
          <w:sz w:val="21"/>
        </w:rPr>
        <w:t>高等教育出版社</w:t>
      </w:r>
      <w:r>
        <w:rPr>
          <w:rFonts w:hint="eastAsia" w:ascii="Times New Roman" w:hAnsi="Times New Roman"/>
          <w:sz w:val="21"/>
        </w:rPr>
        <w:t>，</w:t>
      </w:r>
      <w:r>
        <w:rPr>
          <w:rFonts w:ascii="Times New Roman" w:hAnsi="Times New Roman"/>
          <w:sz w:val="21"/>
        </w:rPr>
        <w:t>2003年修订本</w:t>
      </w:r>
      <w:r>
        <w:rPr>
          <w:rFonts w:hint="eastAsia" w:ascii="Times New Roman" w:hAnsi="Times New Roman"/>
          <w:sz w:val="21"/>
        </w:rPr>
        <w:t>。</w:t>
      </w:r>
    </w:p>
    <w:p>
      <w:pPr>
        <w:spacing w:before="120" w:after="100" w:afterAutospacing="1"/>
        <w:jc w:val="left"/>
        <w:rPr>
          <w:rFonts w:hint="eastAsia" w:ascii="Times New Roman" w:hAnsi="Times New Roman"/>
          <w:sz w:val="21"/>
        </w:rPr>
      </w:pPr>
    </w:p>
    <w:p>
      <w:pPr>
        <w:spacing w:before="120" w:after="100" w:afterAutospacing="1"/>
        <w:jc w:val="left"/>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iti SC Light">
    <w:altName w:val="Malgun Gothic Semilight"/>
    <w:panose1 w:val="02000000000000000000"/>
    <w:charset w:val="50"/>
    <w:family w:val="auto"/>
    <w:pitch w:val="default"/>
    <w:sig w:usb0="00000000" w:usb1="080E004A" w:usb2="00000010" w:usb3="00000000" w:csb0="003E0000" w:csb1="00000000"/>
  </w:font>
  <w:font w:name="Helvetica Neue">
    <w:altName w:val="Corbel"/>
    <w:panose1 w:val="02000503000000020004"/>
    <w:charset w:val="00"/>
    <w:family w:val="auto"/>
    <w:pitch w:val="default"/>
    <w:sig w:usb0="E50002FF" w:usb1="500079DB" w:usb2="00000010" w:usb3="00000000" w:csb0="00000001" w:csb1="00000000"/>
  </w:font>
  <w:font w:name="Malgun Gothic Semilight">
    <w:panose1 w:val="020B0502040204020203"/>
    <w:charset w:val="86"/>
    <w:family w:val="auto"/>
    <w:pitch w:val="default"/>
    <w:sig w:usb0="900002AF" w:usb1="01D77CFB" w:usb2="00000012" w:usb3="00000000" w:csb0="203E01BD" w:csb1="D7FF0000"/>
  </w:font>
  <w:font w:name="Malgun Gothic Semilight">
    <w:panose1 w:val="020B0502040204020203"/>
    <w:charset w:val="50"/>
    <w:family w:val="auto"/>
    <w:pitch w:val="default"/>
    <w:sig w:usb0="900002AF" w:usb1="01D77CFB" w:usb2="00000012" w:usb3="00000000" w:csb0="203E01BD" w:csb1="D7FF0000"/>
  </w:font>
  <w:font w:name="Corbel">
    <w:panose1 w:val="020B0503020204020204"/>
    <w:charset w:val="00"/>
    <w:family w:val="auto"/>
    <w:pitch w:val="default"/>
    <w:sig w:usb0="A00002EF" w:usb1="4000A4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8A"/>
    <w:rsid w:val="00207F05"/>
    <w:rsid w:val="00274843"/>
    <w:rsid w:val="00671657"/>
    <w:rsid w:val="008560F9"/>
    <w:rsid w:val="008937D2"/>
    <w:rsid w:val="00894872"/>
    <w:rsid w:val="00A15309"/>
    <w:rsid w:val="00AA696C"/>
    <w:rsid w:val="00BC7016"/>
    <w:rsid w:val="00BF22BD"/>
    <w:rsid w:val="00C17A81"/>
    <w:rsid w:val="00D4108A"/>
    <w:rsid w:val="00F65ED6"/>
    <w:rsid w:val="272154FD"/>
    <w:rsid w:val="316631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widowControl w:val="0"/>
      <w:jc w:val="both"/>
    </w:pPr>
    <w:rPr>
      <w:kern w:val="2"/>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Times New Roman"/>
      <w:kern w:val="0"/>
    </w:rPr>
  </w:style>
  <w:style w:type="paragraph" w:customStyle="1" w:styleId="7">
    <w:name w:val="彩色列表 - 强调文字颜色 11"/>
    <w:basedOn w:val="1"/>
    <w:qFormat/>
    <w:uiPriority w:val="34"/>
    <w:pPr>
      <w:ind w:firstLine="420" w:firstLineChars="200"/>
    </w:pPr>
  </w:style>
  <w:style w:type="character" w:customStyle="1" w:styleId="8">
    <w:name w:val="apple-converted-space"/>
    <w:uiPriority w:val="0"/>
  </w:style>
  <w:style w:type="character" w:customStyle="1" w:styleId="9">
    <w:name w:val="页眉 Char"/>
    <w:basedOn w:val="6"/>
    <w:link w:val="3"/>
    <w:semiHidden/>
    <w:uiPriority w:val="99"/>
    <w:rPr>
      <w:kern w:val="2"/>
      <w:sz w:val="18"/>
      <w:szCs w:val="18"/>
    </w:rPr>
  </w:style>
  <w:style w:type="character" w:customStyle="1" w:styleId="10">
    <w:name w:val="页脚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75</Words>
  <Characters>434</Characters>
  <Lines>3</Lines>
  <Paragraphs>1</Paragraphs>
  <TotalTime>0</TotalTime>
  <ScaleCrop>false</ScaleCrop>
  <LinksUpToDate>false</LinksUpToDate>
  <CharactersWithSpaces>508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2019-06-28T00:32:00Z</dcterms:created>
  <dc:creator>zhyg</dc:creator>
  <cp:lastModifiedBy>Administrator</cp:lastModifiedBy>
  <dcterms:modified xsi:type="dcterms:W3CDTF">2021-09-15T07:34:15Z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