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马克思主义学院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>马克思主义理论</w:t>
      </w:r>
    </w:p>
    <w:p>
      <w:pPr>
        <w:spacing w:before="312" w:beforeLines="100" w:after="31" w:afterLines="10" w:line="360" w:lineRule="auto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Cs w:val="21"/>
        </w:rPr>
        <w:t>科目名称：</w:t>
      </w:r>
      <w:r>
        <w:rPr>
          <w:rFonts w:hint="eastAsia"/>
          <w:color w:val="000000"/>
          <w:szCs w:val="21"/>
          <w:u w:val="single"/>
        </w:rPr>
        <w:t xml:space="preserve">思想政治教育学原理  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考试形式与试卷结构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rPr>
          <w:rFonts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413" w:firstLineChars="196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（二）答题方式</w:t>
      </w:r>
    </w:p>
    <w:p>
      <w:pPr>
        <w:pStyle w:val="9"/>
        <w:spacing w:before="31" w:beforeLines="10" w:after="31" w:afterLines="10" w:line="360" w:lineRule="auto"/>
        <w:ind w:firstLine="525" w:firstLineChars="250"/>
        <w:rPr>
          <w:rFonts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/>
          <w:color w:val="000000"/>
          <w:szCs w:val="21"/>
          <w:shd w:val="clear" w:color="auto" w:fill="FFFFFF"/>
        </w:rPr>
        <w:t>考试内容主要包括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思想政治教育原理部分（80% 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思想政治教育方法部分（20%）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1.名词解释（40分），共5题；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2.简答题（60分），共4题；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3.论述题（50分），共2题。</w:t>
      </w:r>
      <w:bookmarkStart w:id="0" w:name="_GoBack"/>
      <w:bookmarkEnd w:id="0"/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二、考查目标</w:t>
      </w:r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 w:ascii="Verdana" w:hAnsi="Verdana"/>
          <w:color w:val="000000"/>
          <w:szCs w:val="21"/>
          <w:shd w:val="clear" w:color="auto" w:fill="FFFFFF"/>
        </w:rPr>
        <w:t>思想政治教育原理考试涵盖思想政治教育的理论基础、历史考察、战略地位和社会功能、过程及其规律、对象、目的和任务、内容、原则、方法和艺术、载体、环境、评估以及思想政治教育者的素质与培养等方面的内容。要求考生比较系统地掌握上述内容的基本概念、基本原理和基本方法，能够运用所学的基本原理和基本方法分析、判断和解决有关理论问题和实际问题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ascii="宋体" w:hAnsi="宋体" w:cs="Arial"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导论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思想政治教育和思想政治教育学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一、思想政治教育的概念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二、思想政治教育的内涵与外延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三、思想政治教育学及其研究对象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四、思想政治教育学的形成和发展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第二节 思想政治教育学的基本范畴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一、思想政治教育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二、教育者与受教育者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三、思想与行为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四、灌输与疏导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五、内化与外化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第三节 思想政治教育学的指导理论与相关学科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一、思想政治教育学的指导理论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二、思想政治教育学的相关学科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第四节 学习的重要意义和运用的主要方法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一、学习思想政治教育学原理的重要意义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二、运用思想政治教育学原理的主要方法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第一章 思想政治教育的发生与发展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第一节 思想政治教育发生的根源和标志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一、思想政治教育发生的根源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二、思想政治教育发生的标志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第二节 思想政治教育的历史演进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一、古代社会的思想政治教育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二、近现代社会的思想政治教育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第三节 中国共产党的思想政治教育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一、党的思想政治教育的历史发展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二、党的思想政治教育的优良传统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三、党的思想政治教育的重大成果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第二章 思想政治教育的本质和特征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第一节 思想政治教育的现象与本质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一、思想政治教育的现象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二、思想政治教育的本质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第二节 思想政治教育的特征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一、导向性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二、群众性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三、渗透性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四、综合性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第三章 思想政治教育的地位和功能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第一节 思想政治教育的重要地位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一、团结人民完成各项任务的中心环节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二、社会主义精神文明建设的基础工程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三、解决人民内部矛盾的基本方式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四、促进人的全面发展的重要途径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第二节 思想政治教育的基本功能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一、保证正确的政治方向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二、培育和弘扬社会主义核心价值观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三、增强民族凝聚力</w:t>
      </w:r>
    </w:p>
    <w:p>
      <w:pPr>
        <w:adjustRightInd w:val="0"/>
        <w:snapToGrid w:val="0"/>
        <w:spacing w:line="360" w:lineRule="auto"/>
        <w:ind w:left="408"/>
        <w:rPr>
          <w:rFonts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四、构建精神家园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 xml:space="preserve">   </w:t>
      </w:r>
      <w:r>
        <w:rPr>
          <w:rFonts w:hint="eastAsia" w:ascii="宋体" w:hAnsi="宋体" w:cs="Arial"/>
          <w:bCs/>
          <w:color w:val="000000"/>
          <w:szCs w:val="21"/>
        </w:rPr>
        <w:t>第四章  思想政治教育方法和艺术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第一节 思想政治教育方法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一、思想政治教育方法的含义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二、思想政治教育的基本方法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三、运用思想政治教育方法的要求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第二节 思想政治教育艺术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一、思想政治教育艺术的含义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二、思想政治教育的主要艺术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第五章思想政治教育载体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第一节 思想政治教育载体概述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一、思想政治教育载体的含义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 xml:space="preserve">    </w:t>
      </w:r>
      <w:r>
        <w:rPr>
          <w:rFonts w:hint="eastAsia" w:ascii="宋体" w:hAnsi="宋体" w:cs="Arial"/>
          <w:bCs/>
          <w:color w:val="000000"/>
          <w:szCs w:val="21"/>
        </w:rPr>
        <w:t>二、载体在思想政治教育过程中的地位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三、思想政治教育载体的特征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第二节 思想政治教育的基本载体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一、思想政治教育的管理载体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二、思想政治教育的文化载体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三、思想政治教育的活动载体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四、思想政治教育的大众传播载体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第六章思想政治教育管理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第一节 思想政治教育管理的含义和特征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一、思想政治教育管理的定义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二、思想政治教育管理的特征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三、思想政治教育管理的基本手段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第二节 思想政治教育管理的基本内容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一、目标管理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二、计划管理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三、规范管理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四、信息管理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五、队伍管理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第三节 思想政治教育管理过程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一、思想政治教育决策的形成过程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二、思想政治教育决策的执行过程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  三、总结反馈过程</w:t>
      </w:r>
    </w:p>
    <w:p>
      <w:pPr>
        <w:adjustRightInd w:val="0"/>
        <w:snapToGrid w:val="0"/>
        <w:spacing w:line="360" w:lineRule="auto"/>
        <w:rPr>
          <w:rFonts w:ascii="宋体" w:hAnsi="宋体" w:cs="Arial"/>
          <w:bCs/>
          <w:color w:val="000000"/>
          <w:szCs w:val="21"/>
        </w:rPr>
      </w:pPr>
    </w:p>
    <w:p>
      <w:pPr>
        <w:adjustRightInd w:val="0"/>
        <w:snapToGrid w:val="0"/>
        <w:spacing w:line="360" w:lineRule="auto"/>
        <w:ind w:left="408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参考教材或主要参考书：</w:t>
      </w:r>
    </w:p>
    <w:p>
      <w:pPr>
        <w:adjustRightInd w:val="0"/>
        <w:snapToGrid w:val="0"/>
        <w:spacing w:line="360" w:lineRule="auto"/>
        <w:ind w:left="408"/>
        <w:rPr>
          <w:b/>
          <w:color w:val="000000"/>
          <w:sz w:val="24"/>
        </w:rPr>
      </w:pPr>
      <w:r>
        <w:rPr>
          <w:rFonts w:hint="eastAsia" w:ascii="宋体" w:hAnsi="宋体" w:cs="Arial"/>
          <w:bCs/>
          <w:color w:val="000000"/>
          <w:szCs w:val="21"/>
        </w:rPr>
        <w:t>1.《思想政治教育学原理》编写组主编《思想政治教育学原理（第二版）》高等教育出版社，2018年09月。</w:t>
      </w:r>
    </w:p>
    <w:p>
      <w:pPr>
        <w:adjustRightInd w:val="0"/>
        <w:snapToGrid w:val="0"/>
        <w:spacing w:line="360" w:lineRule="auto"/>
        <w:ind w:left="408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 w:cs="Arial"/>
          <w:color w:val="000000"/>
          <w:szCs w:val="21"/>
        </w:rPr>
        <w:t>陈万柏、张耀灿主编：《思想政治教育学原理（第三版）》,高等教育出版社,2015年。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1E7C"/>
    <w:multiLevelType w:val="singleLevel"/>
    <w:tmpl w:val="00541E7C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237AC"/>
    <w:rsid w:val="00033309"/>
    <w:rsid w:val="00040647"/>
    <w:rsid w:val="00051C8E"/>
    <w:rsid w:val="00054E01"/>
    <w:rsid w:val="00061B4F"/>
    <w:rsid w:val="000762FE"/>
    <w:rsid w:val="00080730"/>
    <w:rsid w:val="0008607A"/>
    <w:rsid w:val="00097EDA"/>
    <w:rsid w:val="000A031D"/>
    <w:rsid w:val="000C25FD"/>
    <w:rsid w:val="000E6981"/>
    <w:rsid w:val="001544E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17FEE"/>
    <w:rsid w:val="0023282D"/>
    <w:rsid w:val="0024344A"/>
    <w:rsid w:val="002A5C7C"/>
    <w:rsid w:val="002A70A3"/>
    <w:rsid w:val="002B1646"/>
    <w:rsid w:val="002E0158"/>
    <w:rsid w:val="00311038"/>
    <w:rsid w:val="0033096F"/>
    <w:rsid w:val="003704C9"/>
    <w:rsid w:val="00371D9A"/>
    <w:rsid w:val="00375432"/>
    <w:rsid w:val="00382205"/>
    <w:rsid w:val="003852C3"/>
    <w:rsid w:val="003A4FD9"/>
    <w:rsid w:val="003B48F8"/>
    <w:rsid w:val="003B7A93"/>
    <w:rsid w:val="003C498A"/>
    <w:rsid w:val="003C79F9"/>
    <w:rsid w:val="003E6790"/>
    <w:rsid w:val="003F379E"/>
    <w:rsid w:val="003F61C3"/>
    <w:rsid w:val="0042423B"/>
    <w:rsid w:val="00443036"/>
    <w:rsid w:val="004523EF"/>
    <w:rsid w:val="00477338"/>
    <w:rsid w:val="004A72D7"/>
    <w:rsid w:val="004B65A5"/>
    <w:rsid w:val="004B7A33"/>
    <w:rsid w:val="004C52E3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5F4FB7"/>
    <w:rsid w:val="0061007C"/>
    <w:rsid w:val="00696C06"/>
    <w:rsid w:val="006A0697"/>
    <w:rsid w:val="006A1B83"/>
    <w:rsid w:val="006E0495"/>
    <w:rsid w:val="006F7BB8"/>
    <w:rsid w:val="006F7EB7"/>
    <w:rsid w:val="0072114F"/>
    <w:rsid w:val="00741BA4"/>
    <w:rsid w:val="00782C0D"/>
    <w:rsid w:val="00786EAA"/>
    <w:rsid w:val="007D6FDB"/>
    <w:rsid w:val="007E298C"/>
    <w:rsid w:val="007E5AD9"/>
    <w:rsid w:val="007F4C05"/>
    <w:rsid w:val="00830FF2"/>
    <w:rsid w:val="00864E9F"/>
    <w:rsid w:val="0087510B"/>
    <w:rsid w:val="008921C1"/>
    <w:rsid w:val="00893B85"/>
    <w:rsid w:val="008A1AA2"/>
    <w:rsid w:val="008C387B"/>
    <w:rsid w:val="008C3C97"/>
    <w:rsid w:val="00971C90"/>
    <w:rsid w:val="00991A5E"/>
    <w:rsid w:val="009A6931"/>
    <w:rsid w:val="009C36B4"/>
    <w:rsid w:val="009D163E"/>
    <w:rsid w:val="00A26EEB"/>
    <w:rsid w:val="00A5367D"/>
    <w:rsid w:val="00A605E9"/>
    <w:rsid w:val="00A63AC6"/>
    <w:rsid w:val="00A8099C"/>
    <w:rsid w:val="00AA65AF"/>
    <w:rsid w:val="00AB2D7C"/>
    <w:rsid w:val="00AC3832"/>
    <w:rsid w:val="00AC5F7A"/>
    <w:rsid w:val="00AD73EE"/>
    <w:rsid w:val="00B06D23"/>
    <w:rsid w:val="00B10A84"/>
    <w:rsid w:val="00B53FB4"/>
    <w:rsid w:val="00B54A9F"/>
    <w:rsid w:val="00B84AB9"/>
    <w:rsid w:val="00B87816"/>
    <w:rsid w:val="00BA23D0"/>
    <w:rsid w:val="00BB42AE"/>
    <w:rsid w:val="00BE2F94"/>
    <w:rsid w:val="00BF75A0"/>
    <w:rsid w:val="00C176BC"/>
    <w:rsid w:val="00C34BE8"/>
    <w:rsid w:val="00C404D4"/>
    <w:rsid w:val="00C5668E"/>
    <w:rsid w:val="00C65797"/>
    <w:rsid w:val="00C70B2D"/>
    <w:rsid w:val="00C7281E"/>
    <w:rsid w:val="00C7337E"/>
    <w:rsid w:val="00C76400"/>
    <w:rsid w:val="00CA498D"/>
    <w:rsid w:val="00CB135C"/>
    <w:rsid w:val="00CD557D"/>
    <w:rsid w:val="00CE1668"/>
    <w:rsid w:val="00CE64A1"/>
    <w:rsid w:val="00D029C7"/>
    <w:rsid w:val="00D36237"/>
    <w:rsid w:val="00D45D43"/>
    <w:rsid w:val="00D60C8A"/>
    <w:rsid w:val="00D76B44"/>
    <w:rsid w:val="00D82DC4"/>
    <w:rsid w:val="00D94FF9"/>
    <w:rsid w:val="00DB3660"/>
    <w:rsid w:val="00DD3855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8465D"/>
    <w:rsid w:val="00F9484E"/>
    <w:rsid w:val="00FD3D04"/>
    <w:rsid w:val="00FE5C11"/>
    <w:rsid w:val="00FE73E9"/>
    <w:rsid w:val="081D6CD9"/>
    <w:rsid w:val="0BBD0F77"/>
    <w:rsid w:val="0E3513AA"/>
    <w:rsid w:val="0EFF0943"/>
    <w:rsid w:val="2209174A"/>
    <w:rsid w:val="27DF24C3"/>
    <w:rsid w:val="2BA31F0C"/>
    <w:rsid w:val="2E5C00AA"/>
    <w:rsid w:val="33E91473"/>
    <w:rsid w:val="39054CF9"/>
    <w:rsid w:val="3C954236"/>
    <w:rsid w:val="40C9363E"/>
    <w:rsid w:val="43E96A5E"/>
    <w:rsid w:val="491E1569"/>
    <w:rsid w:val="4E0A3C16"/>
    <w:rsid w:val="52BB2CAF"/>
    <w:rsid w:val="59F04439"/>
    <w:rsid w:val="63563B91"/>
    <w:rsid w:val="63D248BA"/>
    <w:rsid w:val="64832376"/>
    <w:rsid w:val="6DD56026"/>
    <w:rsid w:val="6EF05BF2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274</Words>
  <Characters>1568</Characters>
  <Lines>13</Lines>
  <Paragraphs>3</Paragraphs>
  <TotalTime>0</TotalTime>
  <ScaleCrop>false</ScaleCrop>
  <LinksUpToDate>false</LinksUpToDate>
  <CharactersWithSpaces>1839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2019-08-18T07:40:00Z</dcterms:created>
  <dc:creator>jh</dc:creator>
  <cp:lastModifiedBy>Administrator</cp:lastModifiedBy>
  <cp:lastPrinted>2019-07-12T03:26:00Z</cp:lastPrinted>
  <dcterms:modified xsi:type="dcterms:W3CDTF">2021-09-15T05:05:09Z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