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b/>
          <w:sz w:val="32"/>
          <w:szCs w:val="32"/>
        </w:rPr>
        <w:t>华侨大学硕士研究生招生考试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初试自命题科目考试大纲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spacing w:before="312" w:beforeLines="100" w:after="31" w:afterLines="10" w:line="360" w:lineRule="auto"/>
        <w:jc w:val="left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>招生学院：</w:t>
      </w:r>
      <w:r>
        <w:rPr>
          <w:rFonts w:hint="eastAsia"/>
          <w:szCs w:val="21"/>
          <w:u w:val="single"/>
        </w:rPr>
        <w:t xml:space="preserve">      信息科学与工程学院          </w:t>
      </w:r>
      <w:r>
        <w:rPr>
          <w:rFonts w:hint="eastAsia"/>
          <w:b/>
          <w:szCs w:val="21"/>
        </w:rPr>
        <w:t>招生专业：</w:t>
      </w:r>
      <w:r>
        <w:rPr>
          <w:rFonts w:hint="eastAsia"/>
          <w:sz w:val="24"/>
          <w:u w:val="single"/>
        </w:rPr>
        <w:t xml:space="preserve">       光学工程                          </w:t>
      </w:r>
      <w:r>
        <w:rPr>
          <w:rFonts w:hint="eastAsia"/>
          <w:sz w:val="24"/>
        </w:rPr>
        <w:t xml:space="preserve">  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         </w:t>
      </w:r>
      <w:r>
        <w:rPr>
          <w:rFonts w:hint="eastAsia"/>
          <w:szCs w:val="21"/>
          <w:u w:val="single"/>
        </w:rPr>
        <w:t xml:space="preserve"> 光学</w:t>
      </w:r>
      <w:r>
        <w:rPr>
          <w:rFonts w:hint="eastAsia"/>
          <w:b/>
          <w:szCs w:val="21"/>
          <w:u w:val="single"/>
        </w:rPr>
        <w:t xml:space="preserve">                    </w:t>
      </w:r>
      <w:r>
        <w:rPr>
          <w:rFonts w:hint="eastAsia"/>
          <w:b/>
          <w:sz w:val="24"/>
        </w:rPr>
        <w:t xml:space="preserve"> </w:t>
      </w:r>
    </w:p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1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1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color w:val="FF0000"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color w:val="FF0000"/>
          <w:sz w:val="24"/>
        </w:rPr>
        <w:t xml:space="preserve"> </w:t>
      </w:r>
      <w:r>
        <w:rPr>
          <w:rFonts w:hint="eastAsia" w:ascii="楷体" w:hAnsi="楷体" w:eastAsia="楷体" w:cs="楷体"/>
          <w:b/>
          <w:bCs/>
          <w:sz w:val="24"/>
        </w:rPr>
        <w:t xml:space="preserve"> </w:t>
      </w: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10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10"/>
        <w:spacing w:before="31" w:beforeLines="10" w:after="31" w:afterLines="10" w:line="360" w:lineRule="auto"/>
        <w:ind w:firstLine="422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pStyle w:val="10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宋体" w:hAnsi="宋体" w:cs="Arial"/>
          <w:szCs w:val="21"/>
        </w:rPr>
        <w:t>考试内容主要包括：</w:t>
      </w:r>
      <w:r>
        <w:rPr>
          <w:rFonts w:hint="eastAsia" w:ascii="新宋体" w:hAnsi="新宋体" w:eastAsia="新宋体"/>
          <w:szCs w:val="21"/>
        </w:rPr>
        <w:t>几何光学部分(30%左右)，物理光学（70%左右）。</w:t>
      </w:r>
    </w:p>
    <w:p>
      <w:pPr>
        <w:pStyle w:val="10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1.填空题（30分），共8-10道小题；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2.简答题（30分），共3-5道小题；</w:t>
      </w:r>
    </w:p>
    <w:p>
      <w:pPr>
        <w:spacing w:line="360" w:lineRule="auto"/>
        <w:ind w:firstLine="420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3.计算题（90分），共5-7道大题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课程考试的目的在于</w:t>
      </w:r>
      <w:r>
        <w:rPr>
          <w:rFonts w:ascii="宋体" w:hAnsi="宋体" w:cs="Arial"/>
          <w:szCs w:val="21"/>
        </w:rPr>
        <w:t>测试考生对</w:t>
      </w:r>
      <w:r>
        <w:rPr>
          <w:rFonts w:hint="eastAsia" w:ascii="宋体" w:hAnsi="宋体" w:cs="Arial"/>
          <w:szCs w:val="21"/>
        </w:rPr>
        <w:t>于几何光学和物理光学</w:t>
      </w:r>
      <w:r>
        <w:rPr>
          <w:rFonts w:ascii="宋体" w:hAnsi="宋体" w:cs="Arial"/>
          <w:szCs w:val="21"/>
        </w:rPr>
        <w:t>的</w:t>
      </w:r>
      <w:r>
        <w:rPr>
          <w:rFonts w:hint="eastAsia" w:ascii="宋体" w:hAnsi="宋体" w:cs="Arial"/>
          <w:szCs w:val="21"/>
        </w:rPr>
        <w:t>基本概念、</w:t>
      </w:r>
      <w:r>
        <w:rPr>
          <w:rFonts w:ascii="宋体" w:hAnsi="宋体" w:cs="Arial"/>
          <w:szCs w:val="21"/>
        </w:rPr>
        <w:t>基本</w:t>
      </w:r>
      <w:r>
        <w:rPr>
          <w:rFonts w:hint="eastAsia" w:ascii="宋体" w:hAnsi="宋体" w:cs="Arial"/>
          <w:szCs w:val="21"/>
        </w:rPr>
        <w:t>理论、基础知识</w:t>
      </w:r>
      <w:r>
        <w:rPr>
          <w:rFonts w:ascii="宋体" w:hAnsi="宋体" w:cs="Arial"/>
          <w:szCs w:val="21"/>
        </w:rPr>
        <w:t>的</w:t>
      </w:r>
      <w:r>
        <w:rPr>
          <w:rFonts w:hint="eastAsia" w:ascii="宋体" w:hAnsi="宋体" w:cs="Arial"/>
          <w:szCs w:val="21"/>
        </w:rPr>
        <w:t>掌握情况以及综合运用分析和解决光学实验现象的能力</w:t>
      </w:r>
      <w:r>
        <w:rPr>
          <w:rFonts w:ascii="宋体" w:hAnsi="宋体" w:cs="Arial"/>
          <w:szCs w:val="21"/>
        </w:rPr>
        <w:t>。</w:t>
      </w:r>
    </w:p>
    <w:p>
      <w:pPr>
        <w:spacing w:before="31" w:beforeLines="10" w:after="31" w:afterLines="10" w:line="360" w:lineRule="auto"/>
        <w:rPr>
          <w:rFonts w:hint="eastAsia" w:ascii="宋体" w:hAnsi="宋体" w:cs="Arial"/>
          <w:color w:val="000000"/>
          <w:szCs w:val="21"/>
        </w:rPr>
      </w:pPr>
      <w:r>
        <w:rPr>
          <w:rFonts w:hint="eastAsia"/>
          <w:b/>
          <w:sz w:val="24"/>
        </w:rPr>
        <w:t>三、考查范围或考试内容概要</w:t>
      </w:r>
      <w:r>
        <w:rPr>
          <w:rFonts w:ascii="宋体" w:hAnsi="宋体" w:cs="Arial"/>
          <w:color w:val="FF0000"/>
          <w:szCs w:val="21"/>
        </w:rPr>
        <w:br w:type="textWrapping"/>
      </w:r>
      <w:r>
        <w:rPr>
          <w:rFonts w:hint="eastAsia" w:ascii="宋体" w:hAnsi="宋体" w:cs="Arial"/>
          <w:color w:val="FF0000"/>
          <w:szCs w:val="21"/>
        </w:rPr>
        <w:t xml:space="preserve">    </w:t>
      </w:r>
      <w:r>
        <w:rPr>
          <w:rFonts w:hint="eastAsia" w:ascii="宋体" w:hAnsi="宋体" w:cs="Arial"/>
          <w:szCs w:val="21"/>
        </w:rPr>
        <w:t>第一部分物理光学部分</w:t>
      </w:r>
      <w:r>
        <w:rPr>
          <w:rFonts w:hint="eastAsia" w:ascii="宋体" w:hAnsi="宋体" w:cs="Arial"/>
          <w:color w:val="000000"/>
          <w:szCs w:val="21"/>
        </w:rPr>
        <w:t xml:space="preserve"> </w:t>
      </w:r>
    </w:p>
    <w:p>
      <w:pPr>
        <w:numPr>
          <w:ilvl w:val="0"/>
          <w:numId w:val="3"/>
        </w:num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光的电磁理论基础  </w:t>
      </w:r>
    </w:p>
    <w:p>
      <w:pPr>
        <w:numPr>
          <w:ilvl w:val="0"/>
          <w:numId w:val="4"/>
        </w:num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光波的特性：光波场的数学表示，光波的速度，光波场的时域、空域频谱，光波场的横波性及偏振态表示。 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2. 光波在界面上的反射和折射：菲涅耳公式，反射率和折射率，反射和折射的相位、偏振特性，全反射。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（二）光的干涉  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1. 光波干涉的基本条件，光的相干性；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2. 双光束干涉、干行平板的多光束干涉；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3. 光学薄膜：增透膜，高反射膜，干涉滤光片； 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4. 典型的干涉仪：迈克尔逊干涉仪，马赫-泽德干涉仪，法布里-珀罗干涉仪。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（三）光的衍射  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1. 光衍射的基本理论； 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2. 夫朗和费衍射：单缝衍射，圆孔衍射，多缝衍射，巴俾涅原理；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3. 菲涅耳衍射：菲涅耳圆孔衍射，菲涅耳直边衍射； 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4. 衍射的应用：光栅，波带片，小孔、细线直径测量，狭缝测量；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5. 傅里叶光学基础。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（四）光在各向异性介质中的传播特性  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1. 光在晶体中传播特性的解析法描述、几何法描述，光在各向同性介质、单轴晶体中的传播特性； 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2. 平面光波在晶体界面上的反射和折射特性：自然双折射，自然双反射；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3. 晶体光学元件：偏振棱镜，波片；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4. 晶体的偏光干涉。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第二部分几何光学部分 </w:t>
      </w:r>
    </w:p>
    <w:p>
      <w:pPr>
        <w:numPr>
          <w:ilvl w:val="0"/>
          <w:numId w:val="5"/>
        </w:num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几何光学基础   </w:t>
      </w:r>
    </w:p>
    <w:p>
      <w:pPr>
        <w:numPr>
          <w:ilvl w:val="0"/>
          <w:numId w:val="6"/>
        </w:num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基本概念和基本定律：光的直线传播定律，折射和反射定律，费马原理，马吕斯定律； 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2. 基本光学元件及其成像特性：符号规则，折射球面镜及其近轴区物像关系，反射球面镜及其近轴区物像关系，反射平面镜成像的特点和应用，平板的成像公式及其应用，反射棱镜及其成像，透镜及其成像，共轴球面光学系统及其成像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（二）理想光学系统及其成像关系  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1. 理想光学系统的基点和基面及其性质； 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2. 图解法确定理想光学系统的物像关系和基点、基面； 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3. 解析法确定理想光学系统的物像关系－成像公式和放大率公式； 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（三）光学仪器  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1. 眼睛（眼睛的结构、调节能力，眼睛的缺陷及其校正方法）； 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FF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2. 放大镜、显微镜和望远镜（基本原理、结构、基本使用方法）。</w:t>
      </w:r>
    </w:p>
    <w:p>
      <w:p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四、参考教材或主要参考书：</w:t>
      </w:r>
    </w:p>
    <w:p>
      <w:pPr>
        <w:snapToGrid w:val="0"/>
        <w:spacing w:line="360" w:lineRule="auto"/>
        <w:rPr>
          <w:rFonts w:hint="eastAsia" w:ascii="宋体" w:hAnsi="宋体" w:cs="宋体"/>
          <w:spacing w:val="-2"/>
          <w:szCs w:val="21"/>
        </w:rPr>
      </w:pPr>
      <w:bookmarkStart w:id="0" w:name="OLE_LINK1"/>
      <w:r>
        <w:rPr>
          <w:rFonts w:hint="eastAsia" w:ascii="宋体" w:hAnsi="宋体" w:cs="宋体"/>
          <w:spacing w:val="-2"/>
          <w:szCs w:val="21"/>
        </w:rPr>
        <w:t xml:space="preserve">   </w:t>
      </w:r>
      <w:bookmarkEnd w:id="0"/>
      <w:r>
        <w:rPr>
          <w:rFonts w:hint="eastAsia" w:ascii="宋体" w:hAnsi="宋体" w:cs="宋体"/>
          <w:spacing w:val="-2"/>
          <w:szCs w:val="21"/>
        </w:rPr>
        <w:t>1.《新概念物理教程-光学》赵凯华，高等教育出版社，2004(第1版).</w:t>
      </w:r>
    </w:p>
    <w:p>
      <w:pPr>
        <w:snapToGrid w:val="0"/>
        <w:spacing w:line="360" w:lineRule="auto"/>
        <w:rPr>
          <w:rFonts w:hint="eastAsia"/>
          <w:szCs w:val="21"/>
        </w:rPr>
      </w:pPr>
      <w:r>
        <w:rPr>
          <w:rFonts w:hint="eastAsia" w:ascii="宋体" w:hAnsi="宋体" w:cs="宋体"/>
          <w:spacing w:val="-2"/>
          <w:szCs w:val="21"/>
        </w:rPr>
        <w:t xml:space="preserve">   2.《工程光学》郁道银 谈恒英，机械工业出版社，2016(第4版).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3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3834DF"/>
    <w:multiLevelType w:val="singleLevel"/>
    <w:tmpl w:val="843834D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3D49BAB"/>
    <w:multiLevelType w:val="singleLevel"/>
    <w:tmpl w:val="23D49BA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323CA89"/>
    <w:multiLevelType w:val="singleLevel"/>
    <w:tmpl w:val="3323CA8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2174AE3"/>
    <w:multiLevelType w:val="singleLevel"/>
    <w:tmpl w:val="52174AE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5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017A5"/>
    <w:rsid w:val="00033309"/>
    <w:rsid w:val="00054E01"/>
    <w:rsid w:val="00061B4F"/>
    <w:rsid w:val="000762FE"/>
    <w:rsid w:val="00080730"/>
    <w:rsid w:val="0008607A"/>
    <w:rsid w:val="00097EDA"/>
    <w:rsid w:val="000C25FD"/>
    <w:rsid w:val="000E6981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282D"/>
    <w:rsid w:val="0024344A"/>
    <w:rsid w:val="002A5C7C"/>
    <w:rsid w:val="002E0158"/>
    <w:rsid w:val="00311038"/>
    <w:rsid w:val="0033096F"/>
    <w:rsid w:val="003704C9"/>
    <w:rsid w:val="00375432"/>
    <w:rsid w:val="003852C3"/>
    <w:rsid w:val="003A4FD9"/>
    <w:rsid w:val="003B48F8"/>
    <w:rsid w:val="003C498A"/>
    <w:rsid w:val="003C79F9"/>
    <w:rsid w:val="003E6790"/>
    <w:rsid w:val="003F61C3"/>
    <w:rsid w:val="00443036"/>
    <w:rsid w:val="004523EF"/>
    <w:rsid w:val="00455FD5"/>
    <w:rsid w:val="00477338"/>
    <w:rsid w:val="004A72D7"/>
    <w:rsid w:val="004B65A5"/>
    <w:rsid w:val="004C788A"/>
    <w:rsid w:val="004D224F"/>
    <w:rsid w:val="004D42EC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603B01"/>
    <w:rsid w:val="00696C06"/>
    <w:rsid w:val="006A0697"/>
    <w:rsid w:val="006E0495"/>
    <w:rsid w:val="006F7BB8"/>
    <w:rsid w:val="006F7EB7"/>
    <w:rsid w:val="0072114F"/>
    <w:rsid w:val="00741BA4"/>
    <w:rsid w:val="00786EAA"/>
    <w:rsid w:val="007A679B"/>
    <w:rsid w:val="007D6FDB"/>
    <w:rsid w:val="007E298C"/>
    <w:rsid w:val="007F4C05"/>
    <w:rsid w:val="00830FF2"/>
    <w:rsid w:val="00864E9F"/>
    <w:rsid w:val="0087510B"/>
    <w:rsid w:val="008921C1"/>
    <w:rsid w:val="00893B85"/>
    <w:rsid w:val="008A1AA2"/>
    <w:rsid w:val="00971C90"/>
    <w:rsid w:val="00991A5E"/>
    <w:rsid w:val="009A6931"/>
    <w:rsid w:val="00A26EEB"/>
    <w:rsid w:val="00A605E9"/>
    <w:rsid w:val="00A63AC6"/>
    <w:rsid w:val="00A8099C"/>
    <w:rsid w:val="00AB2D7C"/>
    <w:rsid w:val="00AC3832"/>
    <w:rsid w:val="00AC5F7A"/>
    <w:rsid w:val="00AD73EE"/>
    <w:rsid w:val="00B10A84"/>
    <w:rsid w:val="00B53FB4"/>
    <w:rsid w:val="00B54A9F"/>
    <w:rsid w:val="00B84AB9"/>
    <w:rsid w:val="00BB42AE"/>
    <w:rsid w:val="00BE2F94"/>
    <w:rsid w:val="00C176BC"/>
    <w:rsid w:val="00C404D4"/>
    <w:rsid w:val="00C5668E"/>
    <w:rsid w:val="00C65797"/>
    <w:rsid w:val="00C6791C"/>
    <w:rsid w:val="00C7337E"/>
    <w:rsid w:val="00C76400"/>
    <w:rsid w:val="00CB135C"/>
    <w:rsid w:val="00CE1668"/>
    <w:rsid w:val="00D029C7"/>
    <w:rsid w:val="00D36237"/>
    <w:rsid w:val="00D45D43"/>
    <w:rsid w:val="00D60C8A"/>
    <w:rsid w:val="00D76B44"/>
    <w:rsid w:val="00D82DC4"/>
    <w:rsid w:val="00D94FF9"/>
    <w:rsid w:val="00DB3660"/>
    <w:rsid w:val="00DD7E22"/>
    <w:rsid w:val="00DE2F8D"/>
    <w:rsid w:val="00E1145D"/>
    <w:rsid w:val="00E31480"/>
    <w:rsid w:val="00E6651A"/>
    <w:rsid w:val="00E8034E"/>
    <w:rsid w:val="00EC6FF8"/>
    <w:rsid w:val="00EE3A0D"/>
    <w:rsid w:val="00EF1CE7"/>
    <w:rsid w:val="00F26E36"/>
    <w:rsid w:val="00F37904"/>
    <w:rsid w:val="00F70D0A"/>
    <w:rsid w:val="00F8338A"/>
    <w:rsid w:val="00F9484E"/>
    <w:rsid w:val="00FE5C11"/>
    <w:rsid w:val="00FE73E9"/>
    <w:rsid w:val="081D6CD9"/>
    <w:rsid w:val="0E3513AA"/>
    <w:rsid w:val="17043C0F"/>
    <w:rsid w:val="2209174A"/>
    <w:rsid w:val="228C64B1"/>
    <w:rsid w:val="25B324DF"/>
    <w:rsid w:val="27DF24C3"/>
    <w:rsid w:val="2BA31F0C"/>
    <w:rsid w:val="2E5C00AA"/>
    <w:rsid w:val="39054CF9"/>
    <w:rsid w:val="394664FB"/>
    <w:rsid w:val="3C954236"/>
    <w:rsid w:val="40C9363E"/>
    <w:rsid w:val="43E96A5E"/>
    <w:rsid w:val="491E1569"/>
    <w:rsid w:val="4E0A3C16"/>
    <w:rsid w:val="52BB2CAF"/>
    <w:rsid w:val="63D248BA"/>
    <w:rsid w:val="67B116E2"/>
    <w:rsid w:val="6DD56026"/>
    <w:rsid w:val="71CD35B0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qFormat="1" w:unhideWhenUsed="0" w:uiPriority="99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qFormat="1" w:unhideWhenUsed="0" w:uiPriority="0" w:semiHidden="0" w:name="List Paragraph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iPriority="99" w:name="Colorful Shading Accent 1"/>
    <w:lsdException w:qFormat="1" w:unhideWhenUsed="0" w:uiPriority="0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lang w:val="en-US" w:eastAsia="zh-CN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paragraph" w:styleId="10">
    <w:name w:val="List Paragraph"/>
    <w:basedOn w:val="1"/>
    <w:qFormat/>
    <w:uiPriority w:val="0"/>
    <w:pPr>
      <w:ind w:firstLine="420" w:firstLineChars="200"/>
    </w:pPr>
  </w:style>
  <w:style w:type="paragraph" w:customStyle="1" w:styleId="11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3</Pages>
  <Words>211</Words>
  <Characters>1203</Characters>
  <Lines>10</Lines>
  <Paragraphs>2</Paragraphs>
  <TotalTime>0</TotalTime>
  <ScaleCrop>false</ScaleCrop>
  <LinksUpToDate>false</LinksUpToDate>
  <CharactersWithSpaces>1412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2019-07-03T03:19:00Z</dcterms:created>
  <dc:creator>jh</dc:creator>
  <cp:lastModifiedBy>Administrator</cp:lastModifiedBy>
  <cp:lastPrinted>2017-06-01T04:59:00Z</cp:lastPrinted>
  <dcterms:modified xsi:type="dcterms:W3CDTF">2021-09-15T05:05:32Z</dcterms:modified>
  <dc:title>浙江师范大学2009年硕士研究生入学考试复试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