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太原科技大学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硕士研究生招生考试专业课考试大纲</w:t>
      </w:r>
    </w:p>
    <w:p>
      <w:pPr>
        <w:rPr>
          <w:rFonts w:hint="eastAsia"/>
          <w:bdr w:val="single" w:color="auto" w:sz="4" w:space="0"/>
        </w:rPr>
      </w:pPr>
    </w:p>
    <w:tbl>
      <w:tblPr>
        <w:tblStyle w:val="6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575"/>
        <w:gridCol w:w="1785"/>
        <w:gridCol w:w="4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1" w:hRule="atLeast"/>
          <w:jc w:val="center"/>
        </w:trPr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科目代码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838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科目名称</w:t>
            </w:r>
          </w:p>
        </w:tc>
        <w:tc>
          <w:tcPr>
            <w:tcW w:w="4777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无机化学</w:t>
            </w:r>
          </w:p>
        </w:tc>
      </w:tr>
    </w:tbl>
    <w:p>
      <w:pPr>
        <w:pStyle w:val="9"/>
        <w:ind w:firstLine="0" w:firstLineChars="0"/>
        <w:rPr>
          <w:rFonts w:hint="eastAsia" w:ascii="黑体" w:hAnsi="黑体" w:eastAsia="黑体"/>
          <w:sz w:val="28"/>
          <w:szCs w:val="28"/>
        </w:rPr>
      </w:pPr>
    </w:p>
    <w:p>
      <w:pPr>
        <w:pStyle w:val="9"/>
        <w:ind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一、参考书目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>1.《无机化学》(第5版)，天津大学无机化学教研室，高等教育出版社，2018</w:t>
      </w:r>
      <w:r>
        <w:rPr>
          <w:rFonts w:hint="eastAsia" w:ascii="Times New Roman" w:hAnsi="Times New Roman" w:eastAsia="仿宋_GB2312"/>
          <w:kern w:val="0"/>
          <w:sz w:val="24"/>
        </w:rPr>
        <w:t>，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>2.《无机化学学习指导》(第2版)，天津大学无机化学教研室，高等教育出版社，2018。</w:t>
      </w:r>
    </w:p>
    <w:p>
      <w:pPr>
        <w:pStyle w:val="9"/>
        <w:ind w:firstLine="0" w:firstLineChars="0"/>
        <w:rPr>
          <w:rFonts w:hint="eastAsia" w:ascii="黑体" w:hAnsi="黑体" w:eastAsia="黑体"/>
          <w:sz w:val="28"/>
          <w:szCs w:val="28"/>
        </w:rPr>
      </w:pPr>
    </w:p>
    <w:p>
      <w:pPr>
        <w:pStyle w:val="9"/>
        <w:ind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二、考查要点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1.</w:t>
      </w:r>
      <w:r>
        <w:rPr>
          <w:rFonts w:ascii="Times New Roman" w:hAnsi="Times New Roman" w:eastAsia="仿宋"/>
          <w:sz w:val="24"/>
          <w:szCs w:val="24"/>
        </w:rPr>
        <w:t>化学反应中的质量关系和能量关系</w:t>
      </w:r>
    </w:p>
    <w:p>
      <w:pPr>
        <w:spacing w:line="360" w:lineRule="auto"/>
        <w:ind w:firstLine="700" w:firstLineChars="292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重点：反应热的热力学计算；反应进度的概念；标准生成焓与标准反应焓。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2.</w:t>
      </w:r>
      <w:r>
        <w:rPr>
          <w:rFonts w:ascii="Times New Roman" w:hAnsi="Times New Roman" w:eastAsia="仿宋"/>
          <w:sz w:val="24"/>
          <w:szCs w:val="24"/>
        </w:rPr>
        <w:t>化学反应的方向、速率和限度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重点：反应速率理论及影响化学反应速率的因素。化学平衡的计算；反应速率理论的应用，化学平衡常数的各种表示方法；有关化学平衡的计算。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3.</w:t>
      </w:r>
      <w:r>
        <w:rPr>
          <w:rFonts w:ascii="Times New Roman" w:hAnsi="Times New Roman" w:eastAsia="仿宋"/>
          <w:sz w:val="24"/>
          <w:szCs w:val="24"/>
        </w:rPr>
        <w:t>酸碱反应和沉淀反应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重点：弱酸、弱碱的解离平衡及计算，同离子效应、缓冲溶液的基本原理；溶解度与溶度积的互换，分步沉淀及沉淀的转化；多元弱酸的解离平衡及计算。氢氧化物沉淀与溶液PH的计算。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4.</w:t>
      </w:r>
      <w:r>
        <w:rPr>
          <w:rFonts w:ascii="Times New Roman" w:hAnsi="Times New Roman" w:eastAsia="仿宋"/>
          <w:sz w:val="24"/>
          <w:szCs w:val="24"/>
        </w:rPr>
        <w:t>氧化还原反应</w:t>
      </w:r>
    </w:p>
    <w:p>
      <w:pPr>
        <w:spacing w:line="360" w:lineRule="auto"/>
        <w:ind w:firstLine="465" w:firstLineChars="194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重点：氧化还原反应方程式的配平，能斯特方程的应用，元素标准电极电势图及其应用；电池符号、电极电势的产生，介质的酸度对电极电势的影响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5.</w:t>
      </w:r>
      <w:r>
        <w:rPr>
          <w:rFonts w:ascii="Times New Roman" w:hAnsi="Times New Roman" w:eastAsia="仿宋"/>
          <w:sz w:val="24"/>
          <w:szCs w:val="24"/>
        </w:rPr>
        <w:t>原子结构与元素周期律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重点：四个量子数的物理意义及组合，核外电子排布，元素周期表的内涵，元素性质和原子结构的关系；核外电子运动状态的描述，核外电子排布的表示，原子结构与性质的关系。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6.</w:t>
      </w:r>
      <w:r>
        <w:rPr>
          <w:rFonts w:ascii="Times New Roman" w:hAnsi="Times New Roman" w:eastAsia="仿宋"/>
          <w:sz w:val="24"/>
          <w:szCs w:val="24"/>
        </w:rPr>
        <w:t>分子的结构与性质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重点：价键理论及杂化理论的应用；分子轨道的形成，分子轨道中的电子排布，键级。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7.</w:t>
      </w:r>
      <w:r>
        <w:rPr>
          <w:rFonts w:ascii="Times New Roman" w:hAnsi="Times New Roman" w:eastAsia="仿宋"/>
          <w:sz w:val="24"/>
          <w:szCs w:val="24"/>
        </w:rPr>
        <w:t>固体的结构与性质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重点：晶体的类型和特征，离子极化对化合物键型和化合物性质的影响；晶体的结构，离子的极化。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8.</w:t>
      </w:r>
      <w:r>
        <w:rPr>
          <w:rFonts w:ascii="Times New Roman" w:hAnsi="Times New Roman" w:eastAsia="仿宋"/>
          <w:sz w:val="24"/>
          <w:szCs w:val="24"/>
        </w:rPr>
        <w:t>配合物的结构与性质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重点：配合物的命名；配合物的空间构型、磁性、相对稳定性的价键理论解释；晶体场理论的要点、配合物稳定常数的相关计算。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9.</w:t>
      </w:r>
      <w:r>
        <w:rPr>
          <w:rFonts w:ascii="Times New Roman" w:hAnsi="Times New Roman" w:eastAsia="仿宋"/>
          <w:sz w:val="24"/>
          <w:szCs w:val="24"/>
        </w:rPr>
        <w:t>碱金属和碱土金属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重点：碱金属和碱土金属的化合物形成、性质、应用；ROH规则及其应用。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10.</w:t>
      </w:r>
      <w:r>
        <w:rPr>
          <w:rFonts w:ascii="Times New Roman" w:hAnsi="Times New Roman" w:eastAsia="仿宋"/>
          <w:sz w:val="24"/>
          <w:szCs w:val="24"/>
        </w:rPr>
        <w:t>卤素和氧族元素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重点：卤素单质的性质（氧化还原性、歧化反应和相互置换规律）；氯的含氧酸稳定性、酸性、氧化还原性递变规律。氧、臭氧的结构、性质的比较；过氧化氢的结构与性质；硫化物溶解性规律；硫的重要含氧酸及其盐的性质与应用；卤素单质的歧化反应和相互置换规律。用分子轨道理论解释 氧、臭氧的结构、性质。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11.</w:t>
      </w:r>
      <w:r>
        <w:rPr>
          <w:rFonts w:ascii="Times New Roman" w:hAnsi="Times New Roman" w:eastAsia="仿宋"/>
          <w:sz w:val="24"/>
          <w:szCs w:val="24"/>
        </w:rPr>
        <w:t>氮族、碳族、硼族元素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重点：氨的结构与性质；硝酸还原产物的规律性；王水的组成及性质；磷的含氧酸结构与性质。无机含氧酸盐热分解的类型和规律。碳 、硅 、锡 、铅的重要化合物的性质与应用。缺电子原子和缺电子化合物的概念；无机含氧酸盐热分解规律的反极化理论解释。惰性电子对效应、对角线规则及其解释。</w:t>
      </w:r>
    </w:p>
    <w:p>
      <w:pPr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12.</w:t>
      </w:r>
      <w:r>
        <w:rPr>
          <w:rFonts w:ascii="Times New Roman" w:hAnsi="Times New Roman" w:eastAsia="仿宋"/>
          <w:sz w:val="24"/>
          <w:szCs w:val="24"/>
        </w:rPr>
        <w:t>过渡元素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重点：典型过渡元素的通性。单质钛和钛的重要化合物的性质与应用。铜族、锌族元素的重要化合物及其应用。铬和锰的重要化合物及其应用。铁、钴、镍的重要化合物的性质与应用。铜（Ⅰ）和铜（Ⅱ）的相互转化、汞（Ⅰ）和汞（Ⅱ）的相互转化。无机物的颜色（</w:t>
      </w:r>
      <w:r>
        <w:rPr>
          <w:rFonts w:ascii="Times New Roman" w:hAnsi="Times New Roman" w:eastAsia="仿宋"/>
          <w:i/>
          <w:iCs/>
          <w:sz w:val="24"/>
          <w:szCs w:val="24"/>
        </w:rPr>
        <w:t>d－d</w:t>
      </w:r>
      <w:r>
        <w:rPr>
          <w:rFonts w:ascii="Times New Roman" w:hAnsi="Times New Roman" w:eastAsia="仿宋"/>
          <w:sz w:val="24"/>
          <w:szCs w:val="24"/>
        </w:rPr>
        <w:t>跃迁与电荷迁移 ）。镧系收缩的定义、解释及其产生的影响。</w:t>
      </w:r>
    </w:p>
    <w:p>
      <w:pPr>
        <w:pStyle w:val="9"/>
        <w:ind w:firstLine="0" w:firstLineChars="0"/>
        <w:rPr>
          <w:rFonts w:hint="eastAsia" w:ascii="黑体" w:hAnsi="黑体" w:eastAsia="黑体"/>
          <w:sz w:val="28"/>
          <w:szCs w:val="28"/>
        </w:rPr>
      </w:pPr>
    </w:p>
    <w:p>
      <w:pPr>
        <w:pStyle w:val="9"/>
        <w:ind w:firstLine="0" w:firstLineChars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三、试题主要类型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填空题、写方程式、简答题、计算题。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4" w:bottom="1440" w:left="1134" w:header="851" w:footer="992" w:gutter="28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ì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t>太原科技大学硕士研究生招生考试专业课考试大纲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B2"/>
    <w:rsid w:val="000045BA"/>
    <w:rsid w:val="00015808"/>
    <w:rsid w:val="0002169B"/>
    <w:rsid w:val="00025041"/>
    <w:rsid w:val="00031AF5"/>
    <w:rsid w:val="00037B50"/>
    <w:rsid w:val="00056547"/>
    <w:rsid w:val="00075797"/>
    <w:rsid w:val="00091058"/>
    <w:rsid w:val="0009395A"/>
    <w:rsid w:val="000A0F9F"/>
    <w:rsid w:val="000C4BA9"/>
    <w:rsid w:val="000D709C"/>
    <w:rsid w:val="000D7634"/>
    <w:rsid w:val="000E51C6"/>
    <w:rsid w:val="00103370"/>
    <w:rsid w:val="001233BC"/>
    <w:rsid w:val="00123F71"/>
    <w:rsid w:val="00133AB0"/>
    <w:rsid w:val="00150F9A"/>
    <w:rsid w:val="00172521"/>
    <w:rsid w:val="001B0A3F"/>
    <w:rsid w:val="001B0EB8"/>
    <w:rsid w:val="001B2F11"/>
    <w:rsid w:val="001B6834"/>
    <w:rsid w:val="001B73C8"/>
    <w:rsid w:val="001D0990"/>
    <w:rsid w:val="001F3D74"/>
    <w:rsid w:val="002309EE"/>
    <w:rsid w:val="00247156"/>
    <w:rsid w:val="0025786E"/>
    <w:rsid w:val="00262D68"/>
    <w:rsid w:val="002A1BF7"/>
    <w:rsid w:val="002C7435"/>
    <w:rsid w:val="002F35D2"/>
    <w:rsid w:val="00332A86"/>
    <w:rsid w:val="003406D8"/>
    <w:rsid w:val="00344DBC"/>
    <w:rsid w:val="003A493D"/>
    <w:rsid w:val="003A57F8"/>
    <w:rsid w:val="003D4192"/>
    <w:rsid w:val="003D54B4"/>
    <w:rsid w:val="003D62D7"/>
    <w:rsid w:val="003D71FB"/>
    <w:rsid w:val="003E74C6"/>
    <w:rsid w:val="00405C92"/>
    <w:rsid w:val="00405D8D"/>
    <w:rsid w:val="00412D01"/>
    <w:rsid w:val="004315E0"/>
    <w:rsid w:val="004706CF"/>
    <w:rsid w:val="004936E1"/>
    <w:rsid w:val="004A2A83"/>
    <w:rsid w:val="004B3E1B"/>
    <w:rsid w:val="004C181C"/>
    <w:rsid w:val="004E2515"/>
    <w:rsid w:val="004F40D9"/>
    <w:rsid w:val="004F4B7C"/>
    <w:rsid w:val="005042C7"/>
    <w:rsid w:val="00511243"/>
    <w:rsid w:val="00517E66"/>
    <w:rsid w:val="00547411"/>
    <w:rsid w:val="00551866"/>
    <w:rsid w:val="0055692E"/>
    <w:rsid w:val="00563BED"/>
    <w:rsid w:val="005857C0"/>
    <w:rsid w:val="005D785B"/>
    <w:rsid w:val="005F1DE7"/>
    <w:rsid w:val="006057B5"/>
    <w:rsid w:val="00606335"/>
    <w:rsid w:val="00610462"/>
    <w:rsid w:val="0062095A"/>
    <w:rsid w:val="00622B14"/>
    <w:rsid w:val="00635F6E"/>
    <w:rsid w:val="0064754C"/>
    <w:rsid w:val="006A53BD"/>
    <w:rsid w:val="006B0774"/>
    <w:rsid w:val="006B0CF3"/>
    <w:rsid w:val="006C1DEB"/>
    <w:rsid w:val="006C7141"/>
    <w:rsid w:val="006D1987"/>
    <w:rsid w:val="006E16B2"/>
    <w:rsid w:val="006E1FB3"/>
    <w:rsid w:val="006E5089"/>
    <w:rsid w:val="006E7EEC"/>
    <w:rsid w:val="006F4A80"/>
    <w:rsid w:val="007020FF"/>
    <w:rsid w:val="00705538"/>
    <w:rsid w:val="00707B29"/>
    <w:rsid w:val="00710292"/>
    <w:rsid w:val="00726884"/>
    <w:rsid w:val="0074584B"/>
    <w:rsid w:val="00761284"/>
    <w:rsid w:val="007616F0"/>
    <w:rsid w:val="007933EA"/>
    <w:rsid w:val="00794A66"/>
    <w:rsid w:val="007C4482"/>
    <w:rsid w:val="007C5D00"/>
    <w:rsid w:val="007C5D2C"/>
    <w:rsid w:val="007D7C4B"/>
    <w:rsid w:val="007E4F04"/>
    <w:rsid w:val="007E5628"/>
    <w:rsid w:val="007E6D81"/>
    <w:rsid w:val="007F1EBA"/>
    <w:rsid w:val="007F2CA4"/>
    <w:rsid w:val="007F7F68"/>
    <w:rsid w:val="008268AE"/>
    <w:rsid w:val="008456C7"/>
    <w:rsid w:val="00864419"/>
    <w:rsid w:val="00872D94"/>
    <w:rsid w:val="0087793A"/>
    <w:rsid w:val="00882FDA"/>
    <w:rsid w:val="0088427C"/>
    <w:rsid w:val="00890C4C"/>
    <w:rsid w:val="00891E77"/>
    <w:rsid w:val="008B110B"/>
    <w:rsid w:val="008B12BC"/>
    <w:rsid w:val="008E0671"/>
    <w:rsid w:val="0090036D"/>
    <w:rsid w:val="0091354D"/>
    <w:rsid w:val="009270F5"/>
    <w:rsid w:val="00934F7D"/>
    <w:rsid w:val="00951B2A"/>
    <w:rsid w:val="0096650A"/>
    <w:rsid w:val="009677AF"/>
    <w:rsid w:val="00987E15"/>
    <w:rsid w:val="0099378A"/>
    <w:rsid w:val="00996A84"/>
    <w:rsid w:val="009A3B13"/>
    <w:rsid w:val="009B3D81"/>
    <w:rsid w:val="009C72C0"/>
    <w:rsid w:val="00A164F7"/>
    <w:rsid w:val="00A16D32"/>
    <w:rsid w:val="00A24193"/>
    <w:rsid w:val="00A428B9"/>
    <w:rsid w:val="00A43271"/>
    <w:rsid w:val="00A4372A"/>
    <w:rsid w:val="00A43A2B"/>
    <w:rsid w:val="00A45274"/>
    <w:rsid w:val="00A51800"/>
    <w:rsid w:val="00A75B6D"/>
    <w:rsid w:val="00A8481F"/>
    <w:rsid w:val="00A927B1"/>
    <w:rsid w:val="00AC2751"/>
    <w:rsid w:val="00AE1FAF"/>
    <w:rsid w:val="00AE3BE5"/>
    <w:rsid w:val="00AF6C44"/>
    <w:rsid w:val="00B0115F"/>
    <w:rsid w:val="00B02F5A"/>
    <w:rsid w:val="00B0765A"/>
    <w:rsid w:val="00B14D89"/>
    <w:rsid w:val="00B2718B"/>
    <w:rsid w:val="00B32FE3"/>
    <w:rsid w:val="00B374A6"/>
    <w:rsid w:val="00B5515D"/>
    <w:rsid w:val="00B67C19"/>
    <w:rsid w:val="00B73DA5"/>
    <w:rsid w:val="00B802B3"/>
    <w:rsid w:val="00B915A8"/>
    <w:rsid w:val="00B95429"/>
    <w:rsid w:val="00BA34B3"/>
    <w:rsid w:val="00BA60E7"/>
    <w:rsid w:val="00BA7E51"/>
    <w:rsid w:val="00BC1376"/>
    <w:rsid w:val="00BC5F9B"/>
    <w:rsid w:val="00BE022D"/>
    <w:rsid w:val="00BE0357"/>
    <w:rsid w:val="00BF6ACD"/>
    <w:rsid w:val="00C1306A"/>
    <w:rsid w:val="00C13889"/>
    <w:rsid w:val="00C160D6"/>
    <w:rsid w:val="00C3337A"/>
    <w:rsid w:val="00C72738"/>
    <w:rsid w:val="00C7455C"/>
    <w:rsid w:val="00C8710C"/>
    <w:rsid w:val="00C930F1"/>
    <w:rsid w:val="00CA2B99"/>
    <w:rsid w:val="00CA55C9"/>
    <w:rsid w:val="00CA7D6C"/>
    <w:rsid w:val="00D00E80"/>
    <w:rsid w:val="00D101C9"/>
    <w:rsid w:val="00D32344"/>
    <w:rsid w:val="00D71FBE"/>
    <w:rsid w:val="00D802EE"/>
    <w:rsid w:val="00D80A4F"/>
    <w:rsid w:val="00D86377"/>
    <w:rsid w:val="00D86DC6"/>
    <w:rsid w:val="00D92D8C"/>
    <w:rsid w:val="00D95081"/>
    <w:rsid w:val="00DD7AF6"/>
    <w:rsid w:val="00DE194C"/>
    <w:rsid w:val="00DE3851"/>
    <w:rsid w:val="00DF249F"/>
    <w:rsid w:val="00DF2D85"/>
    <w:rsid w:val="00E10A62"/>
    <w:rsid w:val="00E1557E"/>
    <w:rsid w:val="00E1577E"/>
    <w:rsid w:val="00E3356C"/>
    <w:rsid w:val="00E35E3B"/>
    <w:rsid w:val="00E419B0"/>
    <w:rsid w:val="00E638FC"/>
    <w:rsid w:val="00EA69A6"/>
    <w:rsid w:val="00EB4958"/>
    <w:rsid w:val="00EC3616"/>
    <w:rsid w:val="00EC46C9"/>
    <w:rsid w:val="00EE1BB2"/>
    <w:rsid w:val="00F02E42"/>
    <w:rsid w:val="00F03B21"/>
    <w:rsid w:val="00F461BB"/>
    <w:rsid w:val="00F501EE"/>
    <w:rsid w:val="00F552D0"/>
    <w:rsid w:val="00F61708"/>
    <w:rsid w:val="00F62BD2"/>
    <w:rsid w:val="00F62C44"/>
    <w:rsid w:val="00F82B97"/>
    <w:rsid w:val="00F91D17"/>
    <w:rsid w:val="00F93908"/>
    <w:rsid w:val="00FB5C8C"/>
    <w:rsid w:val="00FC3304"/>
    <w:rsid w:val="00FC5E8C"/>
    <w:rsid w:val="00FC606D"/>
    <w:rsid w:val="00FD11AE"/>
    <w:rsid w:val="00FD23F8"/>
    <w:rsid w:val="00FD7D1A"/>
    <w:rsid w:val="00FE201A"/>
    <w:rsid w:val="00FE4504"/>
    <w:rsid w:val="00FF6523"/>
    <w:rsid w:val="030B20AD"/>
    <w:rsid w:val="189F7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3"/>
    <w:semiHidden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出段落"/>
    <w:basedOn w:val="1"/>
    <w:qFormat/>
    <w:uiPriority w:val="34"/>
    <w:pPr>
      <w:ind w:firstLine="420" w:firstLineChars="200"/>
    </w:p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..ì." w:eastAsia="..ì." w:cs="..ì."/>
      <w:color w:val="000000"/>
      <w:sz w:val="24"/>
      <w:szCs w:val="24"/>
      <w:lang w:val="en-US" w:eastAsia="zh-CN" w:bidi="ar-SA"/>
    </w:rPr>
  </w:style>
  <w:style w:type="character" w:customStyle="1" w:styleId="11">
    <w:name w:val="页眉 字符"/>
    <w:link w:val="4"/>
    <w:uiPriority w:val="99"/>
    <w:rPr>
      <w:sz w:val="18"/>
      <w:szCs w:val="18"/>
    </w:rPr>
  </w:style>
  <w:style w:type="character" w:customStyle="1" w:styleId="12">
    <w:name w:val="页脚 字符"/>
    <w:link w:val="3"/>
    <w:uiPriority w:val="99"/>
    <w:rPr>
      <w:sz w:val="18"/>
      <w:szCs w:val="18"/>
    </w:rPr>
  </w:style>
  <w:style w:type="character" w:customStyle="1" w:styleId="13">
    <w:name w:val="批注框文本 字符"/>
    <w:link w:val="2"/>
    <w:semiHidden/>
    <w:uiPriority w:val="99"/>
    <w:rPr>
      <w:sz w:val="18"/>
      <w:szCs w:val="18"/>
    </w:rPr>
  </w:style>
  <w:style w:type="character" w:customStyle="1" w:styleId="14">
    <w:name w:val="bfy71"/>
    <w:uiPriority w:val="0"/>
    <w:rPr>
      <w:rFonts w:hint="default" w:ascii="Verdana" w:hAnsi="Verdana"/>
      <w:color w:val="FF9933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1066</Characters>
  <Lines>8</Lines>
  <Paragraphs>2</Paragraphs>
  <TotalTime>0</TotalTime>
  <ScaleCrop>false</ScaleCrop>
  <LinksUpToDate>false</LinksUpToDate>
  <CharactersWithSpaces>1251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2012-11-25T08:34:00Z</dcterms:created>
  <dc:creator>tyutgs01</dc:creator>
  <cp:lastModifiedBy>Administrator</cp:lastModifiedBy>
  <cp:lastPrinted>2019-09-17T03:40:00Z</cp:lastPrinted>
  <dcterms:modified xsi:type="dcterms:W3CDTF">2021-09-15T08:22:39Z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