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360" w:lineRule="auto"/>
        <w:jc w:val="center"/>
        <w:rPr>
          <w:rFonts w:hint="eastAsia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202</w:t>
      </w:r>
      <w:r>
        <w:rPr>
          <w:rFonts w:hint="eastAsia" w:ascii="宋体" w:hAnsi="宋体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b/>
          <w:bCs/>
          <w:sz w:val="28"/>
          <w:u w:val="single"/>
        </w:rPr>
        <w:t xml:space="preserve">考试科目：马克思主义基本原理概论        代码：756   </w:t>
      </w:r>
      <w:r>
        <w:rPr>
          <w:rFonts w:hint="eastAsia"/>
          <w:b/>
          <w:bCs/>
          <w:sz w:val="24"/>
          <w:u w:val="single"/>
        </w:rPr>
        <w:t xml:space="preserve">   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本考试科目以考查学生对马克思主义原理的基本知识的掌握为基础，注重考查学生运用马克思主义的立场、观点和方法，分析和解决实际问题的能力。考生应能：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 w:ascii="宋体" w:hAnsi="宋体"/>
          <w:color w:val="000000"/>
          <w:kern w:val="0"/>
          <w:sz w:val="24"/>
        </w:rPr>
        <w:t>、正确理解和掌握马克思主义原理中的基本概念、范畴、观点及知识。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 w:ascii="宋体" w:hAnsi="宋体"/>
          <w:color w:val="000000"/>
          <w:kern w:val="0"/>
          <w:sz w:val="24"/>
        </w:rPr>
        <w:t>、把握马克思主义基本原理，结合习近平新时代中国特色社会主义思想，观察、分析有关社会现象与社会现实问题。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 w:ascii="宋体" w:hAnsi="宋体"/>
          <w:color w:val="000000"/>
          <w:kern w:val="0"/>
          <w:sz w:val="24"/>
        </w:rPr>
        <w:t>、根据国际、国内政治经济和思想文化的现实状况，综合认识和评价有关理论与实际问题。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宋体" w:hAnsi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</w:t>
      </w:r>
      <w:r>
        <w:rPr>
          <w:rFonts w:hint="eastAsia" w:ascii="宋体" w:hAnsi="宋体"/>
          <w:color w:val="000000"/>
          <w:kern w:val="0"/>
          <w:sz w:val="24"/>
        </w:rPr>
        <w:t>准确、恰当地使用本学科的专业术语回答问题，文字通顺，层次清楚，有论有据，合乎逻辑。</w:t>
      </w:r>
    </w:p>
    <w:p>
      <w:pPr>
        <w:widowControl/>
        <w:shd w:val="clear" w:color="auto" w:fill="FFFFFF"/>
        <w:spacing w:line="480" w:lineRule="auto"/>
        <w:ind w:firstLine="480" w:firstLineChars="200"/>
        <w:rPr>
          <w:rFonts w:hint="eastAsia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题型比例：名词解释题   27%（40分）</w:t>
      </w:r>
    </w:p>
    <w:p>
      <w:pPr>
        <w:widowControl/>
        <w:shd w:val="clear" w:color="auto" w:fill="FFFFFF"/>
        <w:spacing w:line="480" w:lineRule="auto"/>
        <w:ind w:firstLine="1680" w:firstLineChars="70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简答题</w:t>
      </w:r>
      <w:r>
        <w:rPr>
          <w:rFonts w:hint="eastAsia"/>
          <w:color w:val="000000"/>
          <w:kern w:val="0"/>
          <w:sz w:val="24"/>
        </w:rPr>
        <w:t xml:space="preserve">       4</w:t>
      </w:r>
      <w:r>
        <w:rPr>
          <w:color w:val="000000"/>
          <w:kern w:val="0"/>
          <w:sz w:val="24"/>
        </w:rPr>
        <w:t>0%</w:t>
      </w:r>
      <w:r>
        <w:rPr>
          <w:rFonts w:hint="eastAsia"/>
          <w:color w:val="000000"/>
          <w:kern w:val="0"/>
          <w:sz w:val="24"/>
        </w:rPr>
        <w:t>（60分）</w:t>
      </w:r>
    </w:p>
    <w:p>
      <w:pPr>
        <w:widowControl/>
        <w:shd w:val="clear" w:color="auto" w:fill="FFFFFF"/>
        <w:spacing w:line="480" w:lineRule="auto"/>
        <w:ind w:firstLine="1680" w:firstLineChars="70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论述题</w:t>
      </w:r>
      <w:r>
        <w:rPr>
          <w:rFonts w:hint="eastAsia"/>
          <w:color w:val="000000"/>
          <w:kern w:val="0"/>
          <w:sz w:val="24"/>
        </w:rPr>
        <w:t xml:space="preserve">       33</w:t>
      </w:r>
      <w:r>
        <w:rPr>
          <w:color w:val="000000"/>
          <w:kern w:val="0"/>
          <w:sz w:val="24"/>
        </w:rPr>
        <w:t>%</w:t>
      </w:r>
      <w:r>
        <w:rPr>
          <w:rFonts w:hint="eastAsia"/>
          <w:color w:val="000000"/>
          <w:kern w:val="0"/>
          <w:sz w:val="24"/>
        </w:rPr>
        <w:t>（50分）</w:t>
      </w:r>
    </w:p>
    <w:p>
      <w:pPr>
        <w:spacing w:line="480" w:lineRule="auto"/>
        <w:rPr>
          <w:rFonts w:hint="eastAsia" w:ascii="宋体" w:hAnsi="宋体"/>
          <w:b/>
          <w:bCs/>
          <w:sz w:val="24"/>
        </w:rPr>
      </w:pPr>
    </w:p>
    <w:p>
      <w:pPr>
        <w:spacing w:line="480" w:lineRule="auto"/>
        <w:ind w:firstLine="3780" w:firstLineChars="1800"/>
      </w:pPr>
    </w:p>
    <w:sectPr>
      <w:footerReference r:id="rId3" w:type="default"/>
      <w:pgSz w:w="10433" w:h="14742"/>
      <w:pgMar w:top="624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第</w:t>
    </w:r>
    <w:r>
      <w:rPr>
        <w:rFonts w:ascii="楷体" w:hAnsi="楷体" w:eastAsia="楷体"/>
        <w:lang w:val="zh-CN"/>
      </w:rPr>
      <w:t xml:space="preserve"> </w:t>
    </w:r>
    <w:r>
      <w:rPr>
        <w:rFonts w:ascii="楷体" w:hAnsi="楷体" w:eastAsia="楷体"/>
        <w:bCs/>
      </w:rPr>
      <w:fldChar w:fldCharType="begin"/>
    </w:r>
    <w:r>
      <w:rPr>
        <w:rFonts w:ascii="楷体" w:hAnsi="楷体" w:eastAsia="楷体"/>
        <w:bCs/>
      </w:rPr>
      <w:instrText xml:space="preserve">PAGE</w:instrText>
    </w:r>
    <w:r>
      <w:rPr>
        <w:rFonts w:ascii="楷体" w:hAnsi="楷体" w:eastAsia="楷体"/>
        <w:bCs/>
      </w:rPr>
      <w:fldChar w:fldCharType="separate"/>
    </w:r>
    <w:r>
      <w:rPr>
        <w:rFonts w:ascii="楷体" w:hAnsi="楷体" w:eastAsia="楷体"/>
        <w:bCs/>
        <w:lang/>
      </w:rPr>
      <w:t>1</w:t>
    </w:r>
    <w:r>
      <w:rPr>
        <w:rFonts w:ascii="楷体" w:hAnsi="楷体" w:eastAsia="楷体"/>
        <w:bCs/>
      </w:rPr>
      <w:fldChar w:fldCharType="end"/>
    </w:r>
    <w:r>
      <w:rPr>
        <w:rFonts w:hint="eastAsia" w:ascii="楷体" w:hAnsi="楷体" w:eastAsia="楷体"/>
        <w:lang w:val="zh-CN"/>
      </w:rPr>
      <w:t>页，共</w:t>
    </w:r>
    <w:r>
      <w:rPr>
        <w:rFonts w:ascii="楷体" w:hAnsi="楷体" w:eastAsia="楷体"/>
        <w:lang w:val="zh-CN"/>
      </w:rPr>
      <w:t xml:space="preserve"> </w:t>
    </w:r>
    <w:r>
      <w:rPr>
        <w:rFonts w:hint="eastAsia" w:ascii="楷体" w:hAnsi="楷体" w:eastAsia="楷体"/>
        <w:bCs/>
      </w:rPr>
      <w:t>1页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34"/>
    <w:rsid w:val="0041126D"/>
    <w:rsid w:val="00666634"/>
    <w:rsid w:val="00BF6482"/>
    <w:rsid w:val="00EC26FD"/>
    <w:rsid w:val="00EC3BEB"/>
    <w:rsid w:val="01834479"/>
    <w:rsid w:val="078768EE"/>
    <w:rsid w:val="36E84058"/>
    <w:rsid w:val="3E10643D"/>
    <w:rsid w:val="401B1059"/>
    <w:rsid w:val="43CB6E42"/>
    <w:rsid w:val="478E7F1E"/>
    <w:rsid w:val="5E5A13CD"/>
    <w:rsid w:val="754D6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2018-06-28T02:38:00Z</cp:lastPrinted>
  <dcterms:modified xsi:type="dcterms:W3CDTF">2021-09-16T13:35:59Z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77F400BD697B46ECB7C8CD57425A0945</vt:lpwstr>
  </property>
</Properties>
</file>