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考试科目名称：二外俄语         科目代码：2</w:t>
      </w:r>
      <w:r>
        <w:rPr>
          <w:rFonts w:hint="eastAsia"/>
          <w:b/>
          <w:bCs/>
          <w:color w:val="000000"/>
          <w:sz w:val="28"/>
          <w:u w:val="single"/>
        </w:rPr>
        <w:t>4</w:t>
      </w:r>
      <w:r>
        <w:rPr>
          <w:b/>
          <w:bCs/>
          <w:color w:val="000000"/>
          <w:sz w:val="28"/>
          <w:u w:val="single"/>
        </w:rPr>
        <w:t>4</w:t>
      </w:r>
      <w:r>
        <w:rPr>
          <w:rFonts w:hint="eastAsia"/>
          <w:b/>
          <w:bCs/>
          <w:sz w:val="28"/>
          <w:u w:val="single"/>
        </w:rPr>
        <w:t xml:space="preserve">     </w:t>
      </w:r>
    </w:p>
    <w:p>
      <w:pPr>
        <w:numPr>
          <w:ilvl w:val="0"/>
          <w:numId w:val="1"/>
        </w:num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单词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1.掌握《大学俄语课程教学要求》（2</w:t>
      </w:r>
      <w:r>
        <w:rPr>
          <w:rFonts w:ascii="宋体" w:hAnsi="宋体"/>
          <w:szCs w:val="21"/>
        </w:rPr>
        <w:t>009</w:t>
      </w:r>
      <w:r>
        <w:rPr>
          <w:rFonts w:hint="eastAsia" w:ascii="宋体" w:hAnsi="宋体"/>
          <w:szCs w:val="21"/>
        </w:rPr>
        <w:t>年版）词汇表所列的单词。</w:t>
      </w:r>
    </w:p>
    <w:p>
      <w:pPr>
        <w:widowControl/>
        <w:jc w:val="left"/>
        <w:rPr>
          <w:rFonts w:hint="eastAsia" w:ascii="黑体" w:hAnsi="宋体" w:eastAsia="黑体"/>
          <w:b/>
          <w:sz w:val="28"/>
          <w:szCs w:val="28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掌握俄语各种词类的基本构成和变化。</w:t>
      </w: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二、语法</w:t>
      </w:r>
    </w:p>
    <w:p>
      <w:pPr>
        <w:spacing w:line="260" w:lineRule="exact"/>
        <w:ind w:left="53" w:hanging="52" w:hangingChars="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主要动词的基本用法。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前置词的用法。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形容词，包括形容词长短尾、主动、被动形动词的用法。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ja-JP"/>
        </w:rPr>
        <w:t xml:space="preserve">4. </w:t>
      </w:r>
      <w:r>
        <w:rPr>
          <w:rFonts w:hint="eastAsia" w:ascii="宋体" w:hAnsi="宋体"/>
          <w:szCs w:val="21"/>
        </w:rPr>
        <w:t>名词的基本变化和用法。</w:t>
      </w:r>
    </w:p>
    <w:p>
      <w:pPr>
        <w:spacing w:line="260" w:lineRule="exact"/>
        <w:rPr>
          <w:rFonts w:hint="eastAsia" w:ascii="宋体" w:hAnsi="宋体"/>
          <w:szCs w:val="21"/>
          <w:lang w:eastAsia="ja-JP"/>
        </w:rPr>
      </w:pPr>
      <w:r>
        <w:rPr>
          <w:rFonts w:hint="eastAsia" w:ascii="宋体" w:hAnsi="宋体"/>
          <w:szCs w:val="21"/>
        </w:rPr>
        <w:t>5. 代词，包括人称代词、指示代词的用法。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 形容词、副词的比较级和最高级的用法。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7．常用的规则与不规则动词的变位形式及其短语。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动词完成体和未完成体的区分和基本用法。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定向动词和不定向动词的区分和用法。</w:t>
      </w:r>
    </w:p>
    <w:p>
      <w:pPr>
        <w:spacing w:line="260" w:lineRule="exact"/>
        <w:rPr>
          <w:rFonts w:hint="eastAsia" w:ascii="宋体" w:hAnsi="宋体"/>
          <w:szCs w:val="21"/>
        </w:rPr>
      </w:pP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三、阅读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1.俄语大众报刊中一般性日常生活题材的文章。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2.简单的俄语文学读物。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3.阅读速度为30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50词/分钟。</w:t>
      </w: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四、翻译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1.翻译俄语报刊上中等偏下难度的有关社会和日常生活的文章。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2.将通知、邀请函、信函等常用俄语应用文译成汉语。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3.将中文报刊上有关社会和日常生活的片断译成俄语。</w:t>
      </w: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五、写作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1.描述简单的图表。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2.通知、邀请函、信函等常用的应用文。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3.就社会日常生活中感兴趣的话题书写条理清晰的记叙文。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4.简明、扼要、清晰表述自己观点的论说文。</w:t>
      </w:r>
    </w:p>
    <w:p>
      <w:pPr>
        <w:spacing w:before="156" w:beforeLines="50" w:after="156" w:afterLines="50" w:line="260" w:lineRule="exac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参考书目：</w:t>
      </w:r>
    </w:p>
    <w:p>
      <w:pPr>
        <w:spacing w:before="156" w:beforeLines="50" w:after="156" w:afterLines="50" w:line="260" w:lineRule="exac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大学俄语课程教学要求，教育部高等学校大学外语教学指导委员会俄语组编著，北京高等教育出版社，2</w:t>
      </w:r>
      <w:r>
        <w:rPr>
          <w:rFonts w:ascii="黑体" w:hAnsi="宋体" w:eastAsia="黑体"/>
          <w:b/>
          <w:sz w:val="28"/>
          <w:szCs w:val="28"/>
        </w:rPr>
        <w:t>009</w:t>
      </w:r>
      <w:r>
        <w:rPr>
          <w:rFonts w:hint="eastAsia" w:ascii="黑体" w:hAnsi="宋体" w:eastAsia="黑体"/>
          <w:b/>
          <w:sz w:val="28"/>
          <w:szCs w:val="28"/>
        </w:rPr>
        <w:t>年出版。</w:t>
      </w:r>
    </w:p>
    <w:p>
      <w:pPr>
        <w:spacing w:before="156" w:beforeLines="50" w:after="156" w:afterLines="50" w:line="260" w:lineRule="exact"/>
        <w:rPr>
          <w:rFonts w:hint="eastAsia" w:ascii="宋体" w:hAnsi="宋体"/>
          <w:sz w:val="24"/>
        </w:rPr>
      </w:pPr>
      <w:r>
        <w:rPr>
          <w:rFonts w:hint="eastAsia" w:ascii="黑体" w:hAnsi="宋体" w:eastAsia="黑体"/>
          <w:b/>
          <w:sz w:val="28"/>
          <w:szCs w:val="28"/>
        </w:rPr>
        <w:t>大学俄语（新版）（1、2册），北京外国语大学俄语学院编著，主编：史铁强，外语教学与研究出版社，2</w:t>
      </w:r>
      <w:r>
        <w:rPr>
          <w:rFonts w:ascii="黑体" w:hAnsi="宋体" w:eastAsia="黑体"/>
          <w:b/>
          <w:sz w:val="28"/>
          <w:szCs w:val="28"/>
        </w:rPr>
        <w:t>010</w:t>
      </w:r>
      <w:r>
        <w:rPr>
          <w:rFonts w:hint="eastAsia" w:ascii="黑体" w:hAnsi="宋体" w:eastAsia="黑体"/>
          <w:b/>
          <w:sz w:val="28"/>
          <w:szCs w:val="28"/>
        </w:rPr>
        <w:t>年出版</w:t>
      </w:r>
      <w:r>
        <w:rPr>
          <w:rFonts w:hint="eastAsia" w:ascii="黑体" w:hAnsi="宋体" w:eastAsia="黑体" w:cs="Arial"/>
          <w:b/>
          <w:sz w:val="28"/>
          <w:szCs w:val="28"/>
        </w:rPr>
        <w:t>。</w:t>
      </w: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1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CF0"/>
    <w:multiLevelType w:val="multilevel"/>
    <w:tmpl w:val="2E9B2CF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2A6"/>
    <w:rsid w:val="00024AFC"/>
    <w:rsid w:val="00112F6D"/>
    <w:rsid w:val="00193F98"/>
    <w:rsid w:val="001B365C"/>
    <w:rsid w:val="001D45AD"/>
    <w:rsid w:val="001F6D55"/>
    <w:rsid w:val="00272548"/>
    <w:rsid w:val="00366398"/>
    <w:rsid w:val="003F100F"/>
    <w:rsid w:val="004B6798"/>
    <w:rsid w:val="004D1F07"/>
    <w:rsid w:val="00564FB7"/>
    <w:rsid w:val="006B2BCA"/>
    <w:rsid w:val="00862E00"/>
    <w:rsid w:val="009026A8"/>
    <w:rsid w:val="00A35668"/>
    <w:rsid w:val="00AB70DF"/>
    <w:rsid w:val="00D91502"/>
    <w:rsid w:val="00DB5059"/>
    <w:rsid w:val="00E01F05"/>
    <w:rsid w:val="45DF6285"/>
    <w:rsid w:val="5D581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2014-06-24T00:56:00Z</dcterms:created>
  <cp:lastModifiedBy>Administrator</cp:lastModifiedBy>
  <cp:lastPrinted>2014-06-26T05:32:00Z</cp:lastPrinted>
  <dcterms:modified xsi:type="dcterms:W3CDTF">2021-09-16T06:56:58Z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