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复试科目考试大纲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草</w:t>
      </w:r>
      <w:r>
        <w:rPr>
          <w:rFonts w:hint="eastAsia" w:ascii="仿宋_GB2312" w:hAnsi="仿宋_GB2312" w:eastAsia="仿宋_GB2312" w:cs="仿宋_GB2312"/>
          <w:sz w:val="30"/>
          <w:szCs w:val="30"/>
        </w:rPr>
        <w:t>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农艺与种业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牧草栽培学、草地管理学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复试时可选择《牧草栽培学》或《草地管理学》中的1门课进行复试；跨专业考生，则需要复试上述2门课程。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复试科目名称1：《牧草栽培学》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1.明确牧草及饲料作物栽培学的基本概念和术语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2.掌握栽培学的主要技术环节，包括：土壤耕作与播前种子处理、种植方法、杂草防除、水肥调控、收割与利用、越冬与返青期等的田间管理技术。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3.了解草产业相关政策和栽培新技术发展动态。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参考书：王建光主编，《牧草饲料作物栽培学(第二版) 》，中国农业出版社，2018年。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复试科目名称2：《草地管理学》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1.明确草地管理的基本概念和基本原理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2.掌握草地管理的主要技术环节，包括：放牧地合理利用、割草地合理利用、草地改良、草地有毒有害植物防除等。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3.了解草地管理的发展动态以及相关的政策。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参考书：孙吉雄主编，《草地培育学》，中国农业出版社，2000年。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学科、专业名称：生态学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复试科目名称：普通生物学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tbl>
      <w:tblPr>
        <w:tblStyle w:val="5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主要知识单元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40" w:firstLineChars="1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第1章 绪论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1.1生物的特征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1.2生物界的划分与多样性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1.3生物与环境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1.4研究生物学的方法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1.5生物学与现代社会生活的关系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1.生物的特征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13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2.生物界的划分与多样性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3.生物和它的环境形成相互联结的网络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4.研究生物学的方法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5.生物学发展趋势与现代社会生活的关系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1.重点：生物命名的双名法、生命的基本特征；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2.难点：生物学的发展趋势。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第2章 植物细胞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2.1生命的化学基础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2.2细胞的基本结构与功能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2.3细胞代谢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2.4细胞的分裂和分化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1.生命的化学基础，无机物和4大类大分子化合物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2.细胞的基本结构与功能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3.细胞代谢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4.细胞的分裂和分化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1.重点：细胞的基本结构及分裂；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2.难点：减数分裂过程中，染色体的一系列变化。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第3章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动物的形态与功能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高等动物的结构与功能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3.2营养与消化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血液与循环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气体交换与呼吸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3.5内环境的控制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3.6免疫系统与免疫功能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3.7内分泌系统与体液调节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动物的结构，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及功能对环境的适应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营养的概念，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动物处理食物的过程 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人的消化系统及其功能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3.血液的结构与功能，哺乳动物的心脏血管系统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4.人的呼吸系统的结构与功能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5.体温调节、渗透调节与排泄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免疫系统与免疫功能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7.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脊椎动物的体液调节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1.重点：高等动物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基本组织的结构特点与功能；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人的消化系统及其功能；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人体血液循环系统的体循环、肺循环；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呼吸系统的组成与结构；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肾的结构、尿的形成过程；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非特异免疫与免疫应答。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动物的外部环境与内部环境的联系；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胃、肠结构；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哺乳动物的心脏血管系统；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呼吸的全过程；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尿的形成过程；体液免疫和细胞免疫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主要知识单元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第4章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植物的形态与功能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植物的结构和生殖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4.2植物的营养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4.3植物的调控系统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1.植物的结构和功能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2.植物生长、发育和生殖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植物对养分的吸收和运输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4.植物激素、植物的生长响应和生物节律、防御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 重点：植物组织类型及功能、根和茎的结构、功能和生长方式；植物有性生殖的过程。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2.难点：被子植物生殖器官；根和茎的功能协调。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第5章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遗传与变异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5.1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遗传的基本规律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5.2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基因的分子生物学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人类基因组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2" w:firstLineChars="20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遗传的三大定律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遗传物质是DNA(或RNA)的证明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3.DNA复制，遗传信息流是从DNA到RNA到蛋白质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4.人类基因组，人类遗传疾病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遗传的第一定律、第二定律、第三定律；遗传中心法则。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遗传的第三定律、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DNA半保留复制、转录、翻译的实质与特点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第6章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生物进化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6.1达尔文学说与微观进化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6.2物种形成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6.3宏观进化与系统发育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1.进化理论的证据，生物的微进化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2.物种概念，物种形成的方式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研究宏进化依据的科学材料，生物的宏进化，生物的系统发生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进化理论的证据；物种的概念及形成方式；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物种形成的方式。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第7章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生物多样性的进化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7.1生命起源及原核生物和原生生物多样性的进化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7.2植物和真菌多样性的进化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7.3动物多样性的进化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51" w:firstLineChars="188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1.生命的起源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2.原核生物多样性的进化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3.病毒特征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4.原生生物多样性的进化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5.植物及其多样性的进化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6.真菌多样性的进化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无脊椎动物多样性的进化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8.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脊索动物多样性的进化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植物四大类群的结构与进化特点；脊椎动物亚门各纲的主要特征。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2.难点：理解多样性进化的同时掌握进化规律。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主要知识单元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hanging="1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第8章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生态学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8.1生物与环境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8.2种群的结构、动态与数量调节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8.3群落的结构、类型及演替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8.4生态系统及其功能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1.环境与生态因子，生物与非生物环境之间的关系，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生物与生物之间的相互关系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2.种群的概念和特征，种群的数量动态及数量调节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3.群落的结构和主要类型，生态位，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群落的演替及其实例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4.生态系统的基本结构，生物生产力，能量流动和物质循环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人类活动对生物圈的影响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种群的概念和特征、群落的结构和主要类型、生态系统的基本结构、生态系统中能量流动和物质循环；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种群的数量调节和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群落演替的概念和过程。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240" w:firstLineChars="1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第9章 动物行为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9.1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本能行为和学习行为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9.2动物行为的生理和遗传基础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9.3动物的防御行为和生殖行为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9.4动物的社群生活与通讯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9.5利他行为和行为节律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1.本能行为和学习行为的概念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2.动物行为的生理和遗传基础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3.动物的防御行为和生殖行为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4.动物的社群生活与通讯的认识和理解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5.利他行为和行为节律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1.重点：不同类型行为的意义和识别；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2.难点：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8"/>
                <w:kern w:val="0"/>
                <w:sz w:val="24"/>
                <w:szCs w:val="24"/>
              </w:rPr>
              <w:t>动物行为的生理和遗传基础。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（一）教材与参考书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[1] 吴相钰，陈守良，葛明德，陈阅增·普通生物学（第四版）·北京：高等教育出版社，2014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[2] 陈阅增·普通生物学—生命科学通论·北京：高等教育出版社，1997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跨专业加试科目：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学科、专业名称：生态学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复试科目名称：植物学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考试大纲：</w:t>
      </w: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2943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主要知识单元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重点或难点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120" w:firstLineChars="5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 绪论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1.1植物与植物界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1.2植物的多样性与保护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1.3植物学发展简史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1.4植物学及其主要分支学科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1.5学习植物学的目的和方法</w:t>
            </w: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1.生物界的划分及植物在自然界中的作用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2.植物的多样性和植物与人类的关系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3.我国植物资源的多样性与利用保护意义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4.国内外植物学发展史简介和当今植物学发展的主流和趋势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5.植物学的主要分支学科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6.学习植物学的目的和方法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1.植物学的概念及其研究内容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2.生物界的划分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3.植物的多样性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4.当今植物学的发展主流和趋势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120" w:firstLineChars="5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 植物细胞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2.1显微镜与植物细胞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2.2植物细胞的形态与结构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2.3植物细胞的分裂、分化与死亡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1.细胞的发现、细胞学说的建立与植物细胞概念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2.植物细胞的形态与类型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3.真核细胞结构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4.原生质及原生质体的概念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5.细胞器的概念、类型、结构和功能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6.细胞壁的分层、化学组成与功能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7.纹孔和胞间连丝的概念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8.后含物的概念、种类、结构和功能以及鉴定方法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9.植物细胞的全能性及其应用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10.植物细胞的分裂方式、特点和细胞周期的概念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11.植物细胞的生长与分化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12.植物细胞的极性和不均等分裂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13.植物细胞的死亡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.原生质与原生质体的关系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2.各种细胞器的超微结构和功能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3.细胞壁的分层和特化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4.细胞骨架系统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5.细胞分裂与细胞周期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6.细胞减数分裂过程中，染色体的减数时期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7.植物细胞分化与脱分化关系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第3章 植物组织与组织系统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3.1植物组织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3.2植物组织系统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4" w:firstLineChars="202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1.植物组织的形成与特性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1.植物组织的类型和特征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2.植物体组织的发生与联系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3.皮组织系统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4.基本组织系统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5.维管组织系统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4" w:firstLineChars="202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植物组织的概念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植物组织类型、细胞特征、作用与分布规律 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简单组织和复合组织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维管束、维管组织的概念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被子植物木质部和韧皮部的组成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6.筛管的结构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第4章  种子与幼苗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4.1 种子的组成与类型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4.2 种子发与幼苗类型</w:t>
            </w: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.种子的形态与组成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2.种子的基本类型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3.种子的休眠与萌发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4.幼苗类型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1.种子的组成及各部分的功能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2.种子休眠及休眠的原因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3.种子萌发条件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4.幼苗类型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第5章 根的形态与结构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5.1 根的形态特征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5.2 根的解剖结构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5.3 根瘤与菌根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4" w:firstLineChars="202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1.根的发生与生长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2.根的生理功能和利用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3.根尖与根尖分区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4.双子叶植物根的解剖结构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5.单子叶植物根的解剖结构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6.侧根的发生和特性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7.根瘤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8.菌根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4" w:firstLineChars="202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1.根的主要功能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2.根尖的概念、各区的划分依据和形态特征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3.单、双子叶植物根的初生结构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4.凯氐带的结构和功能，通道细胞的概念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5.双子叶植物根维管形成层和木栓形成层的发生和活动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6.切面和细胞分裂方向的有关概念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7.侧根的形成过程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8.根瘤和菌根的概念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第6章 茎的形态与结构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6.1 茎的形态特征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6.2 芽和茎分枝方式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6.3 茎的解剖结构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1.茎的发生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2.茎的生理功能和应用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3.茎的形态与组成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4.芽的类型和结构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5.茎的分枝方式及其意义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6.茎尖分区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7.双子叶植物茎的解剖结构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8.单子叶植物茎的解剖结构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茎的主要功能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芽的基本结构、茎的主要形态特征和分枝方式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茎尖分区和生长动态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茎尖原套──原体结构和不活动中心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双子叶植物茎的初生生长和初生结构、次生生长和次生结构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单子叶植物茎的初生结构和特殊加粗方式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第7章 叶的形态与结构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7.1 叶的发生、组成与叶序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7.2  叶的解剖结构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84" w:firstLineChars="202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1.叶的发生与生长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2.叶的生理功能和利用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3.叶的形态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4.双子叶植物叶的解剖结构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5.单子叶植物叶的解剖结构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6.离层与落叶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1.叶的发生和生长过程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2.双子叶植物叶片和禾本科植物叶片解剖结构的异同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3.泡状细胞（运动细胞）的概念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4.C3植物与C4植物叶解剖结构的异同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5.落叶及叶衰老的原因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第8章 植物的适应性与整体性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8.1 营养器官的变态与变态器官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8.2  植物营养器官的形态结构与生境的关系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8.3 营养器官间结构的整体性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1.根的变态与变态器官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2.茎的变态与变态器官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3.叶的变态与变态器官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4.同功器官与同源器官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5.水生植物根、茎、叶的形态与结构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6.旱生植物根、茎、叶的形态与结构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7.阳地植物与阴地植物叶的形态与结构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8.根、茎、叶维管系统的联系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9.植物体局部与整体的统一性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变态的概念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同功器官与同源器官的概念；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营养器官的各变态类型和结构、功能特点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营养器官之间功能的协同性和在形态结构上的联系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5.植物根茎过渡区维管系统的转变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第9章 花的形态与结构9.1  花的组成与发生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9.2 雄蕊的发育与解剖结构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9.3 雌蕊的发育和解剖结构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第四节  开花、传粉与受精</w:t>
            </w: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1.花的形态与特征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2.花芽分化与调控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3.花丝的结构与功能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4.花药的结构与功能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5.雄性不育与利用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6.柱头的形态与结构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7.花柱的形态与结构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8.子房的结构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9.开花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10.传粉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11.受精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营养繁殖、无性生殖、有性生殖、花、心皮的概念</w:t>
            </w:r>
          </w:p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花的组成及其作用；禾本科植物小穗、小花的组成特点</w:t>
            </w:r>
          </w:p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花芽分化；花药及花粉粒的发育过程与结构；花粉败育与雄性不育的概念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4.子房的结构与功能，胚珠的发育与结构，胚囊的发育与结构、类型；5.开花、传粉、受精的概念，双受精过程及其生物学意义。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第10章 果实和种子发育与结构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10.1 种子的发育和结构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10.2 果实的发育、结构和传播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10.3 被子植物生活史</w:t>
            </w: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1.胚乳的发育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2.胚的发育与结构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3.种皮的发育结构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4.果实的发育与结构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5.单性结实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6.果实的类型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7.果实与种子的传播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8.被子植物生活史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种子的形成，特别是单、双子叶植物胚的发育过程</w:t>
            </w:r>
          </w:p>
          <w:p>
            <w:pPr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无融合生殖、多胚现象的概念3.果实的发育、结构和类型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3.果实和种子传播的主要途径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4.被子植物生活史及其特征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943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第11章 植物界的基本类群与进化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11.1低等植物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11.2高等植物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1.藻类植物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2.菌类植物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3.地衣植物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4.苔藓植物门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5.蕨类植物门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6.裸子植物门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7.被子植物门</w:t>
            </w:r>
          </w:p>
        </w:tc>
        <w:tc>
          <w:tcPr>
            <w:tcW w:w="3261" w:type="dxa"/>
            <w:shd w:val="clear" w:color="auto" w:fill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1.植物界基本类群的划分原则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2.植物界的演化规律和进化趋势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3.植物界的基本类群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4.低等植物和高等植物的区别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5.各植物类群的基本特征、演化地位及其代表植物 </w:t>
            </w:r>
          </w:p>
        </w:tc>
      </w:tr>
    </w:tbl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教材与参考书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[1] 金银根·植物学·北京：科学出版社，2010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[2] 方炎明·植物学·北京：中国林业出版社，2006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[3] 曹慧娟·植物学·北京：中国林业出版社，1992</w:t>
      </w:r>
    </w:p>
    <w:p>
      <w:pPr>
        <w:rPr>
          <w:rFonts w:hint="eastAsia"/>
        </w:rPr>
      </w:pP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土壤</w:t>
      </w:r>
      <w:r>
        <w:rPr>
          <w:rFonts w:hint="eastAsia" w:ascii="仿宋_GB2312" w:hAnsi="仿宋_GB2312" w:eastAsia="仿宋_GB2312" w:cs="仿宋_GB2312"/>
          <w:sz w:val="30"/>
          <w:szCs w:val="30"/>
        </w:rPr>
        <w:t>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资源利用与植物保护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复试科目：土壤学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土壤矿物质、有机质和生物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土壤水、空气和热量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土壤结构和力学性质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土壤形成与发育过程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土壤胶体表面化学和溶液化学反应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土壤碳氮磷硫生物地球化学循环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土壤肥力和养分管理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土壤污染与修复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土壤质量与农产品安全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土壤退化与生态修复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土壤分类与调查技术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土壤资源类型及合理利用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参考书籍：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《土壤学（第四版）》，徐建明，中国农业出版社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</w:t>
      </w:r>
      <w:r>
        <w:rPr>
          <w:rFonts w:hint="default" w:ascii="仿宋_GB2312" w:hAnsi="仿宋_GB2312" w:eastAsia="仿宋_GB2312" w:cs="仿宋_GB2312"/>
          <w:sz w:val="30"/>
          <w:szCs w:val="30"/>
        </w:rPr>
        <w:t>植物营养学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资源利用与植物保护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复试科目：植物营养学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0"/>
          <w:szCs w:val="30"/>
        </w:rPr>
        <w:t>土壤养分的有效性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0"/>
          <w:szCs w:val="30"/>
        </w:rPr>
        <w:t>养分吸收、运输与分配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0"/>
          <w:szCs w:val="30"/>
        </w:rPr>
        <w:t>必需元素与有益元素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</w:rPr>
        <w:t>养分供应与产量形成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0"/>
          <w:szCs w:val="30"/>
        </w:rPr>
        <w:t>植物营养性状的遗传基础及改良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0"/>
          <w:szCs w:val="30"/>
        </w:rPr>
        <w:t>植物对土壤逆境的适应性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0"/>
          <w:szCs w:val="30"/>
        </w:rPr>
        <w:t>大、中、微量元素肥料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0"/>
          <w:szCs w:val="30"/>
        </w:rPr>
        <w:t>复混与有机肥料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0"/>
          <w:szCs w:val="30"/>
        </w:rPr>
        <w:t>新型肥料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0"/>
          <w:szCs w:val="30"/>
        </w:rPr>
        <w:t>微生物肥料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0"/>
          <w:szCs w:val="30"/>
        </w:rPr>
        <w:t>复合肥料配方设计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参考书目：</w:t>
      </w:r>
    </w:p>
    <w:p>
      <w:pPr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《植物营养学（第三版）》，张俊伶，中国农业大学出版社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3B0"/>
    <w:multiLevelType w:val="singleLevel"/>
    <w:tmpl w:val="595263B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527B90"/>
    <w:multiLevelType w:val="singleLevel"/>
    <w:tmpl w:val="59527B9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528CD1"/>
    <w:multiLevelType w:val="singleLevel"/>
    <w:tmpl w:val="59528CD1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52DBDF"/>
    <w:multiLevelType w:val="singleLevel"/>
    <w:tmpl w:val="5952DBDF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52E73C"/>
    <w:multiLevelType w:val="singleLevel"/>
    <w:tmpl w:val="5952E73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62AFF"/>
    <w:rsid w:val="2AC31482"/>
    <w:rsid w:val="2B1F2480"/>
    <w:rsid w:val="637D531A"/>
    <w:rsid w:val="7C4A0FEB"/>
    <w:rsid w:val="7DD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黑体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2021-07-14T03:32:00Z</dcterms:created>
  <dc:creator>admin</dc:creator>
  <cp:lastModifiedBy>依拉那</cp:lastModifiedBy>
  <dcterms:modified xsi:type="dcterms:W3CDTF">2021-09-10T02:10:42Z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0AF8FDF32A3B46FEA8ACA68D2CB28841</vt:lpwstr>
  </property>
</Properties>
</file>