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3C" w:rsidRPr="009C4F27" w:rsidRDefault="0092603C" w:rsidP="0092603C">
      <w:pPr>
        <w:pStyle w:val="smalltype"/>
        <w:spacing w:before="0" w:beforeAutospacing="0" w:after="0" w:afterAutospacing="0" w:line="360" w:lineRule="exact"/>
        <w:jc w:val="center"/>
        <w:rPr>
          <w:color w:val="333333"/>
          <w:sz w:val="30"/>
          <w:szCs w:val="30"/>
        </w:rPr>
      </w:pPr>
      <w:r w:rsidRPr="009C4F27">
        <w:rPr>
          <w:rStyle w:val="a6"/>
          <w:rFonts w:hint="eastAsia"/>
          <w:color w:val="auto"/>
          <w:sz w:val="30"/>
          <w:szCs w:val="30"/>
        </w:rPr>
        <w:t>中央民族大学</w:t>
      </w:r>
      <w:r w:rsidR="00AD2038" w:rsidRPr="009C4F27">
        <w:rPr>
          <w:rStyle w:val="a6"/>
          <w:color w:val="auto"/>
          <w:sz w:val="30"/>
          <w:szCs w:val="30"/>
        </w:rPr>
        <w:t>2022</w:t>
      </w:r>
      <w:r w:rsidR="00AD2038" w:rsidRPr="009C4F27">
        <w:rPr>
          <w:rStyle w:val="a6"/>
          <w:rFonts w:hint="eastAsia"/>
          <w:color w:val="auto"/>
          <w:sz w:val="30"/>
          <w:szCs w:val="30"/>
        </w:rPr>
        <w:t>年</w:t>
      </w:r>
      <w:r w:rsidRPr="009C4F27">
        <w:rPr>
          <w:rStyle w:val="a6"/>
          <w:rFonts w:hint="eastAsia"/>
          <w:color w:val="auto"/>
          <w:sz w:val="30"/>
          <w:szCs w:val="30"/>
        </w:rPr>
        <w:t>艺术硕士（广播</w:t>
      </w:r>
      <w:r w:rsidRPr="009C4F27">
        <w:rPr>
          <w:rStyle w:val="a6"/>
          <w:color w:val="auto"/>
          <w:sz w:val="30"/>
          <w:szCs w:val="30"/>
        </w:rPr>
        <w:t>电视</w:t>
      </w:r>
      <w:r w:rsidRPr="009C4F27">
        <w:rPr>
          <w:rStyle w:val="a6"/>
          <w:rFonts w:hint="eastAsia"/>
          <w:color w:val="auto"/>
          <w:sz w:val="30"/>
          <w:szCs w:val="30"/>
        </w:rPr>
        <w:t>）专业学位</w:t>
      </w:r>
    </w:p>
    <w:p w:rsidR="0092603C" w:rsidRPr="009C4F27" w:rsidRDefault="0092603C" w:rsidP="0092603C">
      <w:pPr>
        <w:pStyle w:val="smalltype"/>
        <w:spacing w:before="0" w:beforeAutospacing="0" w:after="0" w:afterAutospacing="0" w:line="360" w:lineRule="exact"/>
        <w:jc w:val="center"/>
        <w:rPr>
          <w:rStyle w:val="a6"/>
          <w:color w:val="auto"/>
          <w:sz w:val="30"/>
          <w:szCs w:val="30"/>
        </w:rPr>
      </w:pPr>
      <w:r w:rsidRPr="009C4F27">
        <w:rPr>
          <w:rStyle w:val="a6"/>
          <w:rFonts w:hint="eastAsia"/>
          <w:color w:val="auto"/>
          <w:sz w:val="30"/>
          <w:szCs w:val="30"/>
        </w:rPr>
        <w:t>研究生招生简章</w:t>
      </w:r>
    </w:p>
    <w:p w:rsidR="0092603C" w:rsidRDefault="0092603C" w:rsidP="0092603C">
      <w:pPr>
        <w:pStyle w:val="smalltype"/>
        <w:spacing w:before="0" w:beforeAutospacing="0" w:after="0" w:afterAutospacing="0" w:line="360" w:lineRule="exact"/>
        <w:jc w:val="center"/>
        <w:rPr>
          <w:rStyle w:val="a6"/>
          <w:b w:val="0"/>
          <w:bCs w:val="0"/>
          <w:sz w:val="24"/>
          <w:szCs w:val="24"/>
        </w:rPr>
      </w:pPr>
    </w:p>
    <w:p w:rsidR="0092603C" w:rsidRDefault="0092603C" w:rsidP="0092603C">
      <w:pPr>
        <w:spacing w:line="360" w:lineRule="exact"/>
        <w:ind w:firstLineChars="200" w:firstLine="482"/>
        <w:outlineLvl w:val="0"/>
        <w:rPr>
          <w:rFonts w:ascii="仿宋_GB2312" w:eastAsia="仿宋_GB2312"/>
          <w:b/>
          <w:bCs/>
          <w:sz w:val="24"/>
        </w:rPr>
      </w:pPr>
      <w:bookmarkStart w:id="0" w:name="_Toc397607793"/>
      <w:bookmarkStart w:id="1" w:name="_Toc397615590"/>
      <w:bookmarkStart w:id="2" w:name="_Toc397606959"/>
      <w:bookmarkStart w:id="3" w:name="_Toc28926"/>
      <w:bookmarkStart w:id="4" w:name="_Toc397607490"/>
      <w:bookmarkStart w:id="5" w:name="_Toc30169"/>
      <w:bookmarkStart w:id="6" w:name="_Toc397608835"/>
      <w:r>
        <w:rPr>
          <w:rFonts w:ascii="仿宋_GB2312" w:eastAsia="仿宋_GB2312" w:hint="eastAsia"/>
          <w:b/>
          <w:bCs/>
          <w:sz w:val="24"/>
        </w:rPr>
        <w:t>一、专业及培养方向介绍</w:t>
      </w:r>
      <w:bookmarkEnd w:id="0"/>
      <w:bookmarkEnd w:id="1"/>
      <w:bookmarkEnd w:id="2"/>
      <w:bookmarkEnd w:id="3"/>
      <w:bookmarkEnd w:id="4"/>
      <w:bookmarkEnd w:id="5"/>
      <w:bookmarkEnd w:id="6"/>
    </w:p>
    <w:p w:rsidR="0092603C" w:rsidRPr="006768FE" w:rsidRDefault="007A4940" w:rsidP="009548F7">
      <w:pPr>
        <w:widowControl/>
        <w:shd w:val="clear" w:color="auto" w:fill="FFFFFF"/>
        <w:ind w:firstLineChars="150" w:firstLine="360"/>
        <w:jc w:val="left"/>
        <w:rPr>
          <w:rFonts w:ascii="仿宋_GB2312" w:eastAsia="仿宋_GB2312"/>
          <w:sz w:val="24"/>
        </w:rPr>
      </w:pPr>
      <w:r w:rsidRPr="007A4940">
        <w:rPr>
          <w:rFonts w:ascii="仿宋_GB2312" w:eastAsia="仿宋_GB2312" w:hint="eastAsia"/>
          <w:sz w:val="24"/>
        </w:rPr>
        <w:t>中央</w:t>
      </w:r>
      <w:r w:rsidR="009C4F27">
        <w:rPr>
          <w:rFonts w:ascii="仿宋_GB2312" w:eastAsia="仿宋_GB2312"/>
          <w:sz w:val="24"/>
        </w:rPr>
        <w:t>民族大学艺术硕士</w:t>
      </w:r>
      <w:r w:rsidRPr="007A4940">
        <w:rPr>
          <w:rFonts w:ascii="仿宋_GB2312" w:eastAsia="仿宋_GB2312" w:hint="eastAsia"/>
          <w:sz w:val="24"/>
        </w:rPr>
        <w:t>广播电视</w:t>
      </w:r>
      <w:r w:rsidR="009C4F27">
        <w:rPr>
          <w:rFonts w:ascii="仿宋_GB2312" w:eastAsia="仿宋_GB2312" w:hint="eastAsia"/>
          <w:sz w:val="24"/>
        </w:rPr>
        <w:t>专业</w:t>
      </w:r>
      <w:r>
        <w:rPr>
          <w:rFonts w:ascii="仿宋_GB2312" w:eastAsia="仿宋_GB2312" w:hint="eastAsia"/>
          <w:sz w:val="24"/>
        </w:rPr>
        <w:t>（专业</w:t>
      </w:r>
      <w:r>
        <w:rPr>
          <w:rFonts w:ascii="仿宋_GB2312" w:eastAsia="仿宋_GB2312"/>
          <w:sz w:val="24"/>
        </w:rPr>
        <w:t>代码：</w:t>
      </w:r>
      <w:r w:rsidRPr="007A4940">
        <w:rPr>
          <w:rFonts w:ascii="仿宋_GB2312" w:eastAsia="仿宋_GB2312"/>
          <w:sz w:val="24"/>
        </w:rPr>
        <w:t>135105</w:t>
      </w:r>
      <w:r>
        <w:rPr>
          <w:rFonts w:ascii="仿宋_GB2312" w:eastAsia="仿宋_GB2312" w:hint="eastAsia"/>
          <w:sz w:val="24"/>
        </w:rPr>
        <w:t>）</w:t>
      </w:r>
      <w:r w:rsidR="009C4F27">
        <w:rPr>
          <w:rFonts w:ascii="仿宋_GB2312" w:eastAsia="仿宋_GB2312" w:hint="eastAsia"/>
          <w:sz w:val="24"/>
        </w:rPr>
        <w:t>主要</w:t>
      </w:r>
      <w:r w:rsidR="009C4F27">
        <w:rPr>
          <w:rFonts w:ascii="仿宋_GB2312" w:eastAsia="仿宋_GB2312"/>
          <w:sz w:val="24"/>
        </w:rPr>
        <w:t>目标是</w:t>
      </w:r>
      <w:r w:rsidRPr="007A4940">
        <w:rPr>
          <w:rFonts w:ascii="仿宋_GB2312" w:eastAsia="仿宋_GB2312"/>
          <w:sz w:val="24"/>
        </w:rPr>
        <w:t>培养具有深厚人文素养、系统专业知识的</w:t>
      </w:r>
      <w:r w:rsidRPr="007A4940">
        <w:rPr>
          <w:rFonts w:ascii="仿宋_GB2312" w:eastAsia="仿宋_GB2312" w:hint="eastAsia"/>
          <w:sz w:val="24"/>
        </w:rPr>
        <w:t>纪录片</w:t>
      </w:r>
      <w:r w:rsidRPr="007A4940">
        <w:rPr>
          <w:rFonts w:ascii="仿宋_GB2312" w:eastAsia="仿宋_GB2312"/>
          <w:sz w:val="24"/>
        </w:rPr>
        <w:t>创作、音视频节目策划与制作</w:t>
      </w:r>
      <w:r w:rsidRPr="007A4940">
        <w:rPr>
          <w:rFonts w:ascii="仿宋_GB2312" w:eastAsia="仿宋_GB2312" w:hint="eastAsia"/>
          <w:sz w:val="24"/>
        </w:rPr>
        <w:t>、</w:t>
      </w:r>
      <w:r w:rsidRPr="007A4940">
        <w:rPr>
          <w:rFonts w:ascii="仿宋_GB2312" w:eastAsia="仿宋_GB2312"/>
          <w:sz w:val="24"/>
        </w:rPr>
        <w:t>文化产业创意与策划</w:t>
      </w:r>
      <w:r w:rsidRPr="007A4940">
        <w:rPr>
          <w:rFonts w:ascii="仿宋_GB2312" w:eastAsia="仿宋_GB2312" w:hint="eastAsia"/>
          <w:sz w:val="24"/>
        </w:rPr>
        <w:t>的</w:t>
      </w:r>
      <w:r w:rsidRPr="007A4940">
        <w:rPr>
          <w:rFonts w:ascii="仿宋_GB2312" w:eastAsia="仿宋_GB2312"/>
          <w:sz w:val="24"/>
        </w:rPr>
        <w:t>高层次、应用型</w:t>
      </w:r>
      <w:r w:rsidRPr="007A4940">
        <w:rPr>
          <w:rFonts w:ascii="仿宋_GB2312" w:eastAsia="仿宋_GB2312" w:hint="eastAsia"/>
          <w:sz w:val="24"/>
        </w:rPr>
        <w:t>和</w:t>
      </w:r>
      <w:r w:rsidRPr="007A4940">
        <w:rPr>
          <w:rFonts w:ascii="仿宋_GB2312" w:eastAsia="仿宋_GB2312"/>
          <w:sz w:val="24"/>
        </w:rPr>
        <w:t>创新性专门人才</w:t>
      </w:r>
      <w:r w:rsidRPr="007A4940">
        <w:rPr>
          <w:rFonts w:ascii="仿宋_GB2312" w:eastAsia="仿宋_GB2312" w:hint="eastAsia"/>
          <w:sz w:val="24"/>
        </w:rPr>
        <w:t>。</w:t>
      </w:r>
      <w:bookmarkStart w:id="7" w:name="_Toc11440"/>
      <w:bookmarkStart w:id="8" w:name="_Toc21375"/>
      <w:bookmarkStart w:id="9" w:name="_Toc397615593"/>
      <w:bookmarkStart w:id="10" w:name="_Toc397608838"/>
      <w:bookmarkStart w:id="11" w:name="_Toc397607796"/>
      <w:bookmarkStart w:id="12" w:name="_Toc397607493"/>
      <w:bookmarkStart w:id="13" w:name="_Toc397606962"/>
      <w:r w:rsidRPr="007A4940">
        <w:rPr>
          <w:rFonts w:ascii="仿宋_GB2312" w:eastAsia="仿宋_GB2312"/>
          <w:sz w:val="24"/>
        </w:rPr>
        <w:t>必修课程为</w:t>
      </w:r>
      <w:r w:rsidRPr="007A4940">
        <w:rPr>
          <w:rFonts w:ascii="仿宋_GB2312" w:eastAsia="仿宋_GB2312" w:hint="eastAsia"/>
          <w:sz w:val="24"/>
        </w:rPr>
        <w:t>广播</w:t>
      </w:r>
      <w:r w:rsidRPr="007A4940">
        <w:rPr>
          <w:rFonts w:ascii="仿宋_GB2312" w:eastAsia="仿宋_GB2312"/>
          <w:sz w:val="24"/>
        </w:rPr>
        <w:t>电视领域核心课程，选修课程</w:t>
      </w:r>
      <w:r w:rsidRPr="007A4940">
        <w:rPr>
          <w:rFonts w:ascii="仿宋_GB2312" w:eastAsia="仿宋_GB2312" w:hint="eastAsia"/>
          <w:sz w:val="24"/>
        </w:rPr>
        <w:t>与各</w:t>
      </w:r>
      <w:r w:rsidRPr="007A4940">
        <w:rPr>
          <w:rFonts w:ascii="仿宋_GB2312" w:eastAsia="仿宋_GB2312"/>
          <w:sz w:val="24"/>
        </w:rPr>
        <w:t>研究方向</w:t>
      </w:r>
      <w:r w:rsidRPr="007A4940">
        <w:rPr>
          <w:rFonts w:ascii="仿宋_GB2312" w:eastAsia="仿宋_GB2312" w:hint="eastAsia"/>
          <w:sz w:val="24"/>
        </w:rPr>
        <w:t>相关</w:t>
      </w:r>
      <w:r w:rsidRPr="007A4940">
        <w:rPr>
          <w:rFonts w:ascii="仿宋_GB2312" w:eastAsia="仿宋_GB2312"/>
          <w:sz w:val="24"/>
        </w:rPr>
        <w:t>。</w:t>
      </w:r>
    </w:p>
    <w:p w:rsidR="0092603C" w:rsidRDefault="0092603C" w:rsidP="0092603C">
      <w:pPr>
        <w:spacing w:line="360" w:lineRule="exact"/>
        <w:ind w:firstLineChars="200" w:firstLine="482"/>
        <w:outlineLvl w:val="0"/>
        <w:rPr>
          <w:rFonts w:ascii="仿宋_GB2312" w:eastAsia="仿宋_GB2312"/>
          <w:b/>
          <w:bCs/>
          <w:sz w:val="24"/>
        </w:rPr>
      </w:pPr>
      <w:r>
        <w:rPr>
          <w:rFonts w:ascii="仿宋_GB2312" w:eastAsia="仿宋_GB2312" w:hint="eastAsia"/>
          <w:b/>
          <w:bCs/>
          <w:sz w:val="24"/>
        </w:rPr>
        <w:t>二、培养方式</w:t>
      </w:r>
      <w:bookmarkEnd w:id="7"/>
      <w:bookmarkEnd w:id="8"/>
      <w:bookmarkEnd w:id="9"/>
      <w:bookmarkEnd w:id="10"/>
      <w:bookmarkEnd w:id="11"/>
      <w:bookmarkEnd w:id="12"/>
      <w:bookmarkEnd w:id="13"/>
      <w:r>
        <w:rPr>
          <w:rFonts w:ascii="仿宋_GB2312" w:eastAsia="仿宋_GB2312" w:hint="eastAsia"/>
          <w:b/>
          <w:bCs/>
          <w:sz w:val="24"/>
        </w:rPr>
        <w:t>与学习年限</w:t>
      </w:r>
    </w:p>
    <w:p w:rsidR="009548F7" w:rsidRDefault="0092603C" w:rsidP="007A4940">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由校内导师和业界导师联合对学生进行指导与培养。采用</w:t>
      </w:r>
      <w:r w:rsidR="007A4940" w:rsidRPr="007A4940">
        <w:rPr>
          <w:rFonts w:ascii="仿宋_GB2312" w:eastAsia="仿宋_GB2312"/>
          <w:sz w:val="24"/>
        </w:rPr>
        <w:t>理论教学、课堂讨论、案例教学与</w:t>
      </w:r>
      <w:r w:rsidR="007A4940">
        <w:rPr>
          <w:rFonts w:ascii="仿宋_GB2312" w:eastAsia="仿宋_GB2312" w:hint="eastAsia"/>
          <w:sz w:val="24"/>
        </w:rPr>
        <w:t>专业作品</w:t>
      </w:r>
      <w:r w:rsidR="007A4940">
        <w:rPr>
          <w:rFonts w:ascii="仿宋_GB2312" w:eastAsia="仿宋_GB2312"/>
          <w:sz w:val="24"/>
        </w:rPr>
        <w:t>创作等</w:t>
      </w:r>
      <w:r w:rsidR="007A4940" w:rsidRPr="007A4940">
        <w:rPr>
          <w:rFonts w:ascii="仿宋_GB2312" w:eastAsia="仿宋_GB2312"/>
          <w:sz w:val="24"/>
        </w:rPr>
        <w:t>相结合的教学方式</w:t>
      </w:r>
      <w:r w:rsidR="007A4940">
        <w:rPr>
          <w:rFonts w:ascii="仿宋_GB2312" w:eastAsia="仿宋_GB2312" w:hint="eastAsia"/>
          <w:sz w:val="24"/>
        </w:rPr>
        <w:t>。</w:t>
      </w:r>
    </w:p>
    <w:p w:rsidR="007A4940" w:rsidRDefault="007A4940" w:rsidP="007A4940">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学生</w:t>
      </w:r>
      <w:r>
        <w:rPr>
          <w:rFonts w:ascii="仿宋_GB2312" w:eastAsia="仿宋_GB2312"/>
          <w:sz w:val="24"/>
        </w:rPr>
        <w:t>毕业</w:t>
      </w:r>
      <w:r>
        <w:rPr>
          <w:rFonts w:ascii="仿宋_GB2312" w:eastAsia="仿宋_GB2312" w:hint="eastAsia"/>
          <w:sz w:val="24"/>
        </w:rPr>
        <w:t>前需</w:t>
      </w:r>
      <w:r>
        <w:rPr>
          <w:rFonts w:ascii="仿宋_GB2312" w:eastAsia="仿宋_GB2312"/>
          <w:sz w:val="24"/>
        </w:rPr>
        <w:t>完成</w:t>
      </w:r>
      <w:r w:rsidRPr="007A4940">
        <w:rPr>
          <w:rFonts w:ascii="仿宋_GB2312" w:eastAsia="仿宋_GB2312"/>
          <w:sz w:val="24"/>
        </w:rPr>
        <w:t>一篇具有硕士学位水平的学位论文</w:t>
      </w:r>
      <w:r>
        <w:rPr>
          <w:rFonts w:ascii="仿宋_GB2312" w:eastAsia="仿宋_GB2312" w:hint="eastAsia"/>
          <w:sz w:val="24"/>
        </w:rPr>
        <w:t>，</w:t>
      </w:r>
      <w:r>
        <w:rPr>
          <w:rFonts w:ascii="仿宋_GB2312" w:eastAsia="仿宋_GB2312"/>
          <w:sz w:val="24"/>
        </w:rPr>
        <w:t>并通过答辩</w:t>
      </w:r>
      <w:r w:rsidRPr="007A4940">
        <w:rPr>
          <w:rFonts w:ascii="仿宋_GB2312" w:eastAsia="仿宋_GB2312"/>
          <w:sz w:val="24"/>
        </w:rPr>
        <w:t>。学位论文写作要求与创作实践紧密相联，以专业理论分析阐述具体作品和问题，强调理论与实践的统一。毕业时</w:t>
      </w:r>
      <w:r>
        <w:rPr>
          <w:rFonts w:ascii="仿宋_GB2312" w:eastAsia="仿宋_GB2312"/>
          <w:sz w:val="24"/>
        </w:rPr>
        <w:t>须提交一部非职务创作作品作为毕业实践作品，</w:t>
      </w:r>
      <w:r>
        <w:rPr>
          <w:rFonts w:ascii="仿宋_GB2312" w:eastAsia="仿宋_GB2312" w:hint="eastAsia"/>
          <w:sz w:val="24"/>
        </w:rPr>
        <w:t>并</w:t>
      </w:r>
      <w:r>
        <w:rPr>
          <w:rFonts w:ascii="仿宋_GB2312" w:eastAsia="仿宋_GB2312"/>
          <w:sz w:val="24"/>
        </w:rPr>
        <w:t>通过作品评审</w:t>
      </w:r>
      <w:r w:rsidRPr="007A4940">
        <w:rPr>
          <w:rFonts w:ascii="仿宋_GB2312" w:eastAsia="仿宋_GB2312"/>
          <w:sz w:val="24"/>
        </w:rPr>
        <w:t>。</w:t>
      </w:r>
    </w:p>
    <w:p w:rsidR="007A4940" w:rsidRPr="007A4940" w:rsidRDefault="0092603C" w:rsidP="007A4940">
      <w:pPr>
        <w:adjustRightInd w:val="0"/>
        <w:snapToGrid w:val="0"/>
        <w:spacing w:line="360" w:lineRule="exact"/>
        <w:ind w:firstLineChars="200" w:firstLine="480"/>
        <w:rPr>
          <w:rFonts w:ascii="仿宋_GB2312" w:eastAsia="仿宋_GB2312"/>
          <w:sz w:val="24"/>
        </w:rPr>
      </w:pPr>
      <w:r w:rsidRPr="007A4940">
        <w:rPr>
          <w:rFonts w:ascii="仿宋_GB2312" w:eastAsia="仿宋_GB2312" w:hint="eastAsia"/>
          <w:sz w:val="24"/>
        </w:rPr>
        <w:t>全日制基本学习年限为</w:t>
      </w:r>
      <w:r w:rsidR="007A4940" w:rsidRPr="007A4940">
        <w:rPr>
          <w:rFonts w:ascii="仿宋_GB2312" w:eastAsia="仿宋_GB2312"/>
          <w:sz w:val="24"/>
        </w:rPr>
        <w:t>3</w:t>
      </w:r>
      <w:r w:rsidRPr="007A4940">
        <w:rPr>
          <w:rFonts w:ascii="仿宋_GB2312" w:eastAsia="仿宋_GB2312" w:hint="eastAsia"/>
          <w:sz w:val="24"/>
        </w:rPr>
        <w:t>年</w:t>
      </w:r>
      <w:r w:rsidR="007A4940" w:rsidRPr="007A4940">
        <w:rPr>
          <w:rFonts w:ascii="仿宋_GB2312" w:eastAsia="仿宋_GB2312" w:hint="eastAsia"/>
          <w:sz w:val="24"/>
        </w:rPr>
        <w:t>，</w:t>
      </w:r>
      <w:r w:rsidRPr="007A4940">
        <w:rPr>
          <w:rFonts w:ascii="仿宋_GB2312" w:eastAsia="仿宋_GB2312" w:hint="eastAsia"/>
          <w:sz w:val="24"/>
        </w:rPr>
        <w:t>实行学分制，攻读专业硕士学位期间，课程修习总学分不低于</w:t>
      </w:r>
      <w:r w:rsidR="007A4940" w:rsidRPr="007A4940">
        <w:rPr>
          <w:rFonts w:ascii="仿宋_GB2312" w:eastAsia="仿宋_GB2312"/>
          <w:sz w:val="24"/>
        </w:rPr>
        <w:t>50</w:t>
      </w:r>
      <w:r w:rsidRPr="007A4940">
        <w:rPr>
          <w:rFonts w:ascii="仿宋_GB2312" w:eastAsia="仿宋_GB2312" w:hint="eastAsia"/>
          <w:sz w:val="24"/>
        </w:rPr>
        <w:t>学分。</w:t>
      </w:r>
      <w:r w:rsidR="007A4940" w:rsidRPr="007A4940">
        <w:rPr>
          <w:rFonts w:ascii="仿宋_GB2312" w:eastAsia="仿宋_GB2312"/>
          <w:sz w:val="24"/>
        </w:rPr>
        <w:t>修满规定学分并毕业考核合格者，经</w:t>
      </w:r>
      <w:r w:rsidR="007A4940" w:rsidRPr="007A4940">
        <w:rPr>
          <w:rFonts w:ascii="仿宋_GB2312" w:eastAsia="仿宋_GB2312" w:hint="eastAsia"/>
          <w:sz w:val="24"/>
        </w:rPr>
        <w:t>中央民族</w:t>
      </w:r>
      <w:r w:rsidR="007A4940" w:rsidRPr="007A4940">
        <w:rPr>
          <w:rFonts w:ascii="仿宋_GB2312" w:eastAsia="仿宋_GB2312"/>
          <w:sz w:val="24"/>
        </w:rPr>
        <w:t>大学学位评定委员会审核批准，授予艺术硕士专业学位，颁发艺术硕士学位证书和毕业证书。</w:t>
      </w:r>
    </w:p>
    <w:p w:rsidR="0092603C" w:rsidRPr="007A4940" w:rsidRDefault="0092603C" w:rsidP="0092603C">
      <w:pPr>
        <w:adjustRightInd w:val="0"/>
        <w:snapToGrid w:val="0"/>
        <w:spacing w:line="360" w:lineRule="exact"/>
        <w:ind w:firstLineChars="200" w:firstLine="480"/>
        <w:rPr>
          <w:rFonts w:ascii="仿宋_GB2312" w:eastAsia="仿宋_GB2312"/>
          <w:color w:val="000000" w:themeColor="text1"/>
          <w:sz w:val="24"/>
        </w:rPr>
      </w:pPr>
    </w:p>
    <w:p w:rsidR="0092603C" w:rsidRPr="001F7E3F" w:rsidRDefault="0092603C" w:rsidP="0092603C">
      <w:pPr>
        <w:spacing w:line="360" w:lineRule="exact"/>
        <w:ind w:firstLineChars="200" w:firstLine="482"/>
        <w:outlineLvl w:val="0"/>
        <w:rPr>
          <w:rFonts w:ascii="仿宋_GB2312" w:eastAsia="仿宋_GB2312"/>
          <w:b/>
          <w:bCs/>
          <w:color w:val="000000" w:themeColor="text1"/>
          <w:sz w:val="24"/>
        </w:rPr>
      </w:pPr>
      <w:r w:rsidRPr="001F7E3F">
        <w:rPr>
          <w:rFonts w:ascii="仿宋_GB2312" w:eastAsia="仿宋_GB2312" w:hint="eastAsia"/>
          <w:b/>
          <w:bCs/>
          <w:color w:val="000000" w:themeColor="text1"/>
          <w:sz w:val="24"/>
        </w:rPr>
        <w:t>三、</w:t>
      </w:r>
      <w:r w:rsidRPr="001F7E3F">
        <w:rPr>
          <w:rFonts w:ascii="仿宋_GB2312" w:eastAsia="仿宋_GB2312"/>
          <w:b/>
          <w:bCs/>
          <w:color w:val="000000" w:themeColor="text1"/>
          <w:sz w:val="24"/>
        </w:rPr>
        <w:t>202</w:t>
      </w:r>
      <w:r>
        <w:rPr>
          <w:rFonts w:ascii="仿宋_GB2312" w:eastAsia="仿宋_GB2312"/>
          <w:b/>
          <w:bCs/>
          <w:color w:val="000000" w:themeColor="text1"/>
          <w:sz w:val="24"/>
        </w:rPr>
        <w:t>2</w:t>
      </w:r>
      <w:r w:rsidRPr="001F7E3F">
        <w:rPr>
          <w:rFonts w:ascii="仿宋_GB2312" w:eastAsia="仿宋_GB2312" w:hint="eastAsia"/>
          <w:b/>
          <w:bCs/>
          <w:color w:val="000000" w:themeColor="text1"/>
          <w:sz w:val="24"/>
        </w:rPr>
        <w:t>年招生名额</w:t>
      </w:r>
    </w:p>
    <w:p w:rsidR="009548F7" w:rsidRPr="001F7E3F" w:rsidRDefault="0092603C" w:rsidP="001D754C">
      <w:pPr>
        <w:adjustRightInd w:val="0"/>
        <w:snapToGrid w:val="0"/>
        <w:spacing w:line="360" w:lineRule="exact"/>
        <w:ind w:firstLineChars="200" w:firstLine="480"/>
        <w:rPr>
          <w:rFonts w:ascii="仿宋_GB2312" w:eastAsia="仿宋_GB2312"/>
          <w:color w:val="000000" w:themeColor="text1"/>
          <w:sz w:val="24"/>
        </w:rPr>
      </w:pPr>
      <w:r w:rsidRPr="001F7E3F">
        <w:rPr>
          <w:rFonts w:ascii="仿宋_GB2312" w:eastAsia="仿宋_GB2312"/>
          <w:color w:val="000000" w:themeColor="text1"/>
          <w:sz w:val="24"/>
        </w:rPr>
        <w:t>202</w:t>
      </w:r>
      <w:r>
        <w:rPr>
          <w:rFonts w:ascii="仿宋_GB2312" w:eastAsia="仿宋_GB2312"/>
          <w:color w:val="000000" w:themeColor="text1"/>
          <w:sz w:val="24"/>
        </w:rPr>
        <w:t>2</w:t>
      </w:r>
      <w:r w:rsidRPr="001F7E3F">
        <w:rPr>
          <w:rFonts w:ascii="仿宋_GB2312" w:eastAsia="仿宋_GB2312" w:hint="eastAsia"/>
          <w:color w:val="000000" w:themeColor="text1"/>
          <w:sz w:val="24"/>
        </w:rPr>
        <w:t>年</w:t>
      </w:r>
      <w:r w:rsidRPr="006768FE">
        <w:rPr>
          <w:rFonts w:ascii="仿宋_GB2312" w:eastAsia="仿宋_GB2312" w:hint="eastAsia"/>
          <w:color w:val="000000" w:themeColor="text1"/>
          <w:sz w:val="24"/>
        </w:rPr>
        <w:t>拟招生计划以研究生院公布的2022年硕士研究生招生专业目录为准</w:t>
      </w:r>
      <w:r w:rsidRPr="001F7E3F">
        <w:rPr>
          <w:rFonts w:ascii="仿宋_GB2312" w:eastAsia="仿宋_GB2312" w:hint="eastAsia"/>
          <w:color w:val="000000" w:themeColor="text1"/>
          <w:sz w:val="24"/>
        </w:rPr>
        <w:t>。</w:t>
      </w:r>
    </w:p>
    <w:p w:rsidR="0092603C" w:rsidRDefault="0092603C" w:rsidP="0092603C">
      <w:pPr>
        <w:spacing w:line="360" w:lineRule="exact"/>
        <w:ind w:firstLineChars="200" w:firstLine="482"/>
        <w:outlineLvl w:val="0"/>
        <w:rPr>
          <w:rFonts w:ascii="仿宋_GB2312" w:eastAsia="仿宋_GB2312"/>
          <w:b/>
          <w:bCs/>
          <w:sz w:val="24"/>
        </w:rPr>
      </w:pPr>
      <w:r>
        <w:rPr>
          <w:rFonts w:ascii="仿宋_GB2312" w:eastAsia="仿宋_GB2312" w:hint="eastAsia"/>
          <w:b/>
          <w:bCs/>
          <w:sz w:val="24"/>
        </w:rPr>
        <w:t>四、全国统考招生与录取方式</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（一）招生对象及报名条件</w:t>
      </w:r>
    </w:p>
    <w:p w:rsidR="0092603C" w:rsidRDefault="0092603C" w:rsidP="0092603C">
      <w:pPr>
        <w:adjustRightInd w:val="0"/>
        <w:snapToGrid w:val="0"/>
        <w:spacing w:line="360" w:lineRule="exact"/>
        <w:rPr>
          <w:rFonts w:ascii="仿宋_GB2312" w:eastAsia="仿宋_GB2312"/>
          <w:sz w:val="24"/>
        </w:rPr>
      </w:pPr>
      <w:r>
        <w:rPr>
          <w:rFonts w:ascii="仿宋_GB2312" w:eastAsia="仿宋_GB2312" w:hint="eastAsia"/>
          <w:sz w:val="24"/>
        </w:rPr>
        <w:t xml:space="preserve">    1．品德良好，遵纪守法；</w:t>
      </w:r>
    </w:p>
    <w:p w:rsidR="0092603C" w:rsidRDefault="0092603C" w:rsidP="0092603C">
      <w:pPr>
        <w:adjustRightInd w:val="0"/>
        <w:snapToGrid w:val="0"/>
        <w:spacing w:line="360" w:lineRule="exact"/>
        <w:rPr>
          <w:rFonts w:ascii="仿宋_GB2312" w:eastAsia="仿宋_GB2312"/>
          <w:sz w:val="24"/>
        </w:rPr>
      </w:pPr>
      <w:r>
        <w:rPr>
          <w:rFonts w:ascii="仿宋_GB2312" w:eastAsia="仿宋_GB2312" w:hint="eastAsia"/>
          <w:sz w:val="24"/>
        </w:rPr>
        <w:t xml:space="preserve">    2．考生的学历必须符合下列条件之一：</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（1）国家承认学历的应届本科毕业生及以上学历，</w:t>
      </w:r>
      <w:r w:rsidR="00F21FF5">
        <w:rPr>
          <w:rFonts w:ascii="仿宋_GB2312" w:eastAsia="仿宋_GB2312" w:hint="eastAsia"/>
          <w:sz w:val="24"/>
        </w:rPr>
        <w:t>入学</w:t>
      </w:r>
      <w:r w:rsidR="00F21FF5">
        <w:rPr>
          <w:rFonts w:ascii="仿宋_GB2312" w:eastAsia="仿宋_GB2312"/>
          <w:sz w:val="24"/>
        </w:rPr>
        <w:t>前</w:t>
      </w:r>
      <w:r w:rsidR="00F21FF5">
        <w:rPr>
          <w:rFonts w:ascii="仿宋_GB2312" w:eastAsia="仿宋_GB2312" w:hint="eastAsia"/>
          <w:sz w:val="24"/>
        </w:rPr>
        <w:t>一般应获得</w:t>
      </w:r>
      <w:r>
        <w:rPr>
          <w:rFonts w:ascii="仿宋_GB2312" w:eastAsia="仿宋_GB2312" w:hint="eastAsia"/>
          <w:sz w:val="24"/>
        </w:rPr>
        <w:t>学士学位；</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（2）具有国家承认的大学本科毕业学历的人员（自考本科生和网络教育本科生须在当年报名现场确认截止日期前取得国家承认的大学本科毕业证书方可报考），一般应有学士学位；</w:t>
      </w:r>
    </w:p>
    <w:p w:rsidR="0092603C" w:rsidRDefault="007A4940" w:rsidP="0092603C">
      <w:pPr>
        <w:adjustRightInd w:val="0"/>
        <w:snapToGrid w:val="0"/>
        <w:spacing w:line="360" w:lineRule="exact"/>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w:t>
      </w:r>
      <w:r w:rsidRPr="007A4940">
        <w:rPr>
          <w:rFonts w:ascii="仿宋_GB2312" w:eastAsia="仿宋_GB2312"/>
          <w:sz w:val="24"/>
        </w:rPr>
        <w:t>热爱并志愿从事</w:t>
      </w:r>
      <w:r w:rsidRPr="007A4940">
        <w:rPr>
          <w:rFonts w:ascii="仿宋_GB2312" w:eastAsia="仿宋_GB2312" w:hint="eastAsia"/>
          <w:sz w:val="24"/>
        </w:rPr>
        <w:t>相关领域</w:t>
      </w:r>
      <w:r w:rsidRPr="007A4940">
        <w:rPr>
          <w:rFonts w:ascii="仿宋_GB2312" w:eastAsia="仿宋_GB2312"/>
          <w:sz w:val="24"/>
        </w:rPr>
        <w:t>工作，鼓励</w:t>
      </w:r>
      <w:r w:rsidRPr="007A4940">
        <w:rPr>
          <w:rFonts w:ascii="仿宋_GB2312" w:eastAsia="仿宋_GB2312" w:hint="eastAsia"/>
          <w:sz w:val="24"/>
        </w:rPr>
        <w:t>有相关</w:t>
      </w:r>
      <w:r w:rsidRPr="007A4940">
        <w:rPr>
          <w:rFonts w:ascii="仿宋_GB2312" w:eastAsia="仿宋_GB2312"/>
          <w:sz w:val="24"/>
        </w:rPr>
        <w:t>专业</w:t>
      </w:r>
      <w:r w:rsidRPr="007A4940">
        <w:rPr>
          <w:rFonts w:ascii="仿宋_GB2312" w:eastAsia="仿宋_GB2312" w:hint="eastAsia"/>
          <w:sz w:val="24"/>
        </w:rPr>
        <w:t>基础</w:t>
      </w:r>
      <w:r w:rsidRPr="007A4940">
        <w:rPr>
          <w:rFonts w:ascii="仿宋_GB2312" w:eastAsia="仿宋_GB2312"/>
          <w:sz w:val="24"/>
        </w:rPr>
        <w:t>并有艺术创作实践经历者报考</w:t>
      </w:r>
      <w:r w:rsidR="0092603C">
        <w:rPr>
          <w:rFonts w:ascii="仿宋_GB2312" w:eastAsia="仿宋_GB2312" w:hint="eastAsia"/>
          <w:sz w:val="24"/>
        </w:rPr>
        <w:t>。</w:t>
      </w:r>
    </w:p>
    <w:p w:rsidR="007A4940" w:rsidRDefault="007A4940"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4.</w:t>
      </w:r>
      <w:r w:rsidRPr="007A4940">
        <w:rPr>
          <w:rFonts w:ascii="仿宋_GB2312" w:eastAsia="仿宋_GB2312"/>
          <w:sz w:val="24"/>
        </w:rPr>
        <w:t xml:space="preserve"> </w:t>
      </w:r>
      <w:r>
        <w:rPr>
          <w:rFonts w:ascii="仿宋_GB2312" w:eastAsia="仿宋_GB2312" w:hint="eastAsia"/>
          <w:sz w:val="24"/>
        </w:rPr>
        <w:t>身体健康状况符合规定的体检标准。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（二）报名</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1.考生报名前须仔细核对本人是否符合报考条件，报考考生的资格审查将在复试阶段进行，凡不符合报考条件的考生将不予录取，相关后果由考生本人承担。</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2.报名采取网上提交报考信息的方式。考生须通过</w:t>
      </w:r>
      <w:r w:rsidR="00927AC4">
        <w:rPr>
          <w:rFonts w:ascii="仿宋_GB2312" w:eastAsia="仿宋_GB2312" w:hint="eastAsia"/>
          <w:sz w:val="24"/>
        </w:rPr>
        <w:t>教育部</w:t>
      </w:r>
      <w:r w:rsidR="00927AC4">
        <w:rPr>
          <w:rFonts w:ascii="仿宋_GB2312" w:eastAsia="仿宋_GB2312"/>
          <w:sz w:val="24"/>
        </w:rPr>
        <w:t>研招网进行</w:t>
      </w:r>
      <w:r>
        <w:rPr>
          <w:rFonts w:ascii="仿宋_GB2312" w:eastAsia="仿宋_GB2312" w:hint="eastAsia"/>
          <w:sz w:val="24"/>
        </w:rPr>
        <w:t>网上报名。</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3.报名考试费按照北京教育考试院的规定收取。</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（三）考试科目</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lastRenderedPageBreak/>
        <w:t>① 101思想政治理论（满分100分）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② 204英语二（满分100分）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③ </w:t>
      </w:r>
      <w:r>
        <w:rPr>
          <w:rFonts w:ascii="仿宋_GB2312" w:eastAsia="仿宋_GB2312"/>
          <w:sz w:val="24"/>
        </w:rPr>
        <w:t>632</w:t>
      </w:r>
      <w:r>
        <w:rPr>
          <w:rFonts w:ascii="仿宋_GB2312" w:eastAsia="仿宋_GB2312" w:hint="eastAsia"/>
          <w:sz w:val="24"/>
        </w:rPr>
        <w:t>广播电视</w:t>
      </w:r>
      <w:r>
        <w:rPr>
          <w:rFonts w:ascii="仿宋_GB2312" w:eastAsia="仿宋_GB2312"/>
          <w:sz w:val="24"/>
        </w:rPr>
        <w:t>专业基础</w:t>
      </w:r>
      <w:r>
        <w:rPr>
          <w:rFonts w:ascii="仿宋_GB2312" w:eastAsia="仿宋_GB2312" w:hint="eastAsia"/>
          <w:sz w:val="24"/>
        </w:rPr>
        <w:t>（满分150分）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④ </w:t>
      </w:r>
      <w:r>
        <w:rPr>
          <w:rFonts w:ascii="仿宋_GB2312" w:eastAsia="仿宋_GB2312"/>
          <w:sz w:val="24"/>
        </w:rPr>
        <w:t>840</w:t>
      </w:r>
      <w:r>
        <w:rPr>
          <w:rFonts w:ascii="仿宋_GB2312" w:eastAsia="仿宋_GB2312" w:hint="eastAsia"/>
          <w:sz w:val="24"/>
        </w:rPr>
        <w:t>广播电视</w:t>
      </w:r>
      <w:r>
        <w:rPr>
          <w:rFonts w:ascii="仿宋_GB2312" w:eastAsia="仿宋_GB2312"/>
          <w:sz w:val="24"/>
        </w:rPr>
        <w:t>专业综合</w:t>
      </w:r>
      <w:r>
        <w:rPr>
          <w:rFonts w:ascii="仿宋_GB2312" w:eastAsia="仿宋_GB2312" w:hint="eastAsia"/>
          <w:sz w:val="24"/>
        </w:rPr>
        <w:t>能力（满分150分）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（四）资格审查和复试</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获得复试资格的考生应在复试前到中央民族大学研究生院网页</w:t>
      </w:r>
      <w:r w:rsidR="001D754C">
        <w:rPr>
          <w:rFonts w:ascii="仿宋_GB2312" w:eastAsia="仿宋_GB2312" w:hint="eastAsia"/>
          <w:sz w:val="24"/>
        </w:rPr>
        <w:t>了解</w:t>
      </w:r>
      <w:r w:rsidR="001D754C">
        <w:rPr>
          <w:rFonts w:ascii="仿宋_GB2312" w:eastAsia="仿宋_GB2312"/>
          <w:sz w:val="24"/>
        </w:rPr>
        <w:t>复试安排，</w:t>
      </w:r>
      <w:r>
        <w:rPr>
          <w:rFonts w:ascii="仿宋_GB2312" w:eastAsia="仿宋_GB2312" w:hint="eastAsia"/>
          <w:sz w:val="24"/>
        </w:rPr>
        <w:t>下载相关表格。复试形式为面试和笔试。</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参加复试考生需缴纳复试费，复试费标准按北京教育考试院规定执行。</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（五）录取</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复试成绩不及格者不予录取。复试成绩及格者能否录取，以考生的总成绩名次为准。总成绩包括两部分，即初试成绩和复试成绩。　</w:t>
      </w:r>
    </w:p>
    <w:p w:rsidR="0092603C" w:rsidRPr="004C4FB4" w:rsidRDefault="0092603C" w:rsidP="0092603C">
      <w:pPr>
        <w:spacing w:line="360" w:lineRule="exact"/>
        <w:ind w:firstLineChars="200" w:firstLine="482"/>
        <w:outlineLvl w:val="0"/>
        <w:rPr>
          <w:rFonts w:ascii="仿宋_GB2312" w:eastAsia="仿宋_GB2312"/>
          <w:b/>
          <w:bCs/>
          <w:sz w:val="24"/>
        </w:rPr>
      </w:pPr>
      <w:r>
        <w:rPr>
          <w:rFonts w:ascii="仿宋_GB2312" w:eastAsia="仿宋_GB2312" w:hint="eastAsia"/>
          <w:b/>
          <w:bCs/>
          <w:sz w:val="24"/>
        </w:rPr>
        <w:t>五、培养费用</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全日制学费</w:t>
      </w:r>
      <w:r>
        <w:rPr>
          <w:rFonts w:ascii="仿宋_GB2312" w:eastAsia="仿宋_GB2312"/>
          <w:sz w:val="24"/>
        </w:rPr>
        <w:t>1</w:t>
      </w:r>
      <w:r>
        <w:rPr>
          <w:rFonts w:ascii="仿宋_GB2312" w:eastAsia="仿宋_GB2312" w:hint="eastAsia"/>
          <w:sz w:val="24"/>
        </w:rPr>
        <w:t>5000元/年。</w:t>
      </w:r>
    </w:p>
    <w:p w:rsidR="0092603C" w:rsidRDefault="0092603C" w:rsidP="0092603C">
      <w:pPr>
        <w:spacing w:line="360" w:lineRule="exact"/>
        <w:ind w:firstLineChars="200" w:firstLine="482"/>
        <w:outlineLvl w:val="0"/>
        <w:rPr>
          <w:rFonts w:ascii="仿宋_GB2312" w:eastAsia="仿宋_GB2312"/>
          <w:b/>
          <w:bCs/>
          <w:sz w:val="24"/>
        </w:rPr>
      </w:pPr>
      <w:r>
        <w:rPr>
          <w:rFonts w:ascii="仿宋_GB2312" w:eastAsia="仿宋_GB2312" w:hint="eastAsia"/>
          <w:b/>
          <w:bCs/>
          <w:sz w:val="24"/>
        </w:rPr>
        <w:t>六、联系方式</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中央民族大学新闻与传播学院</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电话：010-6893</w:t>
      </w:r>
      <w:r>
        <w:rPr>
          <w:rFonts w:ascii="仿宋_GB2312" w:eastAsia="仿宋_GB2312"/>
          <w:sz w:val="24"/>
        </w:rPr>
        <w:t>4746</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地址：中央民族大学新闻与传播学院</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邮编：100081</w:t>
      </w:r>
      <w:r>
        <w:rPr>
          <w:rFonts w:ascii="仿宋_GB2312" w:eastAsia="仿宋_GB2312" w:hint="eastAsia"/>
          <w:sz w:val="24"/>
        </w:rPr>
        <w:t>  </w:t>
      </w:r>
    </w:p>
    <w:p w:rsidR="0092603C" w:rsidRDefault="0092603C" w:rsidP="0092603C">
      <w:pPr>
        <w:adjustRightInd w:val="0"/>
        <w:snapToGrid w:val="0"/>
        <w:spacing w:line="360" w:lineRule="exact"/>
        <w:ind w:firstLineChars="200" w:firstLine="480"/>
        <w:rPr>
          <w:rFonts w:ascii="仿宋_GB2312" w:eastAsia="仿宋_GB2312"/>
          <w:sz w:val="24"/>
        </w:rPr>
      </w:pP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本简章如与教育部文件有出入，以教育部最新文件为准。</w:t>
      </w:r>
    </w:p>
    <w:p w:rsidR="0092603C" w:rsidRDefault="0092603C" w:rsidP="0092603C">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欢迎考生报考中央民族大学</w:t>
      </w:r>
      <w:r w:rsidR="000F12BC">
        <w:rPr>
          <w:rFonts w:ascii="仿宋_GB2312" w:eastAsia="仿宋_GB2312" w:hint="eastAsia"/>
          <w:sz w:val="24"/>
        </w:rPr>
        <w:t>艺术</w:t>
      </w:r>
      <w:r>
        <w:rPr>
          <w:rFonts w:ascii="仿宋_GB2312" w:eastAsia="仿宋_GB2312" w:hint="eastAsia"/>
          <w:sz w:val="24"/>
        </w:rPr>
        <w:t>硕士</w:t>
      </w:r>
      <w:r w:rsidR="000F12BC">
        <w:rPr>
          <w:rFonts w:ascii="仿宋_GB2312" w:eastAsia="仿宋_GB2312" w:hint="eastAsia"/>
          <w:sz w:val="24"/>
        </w:rPr>
        <w:t>（广播</w:t>
      </w:r>
      <w:r w:rsidR="00783AFD">
        <w:rPr>
          <w:rFonts w:ascii="仿宋_GB2312" w:eastAsia="仿宋_GB2312"/>
          <w:sz w:val="24"/>
        </w:rPr>
        <w:t>电视</w:t>
      </w:r>
      <w:bookmarkStart w:id="14" w:name="_GoBack"/>
      <w:bookmarkEnd w:id="14"/>
      <w:r w:rsidR="000F12BC">
        <w:rPr>
          <w:rFonts w:ascii="仿宋_GB2312" w:eastAsia="仿宋_GB2312" w:hint="eastAsia"/>
          <w:sz w:val="24"/>
        </w:rPr>
        <w:t>）</w:t>
      </w:r>
      <w:r>
        <w:rPr>
          <w:rFonts w:ascii="仿宋_GB2312" w:eastAsia="仿宋_GB2312" w:hint="eastAsia"/>
          <w:sz w:val="24"/>
        </w:rPr>
        <w:t>专业学位！</w:t>
      </w:r>
    </w:p>
    <w:p w:rsidR="0092603C" w:rsidRDefault="0092603C" w:rsidP="0092603C">
      <w:pPr>
        <w:adjustRightInd w:val="0"/>
        <w:snapToGrid w:val="0"/>
        <w:spacing w:line="360" w:lineRule="exact"/>
        <w:ind w:firstLineChars="200" w:firstLine="480"/>
        <w:rPr>
          <w:rFonts w:ascii="仿宋_GB2312" w:eastAsia="仿宋_GB2312"/>
          <w:sz w:val="24"/>
        </w:rPr>
      </w:pPr>
    </w:p>
    <w:p w:rsidR="0092603C" w:rsidRDefault="0092603C" w:rsidP="0092603C">
      <w:pPr>
        <w:adjustRightInd w:val="0"/>
        <w:snapToGrid w:val="0"/>
        <w:spacing w:line="360" w:lineRule="exact"/>
        <w:ind w:firstLineChars="1950" w:firstLine="4680"/>
        <w:rPr>
          <w:rFonts w:ascii="仿宋_GB2312" w:eastAsia="仿宋_GB2312"/>
          <w:sz w:val="24"/>
        </w:rPr>
      </w:pPr>
      <w:r>
        <w:rPr>
          <w:rFonts w:ascii="仿宋_GB2312" w:eastAsia="仿宋_GB2312" w:hint="eastAsia"/>
          <w:sz w:val="24"/>
        </w:rPr>
        <w:t>中央民族大学新闻与传播学院</w:t>
      </w:r>
    </w:p>
    <w:p w:rsidR="0092603C" w:rsidRDefault="0092603C" w:rsidP="0092603C">
      <w:pPr>
        <w:pStyle w:val="a5"/>
        <w:shd w:val="clear" w:color="auto" w:fill="FFFFFF"/>
        <w:spacing w:line="360" w:lineRule="exact"/>
        <w:ind w:right="480" w:firstLineChars="2500" w:firstLine="6000"/>
        <w:rPr>
          <w:color w:val="454545"/>
        </w:rPr>
      </w:pPr>
      <w:r>
        <w:rPr>
          <w:rFonts w:hint="eastAsia"/>
          <w:color w:val="454545"/>
        </w:rPr>
        <w:t>20</w:t>
      </w:r>
      <w:r>
        <w:rPr>
          <w:color w:val="454545"/>
        </w:rPr>
        <w:t>21</w:t>
      </w:r>
      <w:r>
        <w:rPr>
          <w:rFonts w:hint="eastAsia"/>
          <w:color w:val="454545"/>
        </w:rPr>
        <w:t>年9月</w:t>
      </w:r>
    </w:p>
    <w:p w:rsidR="00121CB8" w:rsidRDefault="00121CB8"/>
    <w:sectPr w:rsidR="00121CB8" w:rsidSect="00C418A0">
      <w:pgSz w:w="11906" w:h="16838"/>
      <w:pgMar w:top="1021" w:right="1644" w:bottom="1440"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B0" w:rsidRDefault="005328B0" w:rsidP="0092603C">
      <w:r>
        <w:separator/>
      </w:r>
    </w:p>
  </w:endnote>
  <w:endnote w:type="continuationSeparator" w:id="0">
    <w:p w:rsidR="005328B0" w:rsidRDefault="005328B0" w:rsidP="0092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B0" w:rsidRDefault="005328B0" w:rsidP="0092603C">
      <w:r>
        <w:separator/>
      </w:r>
    </w:p>
  </w:footnote>
  <w:footnote w:type="continuationSeparator" w:id="0">
    <w:p w:rsidR="005328B0" w:rsidRDefault="005328B0" w:rsidP="00926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6D"/>
    <w:rsid w:val="000F12BC"/>
    <w:rsid w:val="00121CB8"/>
    <w:rsid w:val="001D754C"/>
    <w:rsid w:val="005328B0"/>
    <w:rsid w:val="005951E0"/>
    <w:rsid w:val="00783AFD"/>
    <w:rsid w:val="007A4940"/>
    <w:rsid w:val="0092603C"/>
    <w:rsid w:val="00927AC4"/>
    <w:rsid w:val="009548F7"/>
    <w:rsid w:val="009C4F27"/>
    <w:rsid w:val="00AD2038"/>
    <w:rsid w:val="00DF32D6"/>
    <w:rsid w:val="00E82F6D"/>
    <w:rsid w:val="00F2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E7A85-92BF-45A0-864B-3E052A8D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0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603C"/>
    <w:rPr>
      <w:sz w:val="18"/>
      <w:szCs w:val="18"/>
    </w:rPr>
  </w:style>
  <w:style w:type="paragraph" w:styleId="a4">
    <w:name w:val="footer"/>
    <w:basedOn w:val="a"/>
    <w:link w:val="Char0"/>
    <w:uiPriority w:val="99"/>
    <w:unhideWhenUsed/>
    <w:rsid w:val="009260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603C"/>
    <w:rPr>
      <w:sz w:val="18"/>
      <w:szCs w:val="18"/>
    </w:rPr>
  </w:style>
  <w:style w:type="paragraph" w:styleId="a5">
    <w:name w:val="Normal (Web)"/>
    <w:basedOn w:val="a"/>
    <w:unhideWhenUsed/>
    <w:rsid w:val="0092603C"/>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92603C"/>
    <w:rPr>
      <w:b/>
      <w:bCs/>
    </w:rPr>
  </w:style>
  <w:style w:type="paragraph" w:customStyle="1" w:styleId="smalltype">
    <w:name w:val="smalltype"/>
    <w:basedOn w:val="a"/>
    <w:qFormat/>
    <w:rsid w:val="0092603C"/>
    <w:pPr>
      <w:widowControl/>
      <w:spacing w:before="100" w:beforeAutospacing="1" w:after="100" w:afterAutospacing="1"/>
      <w:jc w:val="left"/>
    </w:pPr>
    <w:rPr>
      <w:rFonts w:ascii="宋体" w:hAnsi="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196</Words>
  <Characters>1121</Characters>
  <Application>Microsoft Office Word</Application>
  <DocSecurity>0</DocSecurity>
  <Lines>9</Lines>
  <Paragraphs>2</Paragraphs>
  <ScaleCrop>false</ScaleCrop>
  <Company>Microsoft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赵丽芳</dc:creator>
  <cp:keywords/>
  <dc:description/>
  <cp:lastModifiedBy>唐军旗</cp:lastModifiedBy>
  <cp:revision>10</cp:revision>
  <dcterms:created xsi:type="dcterms:W3CDTF">2021-09-07T02:53:00Z</dcterms:created>
  <dcterms:modified xsi:type="dcterms:W3CDTF">2021-09-15T03:20:00Z</dcterms:modified>
</cp:coreProperties>
</file>