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b/>
          <w:bCs/>
          <w:sz w:val="28"/>
        </w:rPr>
      </w:pPr>
      <w:bookmarkStart w:id="0" w:name="_GoBack"/>
      <w:bookmarkEnd w:id="0"/>
      <w:r>
        <w:rPr>
          <w:rFonts w:hint="eastAsia"/>
          <w:b/>
          <w:bCs/>
          <w:sz w:val="28"/>
        </w:rPr>
        <w:t>杭州电子科技大学                                                                                                                                                                                                                                                                          全国硕士研究生招生考试业务课考试大纲</w:t>
      </w:r>
    </w:p>
    <w:p>
      <w:pPr>
        <w:spacing w:line="500" w:lineRule="exact"/>
        <w:rPr>
          <w:rFonts w:hint="eastAsia"/>
          <w:b/>
          <w:bCs/>
          <w:sz w:val="28"/>
          <w:u w:val="single"/>
        </w:rPr>
      </w:pPr>
      <w:r>
        <w:rPr>
          <w:rFonts w:hint="eastAsia"/>
          <w:b/>
          <w:bCs/>
          <w:sz w:val="28"/>
          <w:u w:val="single"/>
        </w:rPr>
        <w:t xml:space="preserve">    考试科目名称：量子力学   </w:t>
      </w:r>
      <w:r>
        <w:rPr>
          <w:b/>
          <w:bCs/>
          <w:sz w:val="28"/>
          <w:u w:val="single"/>
        </w:rPr>
        <w:t xml:space="preserve">     </w:t>
      </w:r>
      <w:r>
        <w:rPr>
          <w:rFonts w:hint="eastAsia"/>
          <w:b/>
          <w:bCs/>
          <w:sz w:val="28"/>
          <w:u w:val="single"/>
        </w:rPr>
        <w:t xml:space="preserve">     科目代码：</w:t>
      </w:r>
      <w:r>
        <w:rPr>
          <w:b/>
          <w:bCs/>
          <w:sz w:val="28"/>
          <w:u w:val="single"/>
        </w:rPr>
        <w:t>603</w:t>
      </w:r>
      <w:r>
        <w:rPr>
          <w:rFonts w:hint="eastAsia"/>
          <w:b/>
          <w:bCs/>
          <w:sz w:val="28"/>
          <w:u w:val="single"/>
        </w:rPr>
        <w:t xml:space="preserve">     </w:t>
      </w:r>
    </w:p>
    <w:p>
      <w:pPr>
        <w:spacing w:line="500" w:lineRule="exact"/>
        <w:rPr>
          <w:rFonts w:hint="eastAsia"/>
          <w:b/>
          <w:bCs/>
          <w:u w:val="single"/>
        </w:rPr>
      </w:pPr>
    </w:p>
    <w:p>
      <w:pPr>
        <w:spacing w:line="360" w:lineRule="auto"/>
        <w:rPr>
          <w:rFonts w:hint="eastAsia" w:ascii="宋体" w:hAnsi="宋体"/>
          <w:sz w:val="24"/>
        </w:rPr>
      </w:pPr>
      <w:r>
        <w:rPr>
          <w:rFonts w:hint="eastAsia" w:ascii="宋体" w:hAnsi="宋体"/>
          <w:sz w:val="24"/>
        </w:rPr>
        <w:t>一、</w:t>
      </w:r>
      <w:r>
        <w:rPr>
          <w:rFonts w:eastAsia="方正书宋简体"/>
          <w:b/>
          <w:bCs/>
        </w:rPr>
        <w:t>绪论</w:t>
      </w:r>
    </w:p>
    <w:p>
      <w:pPr>
        <w:spacing w:line="360" w:lineRule="auto"/>
        <w:rPr>
          <w:rFonts w:hint="eastAsia" w:ascii="宋体" w:hAnsi="宋体"/>
          <w:b/>
          <w:sz w:val="24"/>
        </w:rPr>
      </w:pPr>
      <w:r>
        <w:rPr>
          <w:rFonts w:hint="eastAsia" w:ascii="宋体" w:hAnsi="宋体"/>
          <w:b/>
          <w:sz w:val="24"/>
        </w:rPr>
        <w:t>考试内容:</w:t>
      </w:r>
    </w:p>
    <w:p>
      <w:pPr>
        <w:spacing w:line="360" w:lineRule="auto"/>
        <w:rPr>
          <w:rFonts w:hint="eastAsia" w:ascii="宋体" w:hAnsi="宋体"/>
          <w:sz w:val="24"/>
        </w:rPr>
      </w:pPr>
      <w:r>
        <w:rPr>
          <w:rFonts w:hint="eastAsia" w:ascii="宋体" w:hAnsi="宋体"/>
          <w:sz w:val="24"/>
        </w:rPr>
        <w:t>a</w:t>
      </w:r>
      <w:r>
        <w:rPr>
          <w:rFonts w:ascii="宋体" w:hAnsi="宋体"/>
          <w:sz w:val="24"/>
        </w:rPr>
        <w:t>．</w:t>
      </w:r>
      <w:r>
        <w:rPr>
          <w:rFonts w:hint="eastAsia" w:ascii="宋体" w:hAnsi="宋体"/>
          <w:sz w:val="24"/>
        </w:rPr>
        <w:t>量子力学诞生的历史背景。</w:t>
      </w:r>
    </w:p>
    <w:p>
      <w:pPr>
        <w:spacing w:line="360" w:lineRule="auto"/>
        <w:rPr>
          <w:rFonts w:hint="eastAsia" w:ascii="宋体" w:hAnsi="宋体"/>
          <w:sz w:val="24"/>
        </w:rPr>
      </w:pPr>
      <w:r>
        <w:rPr>
          <w:rFonts w:hint="eastAsia" w:ascii="宋体" w:hAnsi="宋体"/>
          <w:sz w:val="24"/>
        </w:rPr>
        <w:t>b</w:t>
      </w:r>
      <w:r>
        <w:rPr>
          <w:rFonts w:ascii="宋体" w:hAnsi="宋体"/>
          <w:sz w:val="24"/>
        </w:rPr>
        <w:t>．德布罗意关于微观粒子的波粒二象性的假设。</w:t>
      </w:r>
    </w:p>
    <w:p>
      <w:pPr>
        <w:spacing w:line="360" w:lineRule="auto"/>
        <w:rPr>
          <w:rFonts w:hint="eastAsia" w:eastAsia="方正书宋简体"/>
          <w:b/>
          <w:bCs/>
        </w:rPr>
      </w:pPr>
      <w:r>
        <w:rPr>
          <w:rFonts w:hint="eastAsia" w:eastAsia="方正书宋简体"/>
          <w:b/>
          <w:bCs/>
        </w:rPr>
        <w:t>考试要求:</w:t>
      </w:r>
    </w:p>
    <w:p>
      <w:pPr>
        <w:spacing w:line="360" w:lineRule="auto"/>
        <w:ind w:firstLine="360" w:firstLineChars="150"/>
        <w:rPr>
          <w:rFonts w:hint="eastAsia" w:ascii="宋体" w:hAnsi="宋体"/>
          <w:sz w:val="24"/>
        </w:rPr>
      </w:pPr>
      <w:r>
        <w:rPr>
          <w:rFonts w:hint="eastAsia" w:ascii="宋体" w:hAnsi="宋体"/>
          <w:sz w:val="24"/>
        </w:rPr>
        <w:t>了解经典物理困难及量子理论的解决之道；掌握能量动量与频率波长的关系式。</w:t>
      </w:r>
    </w:p>
    <w:p>
      <w:pPr>
        <w:spacing w:line="360" w:lineRule="auto"/>
        <w:rPr>
          <w:rFonts w:hint="eastAsia" w:ascii="宋体" w:hAnsi="宋体"/>
          <w:sz w:val="24"/>
        </w:rPr>
      </w:pPr>
      <w:r>
        <w:rPr>
          <w:rFonts w:hint="eastAsia" w:ascii="宋体" w:hAnsi="宋体"/>
          <w:sz w:val="24"/>
        </w:rPr>
        <w:t>二、</w:t>
      </w:r>
      <w:r>
        <w:rPr>
          <w:rFonts w:eastAsia="方正书宋简体"/>
          <w:b/>
          <w:bCs/>
        </w:rPr>
        <w:t>波函数和薛定谔方程</w:t>
      </w:r>
    </w:p>
    <w:p>
      <w:pPr>
        <w:spacing w:line="360" w:lineRule="auto"/>
        <w:rPr>
          <w:rFonts w:hint="eastAsia" w:eastAsia="方正书宋简体"/>
          <w:b/>
          <w:bCs/>
        </w:rPr>
      </w:pPr>
      <w:r>
        <w:rPr>
          <w:rFonts w:hint="eastAsia" w:eastAsia="方正书宋简体"/>
          <w:b/>
          <w:bCs/>
        </w:rPr>
        <w:t>考试内容：</w:t>
      </w:r>
    </w:p>
    <w:p>
      <w:pPr>
        <w:spacing w:line="360" w:lineRule="auto"/>
        <w:ind w:firstLine="480" w:firstLineChars="200"/>
        <w:rPr>
          <w:rFonts w:hint="eastAsia" w:ascii="宋体" w:hAnsi="宋体"/>
          <w:sz w:val="24"/>
        </w:rPr>
      </w:pPr>
      <w:r>
        <w:rPr>
          <w:rFonts w:hint="eastAsia" w:ascii="宋体" w:hAnsi="宋体"/>
          <w:sz w:val="24"/>
        </w:rPr>
        <w:t>波函数的统计诠释；薛定谔方程；态叠加原理；海森堡不确定关系；一维势场中的粒子。</w:t>
      </w:r>
    </w:p>
    <w:p>
      <w:pPr>
        <w:spacing w:line="360" w:lineRule="auto"/>
        <w:rPr>
          <w:rFonts w:hint="eastAsia" w:ascii="宋体" w:hAnsi="宋体"/>
          <w:b/>
          <w:sz w:val="24"/>
        </w:rPr>
      </w:pPr>
      <w:r>
        <w:rPr>
          <w:rFonts w:hint="eastAsia" w:ascii="宋体" w:hAnsi="宋体"/>
          <w:b/>
          <w:sz w:val="24"/>
        </w:rPr>
        <w:t>考试要求：</w:t>
      </w:r>
    </w:p>
    <w:p>
      <w:pPr>
        <w:spacing w:line="360" w:lineRule="auto"/>
        <w:ind w:left="360" w:hanging="360" w:hangingChars="150"/>
        <w:rPr>
          <w:rFonts w:hint="eastAsia" w:ascii="宋体" w:hAnsi="宋体"/>
          <w:sz w:val="24"/>
        </w:rPr>
      </w:pPr>
      <w:r>
        <w:rPr>
          <w:rFonts w:hint="eastAsia" w:ascii="宋体" w:hAnsi="宋体"/>
          <w:sz w:val="24"/>
        </w:rPr>
        <w:t>a.</w:t>
      </w:r>
      <w:r>
        <w:rPr>
          <w:rFonts w:ascii="宋体" w:hAnsi="宋体"/>
          <w:sz w:val="24"/>
        </w:rPr>
        <w:t>理解量子力学与经典力学在关于描写微观粒子运动状态及其运动规律时的不同观念。</w:t>
      </w:r>
    </w:p>
    <w:p>
      <w:pPr>
        <w:spacing w:line="360" w:lineRule="auto"/>
        <w:rPr>
          <w:rFonts w:hint="eastAsia" w:ascii="宋体" w:hAnsi="宋体"/>
          <w:sz w:val="24"/>
        </w:rPr>
      </w:pPr>
      <w:r>
        <w:rPr>
          <w:rFonts w:hint="eastAsia" w:ascii="宋体" w:hAnsi="宋体"/>
          <w:sz w:val="24"/>
        </w:rPr>
        <w:t>b.</w:t>
      </w:r>
      <w:r>
        <w:rPr>
          <w:rFonts w:ascii="宋体" w:hAnsi="宋体"/>
          <w:sz w:val="24"/>
        </w:rPr>
        <w:t>掌握波函数的标准化条件：有限性、连续性、单值性</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c.</w:t>
      </w:r>
      <w:r>
        <w:rPr>
          <w:rFonts w:ascii="宋体" w:hAnsi="宋体"/>
          <w:sz w:val="24"/>
        </w:rPr>
        <w:t>理解态叠加原理以及任何波函数按不同动量的平面波展开的方法及其物理意义</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d.</w:t>
      </w:r>
      <w:r>
        <w:rPr>
          <w:rFonts w:ascii="宋体" w:hAnsi="宋体"/>
          <w:sz w:val="24"/>
        </w:rPr>
        <w:t>了解薛定谔方程的建立过程以及它在量子力学中的地位；薛定谔方程和定态薛定谔方程的</w:t>
      </w:r>
      <w:r>
        <w:rPr>
          <w:rFonts w:hint="eastAsia" w:ascii="宋体" w:hAnsi="宋体"/>
          <w:sz w:val="24"/>
        </w:rPr>
        <w:t xml:space="preserve">   </w:t>
      </w:r>
      <w:r>
        <w:rPr>
          <w:rFonts w:ascii="宋体" w:hAnsi="宋体"/>
          <w:sz w:val="24"/>
        </w:rPr>
        <w:t>关系；波函数和定态波函数的关系</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e.</w:t>
      </w:r>
      <w:r>
        <w:rPr>
          <w:rFonts w:ascii="宋体" w:hAnsi="宋体"/>
          <w:sz w:val="24"/>
        </w:rPr>
        <w:t>对于求解一维薛定谔方程，应掌握边界条件的确定和处理方法</w:t>
      </w:r>
      <w:r>
        <w:rPr>
          <w:rFonts w:hint="eastAsia" w:ascii="宋体" w:hAnsi="宋体"/>
          <w:sz w:val="24"/>
        </w:rPr>
        <w:t>；</w:t>
      </w:r>
      <w:r>
        <w:rPr>
          <w:rFonts w:ascii="宋体" w:hAnsi="宋体"/>
          <w:sz w:val="24"/>
        </w:rPr>
        <w:t>掌握一维无限</w:t>
      </w:r>
      <w:r>
        <w:rPr>
          <w:rFonts w:hint="eastAsia" w:ascii="宋体" w:hAnsi="宋体"/>
          <w:sz w:val="24"/>
        </w:rPr>
        <w:t>深势</w:t>
      </w:r>
      <w:r>
        <w:rPr>
          <w:rFonts w:ascii="宋体" w:hAnsi="宋体"/>
          <w:sz w:val="24"/>
        </w:rPr>
        <w:t>阱的求解方法及其物理讨论；掌握一维谐振子的能谱及其定态波函数的一般特点</w:t>
      </w:r>
      <w:r>
        <w:rPr>
          <w:rFonts w:hint="eastAsia" w:ascii="宋体" w:hAnsi="宋体"/>
          <w:sz w:val="24"/>
        </w:rPr>
        <w:t>及其代数处理方法;</w:t>
      </w:r>
      <w:r>
        <w:rPr>
          <w:rFonts w:ascii="宋体" w:hAnsi="宋体"/>
          <w:sz w:val="24"/>
        </w:rPr>
        <w:t>了解势垒贯穿的讨论方法及其对隧道效应的解释</w:t>
      </w:r>
      <w:r>
        <w:rPr>
          <w:rFonts w:hint="eastAsia" w:ascii="宋体" w:hAnsi="宋体"/>
          <w:sz w:val="24"/>
        </w:rPr>
        <w:t>。</w:t>
      </w:r>
    </w:p>
    <w:p>
      <w:pPr>
        <w:spacing w:line="360" w:lineRule="auto"/>
        <w:rPr>
          <w:rFonts w:hint="eastAsia" w:ascii="宋体" w:hAnsi="宋体"/>
          <w:sz w:val="24"/>
        </w:rPr>
      </w:pPr>
      <w:r>
        <w:rPr>
          <w:rFonts w:hint="eastAsia" w:ascii="宋体" w:hAnsi="宋体"/>
          <w:sz w:val="24"/>
        </w:rPr>
        <w:t>三、</w:t>
      </w:r>
      <w:r>
        <w:rPr>
          <w:rFonts w:eastAsia="方正书宋简体"/>
          <w:b/>
          <w:bCs/>
        </w:rPr>
        <w:t>力学量用算符表达</w:t>
      </w:r>
    </w:p>
    <w:p>
      <w:pPr>
        <w:spacing w:line="360" w:lineRule="auto"/>
        <w:rPr>
          <w:rFonts w:hint="eastAsia" w:ascii="宋体" w:hAnsi="宋体"/>
          <w:sz w:val="24"/>
        </w:rPr>
      </w:pPr>
      <w:r>
        <w:rPr>
          <w:rFonts w:hint="eastAsia" w:ascii="宋体" w:hAnsi="宋体"/>
          <w:sz w:val="24"/>
        </w:rPr>
        <w:t>考试内容：</w:t>
      </w:r>
    </w:p>
    <w:p>
      <w:pPr>
        <w:spacing w:line="360" w:lineRule="auto"/>
        <w:ind w:firstLine="480" w:firstLineChars="200"/>
        <w:rPr>
          <w:rFonts w:hint="eastAsia" w:ascii="宋体" w:hAnsi="宋体"/>
          <w:sz w:val="24"/>
        </w:rPr>
      </w:pPr>
      <w:r>
        <w:rPr>
          <w:rFonts w:hint="eastAsia" w:ascii="宋体" w:hAnsi="宋体"/>
          <w:sz w:val="24"/>
        </w:rPr>
        <w:t>算符运算规则；厄米算符的本征值与本征函数；连续譜本征函数归一化；共同本征函数；力学量随时间的演化；守恒量；中心力场。</w:t>
      </w:r>
    </w:p>
    <w:p>
      <w:pPr>
        <w:spacing w:line="360" w:lineRule="auto"/>
        <w:rPr>
          <w:rFonts w:hint="eastAsia" w:eastAsia="方正书宋简体"/>
          <w:b/>
          <w:bCs/>
        </w:rPr>
      </w:pPr>
      <w:r>
        <w:rPr>
          <w:rFonts w:hint="eastAsia" w:eastAsia="方正书宋简体"/>
          <w:b/>
          <w:bCs/>
        </w:rPr>
        <w:t>考试要求：</w:t>
      </w:r>
    </w:p>
    <w:p>
      <w:pPr>
        <w:spacing w:line="360" w:lineRule="auto"/>
        <w:ind w:left="240" w:hanging="240" w:hangingChars="100"/>
        <w:rPr>
          <w:rFonts w:hint="eastAsia" w:ascii="宋体" w:hAnsi="宋体"/>
          <w:sz w:val="24"/>
        </w:rPr>
      </w:pPr>
      <w:r>
        <w:rPr>
          <w:rFonts w:hint="eastAsia" w:ascii="宋体" w:hAnsi="宋体"/>
          <w:sz w:val="24"/>
        </w:rPr>
        <w:t>a.</w:t>
      </w:r>
      <w:r>
        <w:rPr>
          <w:rFonts w:ascii="宋体" w:hAnsi="宋体"/>
          <w:sz w:val="24"/>
        </w:rPr>
        <w:t>掌握算符的本征值和本征方程的基本概念；厄米算符的本征值必为实数；坐标算符和动量算符以及量子力学中一切可观察的力学量所对应的算符均为厄米算符</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b.</w:t>
      </w:r>
      <w:r>
        <w:rPr>
          <w:rFonts w:ascii="宋体" w:hAnsi="宋体"/>
          <w:sz w:val="24"/>
        </w:rPr>
        <w:t>掌握有关动量算符和角动量算符的本征值和本征函数，它们的归一性和正交性的表达形式，以及与这些算符有关的算符运算的对易关系式</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c.</w:t>
      </w:r>
      <w:r>
        <w:rPr>
          <w:rFonts w:ascii="宋体" w:hAnsi="宋体"/>
          <w:sz w:val="24"/>
        </w:rPr>
        <w:t>电子在正点电荷库仑场中的运动提供了三维中心力场下薛定谔方程求解的范例，由此了解一般三维中心力场下求解薛定谔方程的基本步骤和方法，特别是分离变量法</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d.</w:t>
      </w:r>
      <w:r>
        <w:rPr>
          <w:rFonts w:ascii="宋体" w:hAnsi="宋体"/>
          <w:sz w:val="24"/>
        </w:rPr>
        <w:t>掌握力学量平均值的计算方法．掌握计算力学量的可能值、概率和平均值</w:t>
      </w:r>
      <w:r>
        <w:rPr>
          <w:rFonts w:hint="eastAsia" w:ascii="宋体" w:hAnsi="宋体"/>
          <w:sz w:val="24"/>
        </w:rPr>
        <w:t>；</w:t>
      </w:r>
      <w:r>
        <w:rPr>
          <w:rFonts w:ascii="宋体" w:hAnsi="宋体"/>
          <w:sz w:val="24"/>
        </w:rPr>
        <w:t>理解在什么状态下力学量具有确定值以及在什么条件下，两个力学量同时具有确定值</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e.</w:t>
      </w:r>
      <w:r>
        <w:rPr>
          <w:rFonts w:ascii="宋体" w:hAnsi="宋体"/>
          <w:sz w:val="24"/>
        </w:rPr>
        <w:t>掌握不确定关系并</w:t>
      </w:r>
      <w:r>
        <w:rPr>
          <w:rFonts w:hint="eastAsia" w:ascii="宋体" w:hAnsi="宋体"/>
          <w:sz w:val="24"/>
        </w:rPr>
        <w:t>能</w:t>
      </w:r>
      <w:r>
        <w:rPr>
          <w:rFonts w:ascii="宋体" w:hAnsi="宋体"/>
          <w:sz w:val="24"/>
        </w:rPr>
        <w:t>应用这一关系</w:t>
      </w:r>
      <w:r>
        <w:rPr>
          <w:rFonts w:hint="eastAsia" w:ascii="宋体" w:hAnsi="宋体"/>
          <w:sz w:val="24"/>
        </w:rPr>
        <w:t>在一定条件下</w:t>
      </w:r>
      <w:r>
        <w:rPr>
          <w:rFonts w:ascii="宋体" w:hAnsi="宋体"/>
          <w:sz w:val="24"/>
        </w:rPr>
        <w:t>来估算一些体系</w:t>
      </w:r>
      <w:r>
        <w:rPr>
          <w:rFonts w:hint="eastAsia" w:ascii="宋体" w:hAnsi="宋体"/>
          <w:sz w:val="24"/>
        </w:rPr>
        <w:t>的某些物理</w:t>
      </w:r>
      <w:r>
        <w:rPr>
          <w:rFonts w:ascii="宋体" w:hAnsi="宋体"/>
          <w:sz w:val="24"/>
        </w:rPr>
        <w:t>量</w:t>
      </w:r>
      <w:r>
        <w:rPr>
          <w:rFonts w:hint="eastAsia" w:ascii="宋体" w:hAnsi="宋体"/>
          <w:sz w:val="24"/>
        </w:rPr>
        <w:t>的下限。</w:t>
      </w:r>
    </w:p>
    <w:p>
      <w:pPr>
        <w:spacing w:line="360" w:lineRule="auto"/>
        <w:ind w:left="240" w:hanging="240" w:hangingChars="100"/>
        <w:rPr>
          <w:rFonts w:hint="eastAsia" w:ascii="宋体" w:hAnsi="宋体"/>
          <w:sz w:val="24"/>
        </w:rPr>
      </w:pPr>
      <w:r>
        <w:rPr>
          <w:rFonts w:hint="eastAsia" w:ascii="宋体" w:hAnsi="宋体"/>
          <w:sz w:val="24"/>
        </w:rPr>
        <w:t>f.</w:t>
      </w:r>
      <w:r>
        <w:rPr>
          <w:rFonts w:ascii="宋体" w:hAnsi="宋体"/>
          <w:sz w:val="24"/>
        </w:rPr>
        <w:t>掌握根据体系的哈密顿算符来判断该体系中可能存在的守恒量如：能量、动量、角动量、宇称等</w:t>
      </w:r>
      <w:r>
        <w:rPr>
          <w:rFonts w:hint="eastAsia" w:ascii="宋体" w:hAnsi="宋体"/>
          <w:sz w:val="24"/>
        </w:rPr>
        <w:t>。</w:t>
      </w:r>
    </w:p>
    <w:p>
      <w:pPr>
        <w:spacing w:line="360" w:lineRule="auto"/>
        <w:rPr>
          <w:rFonts w:hint="eastAsia" w:ascii="宋体" w:hAnsi="宋体"/>
          <w:sz w:val="24"/>
        </w:rPr>
      </w:pPr>
      <w:r>
        <w:rPr>
          <w:rFonts w:hint="eastAsia" w:ascii="宋体" w:hAnsi="宋体"/>
          <w:sz w:val="24"/>
        </w:rPr>
        <w:t>四、</w:t>
      </w:r>
      <w:r>
        <w:rPr>
          <w:rFonts w:hint="eastAsia" w:eastAsia="方正书宋简体"/>
          <w:b/>
          <w:bCs/>
        </w:rPr>
        <w:t>表象理论</w:t>
      </w:r>
    </w:p>
    <w:p>
      <w:pPr>
        <w:spacing w:line="360" w:lineRule="auto"/>
        <w:rPr>
          <w:rFonts w:hint="eastAsia" w:eastAsia="方正书宋简体"/>
          <w:b/>
          <w:bCs/>
        </w:rPr>
      </w:pPr>
      <w:r>
        <w:rPr>
          <w:rFonts w:hint="eastAsia" w:eastAsia="方正书宋简体"/>
          <w:b/>
          <w:bCs/>
        </w:rPr>
        <w:t>考试内容：</w:t>
      </w:r>
    </w:p>
    <w:p>
      <w:pPr>
        <w:spacing w:line="360" w:lineRule="auto"/>
        <w:ind w:firstLine="480" w:firstLineChars="200"/>
        <w:rPr>
          <w:rFonts w:hint="eastAsia" w:ascii="宋体" w:hAnsi="宋体"/>
          <w:sz w:val="24"/>
        </w:rPr>
      </w:pPr>
      <w:r>
        <w:rPr>
          <w:rFonts w:hint="eastAsia" w:ascii="宋体" w:hAnsi="宋体"/>
          <w:sz w:val="24"/>
        </w:rPr>
        <w:t>量子态的不同表象与幺正变换；力学量的矩阵表示；量子力学的矩阵形式；狄拉克符号。</w:t>
      </w:r>
    </w:p>
    <w:p>
      <w:pPr>
        <w:spacing w:line="360" w:lineRule="auto"/>
        <w:rPr>
          <w:rFonts w:hint="eastAsia" w:ascii="宋体" w:hAnsi="宋体"/>
          <w:sz w:val="24"/>
        </w:rPr>
      </w:pPr>
      <w:r>
        <w:rPr>
          <w:rFonts w:hint="eastAsia" w:ascii="宋体" w:hAnsi="宋体"/>
          <w:b/>
          <w:sz w:val="24"/>
        </w:rPr>
        <w:t>考试要求</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a.</w:t>
      </w:r>
      <w:r>
        <w:rPr>
          <w:rFonts w:ascii="宋体" w:hAnsi="宋体"/>
          <w:sz w:val="24"/>
        </w:rPr>
        <w:t>理解力学量所对应的算符在具体的表象下可以用矩阵来表示；厄米算符与厄米矩阵相对应；力学量算符在自身表象下为一对角矩阵</w:t>
      </w:r>
      <w:r>
        <w:rPr>
          <w:rFonts w:hint="eastAsia" w:ascii="宋体" w:hAnsi="宋体"/>
          <w:sz w:val="24"/>
        </w:rPr>
        <w:t>。</w:t>
      </w:r>
    </w:p>
    <w:p>
      <w:pPr>
        <w:spacing w:line="360" w:lineRule="auto"/>
        <w:rPr>
          <w:rFonts w:hint="eastAsia" w:ascii="宋体" w:hAnsi="宋体"/>
          <w:sz w:val="24"/>
        </w:rPr>
      </w:pPr>
      <w:r>
        <w:rPr>
          <w:rFonts w:hint="eastAsia" w:ascii="宋体" w:hAnsi="宋体"/>
          <w:sz w:val="24"/>
        </w:rPr>
        <w:t>b.</w:t>
      </w:r>
      <w:r>
        <w:rPr>
          <w:rFonts w:ascii="宋体" w:hAnsi="宋体"/>
          <w:sz w:val="24"/>
        </w:rPr>
        <w:t>掌握量子力学公式的矩阵形式及求解本征值、本征矢的矩阵方法</w:t>
      </w:r>
      <w:r>
        <w:rPr>
          <w:rFonts w:hint="eastAsia" w:ascii="宋体" w:hAnsi="宋体"/>
          <w:sz w:val="24"/>
        </w:rPr>
        <w:t>。</w:t>
      </w:r>
    </w:p>
    <w:p>
      <w:pPr>
        <w:spacing w:line="360" w:lineRule="auto"/>
        <w:rPr>
          <w:rFonts w:ascii="宋体" w:hAnsi="宋体"/>
          <w:sz w:val="24"/>
        </w:rPr>
      </w:pPr>
      <w:r>
        <w:rPr>
          <w:rFonts w:hint="eastAsia" w:ascii="宋体" w:hAnsi="宋体"/>
          <w:sz w:val="24"/>
        </w:rPr>
        <w:t>c.</w:t>
      </w:r>
      <w:r>
        <w:rPr>
          <w:rFonts w:ascii="宋体" w:hAnsi="宋体"/>
          <w:sz w:val="24"/>
        </w:rPr>
        <w:t>理解狄拉克符号及占有数表象</w:t>
      </w:r>
      <w:r>
        <w:rPr>
          <w:rFonts w:hint="eastAsia" w:ascii="宋体" w:hAnsi="宋体"/>
          <w:sz w:val="24"/>
        </w:rPr>
        <w:t>。</w:t>
      </w:r>
    </w:p>
    <w:p>
      <w:pPr>
        <w:spacing w:line="360" w:lineRule="auto"/>
        <w:rPr>
          <w:rFonts w:hint="eastAsia" w:ascii="宋体" w:hAnsi="宋体"/>
          <w:sz w:val="24"/>
        </w:rPr>
      </w:pPr>
      <w:r>
        <w:rPr>
          <w:rFonts w:hint="eastAsia" w:ascii="宋体" w:hAnsi="宋体"/>
          <w:sz w:val="24"/>
        </w:rPr>
        <w:t>五、</w:t>
      </w:r>
      <w:r>
        <w:rPr>
          <w:rFonts w:hint="eastAsia" w:eastAsia="方正书宋简体"/>
          <w:b/>
          <w:bCs/>
        </w:rPr>
        <w:t>电子</w:t>
      </w:r>
      <w:r>
        <w:rPr>
          <w:rFonts w:eastAsia="方正书宋简体"/>
          <w:b/>
          <w:bCs/>
        </w:rPr>
        <w:t>自旋和全同粒子</w:t>
      </w:r>
    </w:p>
    <w:p>
      <w:pPr>
        <w:spacing w:line="360" w:lineRule="auto"/>
        <w:rPr>
          <w:rFonts w:hint="eastAsia" w:ascii="宋体" w:hAnsi="宋体"/>
          <w:sz w:val="24"/>
        </w:rPr>
      </w:pPr>
      <w:r>
        <w:rPr>
          <w:rFonts w:hint="eastAsia" w:ascii="宋体" w:hAnsi="宋体"/>
          <w:b/>
          <w:sz w:val="24"/>
        </w:rPr>
        <w:t>考试内容</w:t>
      </w:r>
      <w:r>
        <w:rPr>
          <w:rFonts w:hint="eastAsia" w:ascii="宋体" w:hAnsi="宋体"/>
          <w:sz w:val="24"/>
        </w:rPr>
        <w:t>：</w:t>
      </w:r>
    </w:p>
    <w:p>
      <w:pPr>
        <w:spacing w:line="360" w:lineRule="auto"/>
        <w:ind w:firstLine="360" w:firstLineChars="150"/>
        <w:rPr>
          <w:rFonts w:hint="eastAsia" w:ascii="宋体" w:hAnsi="宋体"/>
          <w:sz w:val="24"/>
        </w:rPr>
      </w:pPr>
      <w:r>
        <w:rPr>
          <w:rFonts w:hint="eastAsia" w:ascii="宋体" w:hAnsi="宋体"/>
          <w:sz w:val="24"/>
        </w:rPr>
        <w:t>电子自旋态与自旋算符；总角动量的本征态；</w:t>
      </w:r>
      <w:r>
        <w:rPr>
          <w:rFonts w:ascii="宋体" w:hAnsi="宋体"/>
          <w:sz w:val="24"/>
        </w:rPr>
        <w:t>碱金属原子光谱双线结构</w:t>
      </w:r>
      <w:r>
        <w:rPr>
          <w:rFonts w:hint="eastAsia" w:ascii="宋体" w:hAnsi="宋体"/>
          <w:sz w:val="24"/>
        </w:rPr>
        <w:t>与</w:t>
      </w:r>
      <w:r>
        <w:rPr>
          <w:rFonts w:ascii="宋体" w:hAnsi="宋体"/>
          <w:sz w:val="24"/>
        </w:rPr>
        <w:t>塞</w:t>
      </w:r>
      <w:r>
        <w:rPr>
          <w:rFonts w:hint="eastAsia" w:ascii="宋体" w:hAnsi="宋体"/>
          <w:sz w:val="24"/>
        </w:rPr>
        <w:t>曼效应；自旋单态与三重态；自选纠缠；全同粒子体系与波函数的交换对称性。</w:t>
      </w:r>
    </w:p>
    <w:p>
      <w:pPr>
        <w:spacing w:line="360" w:lineRule="auto"/>
        <w:rPr>
          <w:rFonts w:hint="eastAsia" w:ascii="宋体" w:hAnsi="宋体"/>
          <w:sz w:val="24"/>
        </w:rPr>
      </w:pPr>
      <w:r>
        <w:rPr>
          <w:rFonts w:hint="eastAsia" w:ascii="宋体" w:hAnsi="宋体"/>
          <w:b/>
          <w:sz w:val="24"/>
        </w:rPr>
        <w:t>考试要求</w:t>
      </w:r>
      <w:r>
        <w:rPr>
          <w:rFonts w:hint="eastAsia" w:ascii="宋体" w:hAnsi="宋体"/>
          <w:sz w:val="24"/>
        </w:rPr>
        <w:t>：</w:t>
      </w:r>
    </w:p>
    <w:p>
      <w:pPr>
        <w:spacing w:line="360" w:lineRule="auto"/>
        <w:rPr>
          <w:rFonts w:hint="eastAsia" w:ascii="宋体" w:hAnsi="宋体"/>
          <w:sz w:val="24"/>
        </w:rPr>
      </w:pPr>
      <w:r>
        <w:rPr>
          <w:rFonts w:hint="eastAsia" w:ascii="宋体" w:hAnsi="宋体"/>
          <w:sz w:val="24"/>
        </w:rPr>
        <w:t>a.理</w:t>
      </w:r>
      <w:r>
        <w:rPr>
          <w:rFonts w:ascii="宋体" w:hAnsi="宋体"/>
          <w:sz w:val="24"/>
        </w:rPr>
        <w:t>解斯特恩—格拉赫实验．</w:t>
      </w:r>
      <w:r>
        <w:rPr>
          <w:rFonts w:hint="eastAsia" w:ascii="宋体" w:hAnsi="宋体"/>
          <w:sz w:val="24"/>
        </w:rPr>
        <w:t>掌握</w:t>
      </w:r>
      <w:r>
        <w:rPr>
          <w:rFonts w:ascii="宋体" w:hAnsi="宋体"/>
          <w:sz w:val="24"/>
        </w:rPr>
        <w:t>电子自旋回转磁比率与轨道回转磁比率</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b.</w:t>
      </w:r>
      <w:r>
        <w:rPr>
          <w:rFonts w:ascii="宋体" w:hAnsi="宋体"/>
          <w:sz w:val="24"/>
        </w:rPr>
        <w:t>掌握自旋算符的对易关系和自旋算符的矩阵形式(泡利矩阵)．与自旋相联系的测量值、概率、平均值等的计算以及本征值方程和本征函数的求解方法</w:t>
      </w:r>
      <w:r>
        <w:rPr>
          <w:rFonts w:hint="eastAsia" w:ascii="宋体" w:hAnsi="宋体"/>
          <w:sz w:val="24"/>
        </w:rPr>
        <w:t>。</w:t>
      </w:r>
    </w:p>
    <w:p>
      <w:pPr>
        <w:spacing w:line="360" w:lineRule="auto"/>
        <w:rPr>
          <w:rFonts w:hint="eastAsia" w:ascii="宋体" w:hAnsi="宋体"/>
          <w:sz w:val="24"/>
        </w:rPr>
      </w:pPr>
      <w:r>
        <w:rPr>
          <w:rFonts w:hint="eastAsia" w:ascii="宋体" w:hAnsi="宋体"/>
          <w:sz w:val="24"/>
        </w:rPr>
        <w:t>c.</w:t>
      </w:r>
      <w:r>
        <w:rPr>
          <w:rFonts w:ascii="宋体" w:hAnsi="宋体"/>
          <w:sz w:val="24"/>
        </w:rPr>
        <w:t>了解简单塞曼效应的物理机制</w:t>
      </w:r>
      <w:r>
        <w:rPr>
          <w:rFonts w:hint="eastAsia" w:ascii="宋体" w:hAnsi="宋体"/>
          <w:sz w:val="24"/>
        </w:rPr>
        <w:t>。</w:t>
      </w:r>
    </w:p>
    <w:p>
      <w:pPr>
        <w:spacing w:line="360" w:lineRule="auto"/>
        <w:rPr>
          <w:rFonts w:hint="eastAsia" w:ascii="宋体" w:hAnsi="宋体"/>
          <w:sz w:val="24"/>
        </w:rPr>
      </w:pPr>
      <w:r>
        <w:rPr>
          <w:rFonts w:hint="eastAsia" w:ascii="宋体" w:hAnsi="宋体"/>
          <w:sz w:val="24"/>
        </w:rPr>
        <w:t>d.了解角动量</w:t>
      </w:r>
      <w:r>
        <w:rPr>
          <w:rFonts w:ascii="宋体" w:hAnsi="宋体"/>
          <w:sz w:val="24"/>
        </w:rPr>
        <w:t>藕合概念及碱金属原子光谱双线结构和物理解释</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e.掌握</w:t>
      </w:r>
      <w:r>
        <w:rPr>
          <w:rFonts w:ascii="宋体" w:hAnsi="宋体"/>
          <w:sz w:val="24"/>
        </w:rPr>
        <w:t>量子力学的全同性原理</w:t>
      </w:r>
      <w:r>
        <w:rPr>
          <w:rFonts w:hint="eastAsia" w:ascii="宋体" w:hAnsi="宋体"/>
          <w:sz w:val="24"/>
        </w:rPr>
        <w:t>；理解</w:t>
      </w:r>
      <w:r>
        <w:rPr>
          <w:rFonts w:ascii="宋体" w:hAnsi="宋体"/>
          <w:sz w:val="24"/>
        </w:rPr>
        <w:t>多体全同粒子波函数有</w:t>
      </w:r>
      <w:r>
        <w:rPr>
          <w:rFonts w:hint="eastAsia" w:ascii="宋体" w:hAnsi="宋体"/>
          <w:sz w:val="24"/>
        </w:rPr>
        <w:t>粒子交换</w:t>
      </w:r>
      <w:r>
        <w:rPr>
          <w:rFonts w:ascii="宋体" w:hAnsi="宋体"/>
          <w:sz w:val="24"/>
        </w:rPr>
        <w:t>对称和反对称之分</w:t>
      </w:r>
      <w:r>
        <w:rPr>
          <w:rFonts w:hint="eastAsia" w:ascii="宋体" w:hAnsi="宋体"/>
          <w:sz w:val="24"/>
        </w:rPr>
        <w:t>；</w:t>
      </w:r>
      <w:r>
        <w:rPr>
          <w:rFonts w:ascii="宋体" w:hAnsi="宋体"/>
          <w:sz w:val="24"/>
        </w:rPr>
        <w:t>掌握玻色子体系多体波函数取交换对称形式，费米子体系取交换反对称形式，以及费米子服从泡利不相容原理</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f.</w:t>
      </w:r>
      <w:r>
        <w:rPr>
          <w:rFonts w:ascii="宋体" w:hAnsi="宋体"/>
          <w:sz w:val="24"/>
        </w:rPr>
        <w:t>理解在自旋与轨道相互作用可以忽略时，体系波函数可写为空间部分和自旋部分乘积形式</w:t>
      </w:r>
      <w:r>
        <w:rPr>
          <w:rFonts w:hint="eastAsia" w:ascii="宋体" w:hAnsi="宋体"/>
          <w:sz w:val="24"/>
        </w:rPr>
        <w:t>；</w:t>
      </w:r>
      <w:r>
        <w:rPr>
          <w:rFonts w:ascii="宋体" w:hAnsi="宋体"/>
          <w:sz w:val="24"/>
        </w:rPr>
        <w:t>对于两电子体系则有自旋单重态和三重态之分</w:t>
      </w:r>
      <w:r>
        <w:rPr>
          <w:rFonts w:hint="eastAsia" w:ascii="宋体" w:hAnsi="宋体"/>
          <w:sz w:val="24"/>
        </w:rPr>
        <w:t>，</w:t>
      </w:r>
      <w:r>
        <w:rPr>
          <w:rFonts w:ascii="宋体" w:hAnsi="宋体"/>
          <w:sz w:val="24"/>
        </w:rPr>
        <w:t>前者自旋波函数</w:t>
      </w:r>
      <w:r>
        <w:rPr>
          <w:rFonts w:hint="eastAsia" w:ascii="宋体" w:hAnsi="宋体"/>
          <w:sz w:val="24"/>
        </w:rPr>
        <w:t>粒子交换</w:t>
      </w:r>
      <w:r>
        <w:rPr>
          <w:rFonts w:ascii="宋体" w:hAnsi="宋体"/>
          <w:sz w:val="24"/>
        </w:rPr>
        <w:t>反对称</w:t>
      </w:r>
      <w:r>
        <w:rPr>
          <w:rFonts w:hint="eastAsia" w:ascii="宋体" w:hAnsi="宋体"/>
          <w:sz w:val="24"/>
        </w:rPr>
        <w:t>的</w:t>
      </w:r>
      <w:r>
        <w:rPr>
          <w:rFonts w:ascii="宋体" w:hAnsi="宋体"/>
          <w:sz w:val="24"/>
        </w:rPr>
        <w:t>，空间波函数</w:t>
      </w:r>
      <w:r>
        <w:rPr>
          <w:rFonts w:hint="eastAsia" w:ascii="宋体" w:hAnsi="宋体"/>
          <w:sz w:val="24"/>
        </w:rPr>
        <w:t>则是</w:t>
      </w:r>
      <w:r>
        <w:rPr>
          <w:rFonts w:ascii="宋体" w:hAnsi="宋体"/>
          <w:sz w:val="24"/>
        </w:rPr>
        <w:t>对称；后者自旋波函数</w:t>
      </w:r>
      <w:r>
        <w:rPr>
          <w:rFonts w:hint="eastAsia" w:ascii="宋体" w:hAnsi="宋体"/>
          <w:sz w:val="24"/>
        </w:rPr>
        <w:t>粒子交换</w:t>
      </w:r>
      <w:r>
        <w:rPr>
          <w:rFonts w:ascii="宋体" w:hAnsi="宋体"/>
          <w:sz w:val="24"/>
        </w:rPr>
        <w:t>对称</w:t>
      </w:r>
      <w:r>
        <w:rPr>
          <w:rFonts w:hint="eastAsia" w:ascii="宋体" w:hAnsi="宋体"/>
          <w:sz w:val="24"/>
        </w:rPr>
        <w:t>的</w:t>
      </w:r>
      <w:r>
        <w:rPr>
          <w:rFonts w:ascii="宋体" w:hAnsi="宋体"/>
          <w:sz w:val="24"/>
        </w:rPr>
        <w:t>，空间波函数</w:t>
      </w:r>
      <w:r>
        <w:rPr>
          <w:rFonts w:hint="eastAsia" w:ascii="宋体" w:hAnsi="宋体"/>
          <w:sz w:val="24"/>
        </w:rPr>
        <w:t>则是</w:t>
      </w:r>
      <w:r>
        <w:rPr>
          <w:rFonts w:ascii="宋体" w:hAnsi="宋体"/>
          <w:sz w:val="24"/>
        </w:rPr>
        <w:t>反对称</w:t>
      </w:r>
      <w:r>
        <w:rPr>
          <w:rFonts w:hint="eastAsia" w:ascii="宋体" w:hAnsi="宋体"/>
          <w:sz w:val="24"/>
        </w:rPr>
        <w:t>的。</w:t>
      </w:r>
    </w:p>
    <w:p>
      <w:pPr>
        <w:spacing w:line="360" w:lineRule="auto"/>
        <w:rPr>
          <w:rFonts w:hint="eastAsia" w:ascii="宋体" w:hAnsi="宋体"/>
          <w:sz w:val="24"/>
        </w:rPr>
      </w:pPr>
      <w:r>
        <w:rPr>
          <w:rFonts w:hint="eastAsia" w:ascii="宋体" w:hAnsi="宋体"/>
          <w:sz w:val="24"/>
        </w:rPr>
        <w:t>六、</w:t>
      </w:r>
      <w:r>
        <w:rPr>
          <w:rFonts w:eastAsia="方正书宋简体"/>
          <w:b/>
          <w:bCs/>
        </w:rPr>
        <w:t>微扰理论</w:t>
      </w:r>
    </w:p>
    <w:p>
      <w:pPr>
        <w:spacing w:line="360" w:lineRule="auto"/>
        <w:rPr>
          <w:rFonts w:hint="eastAsia" w:ascii="宋体" w:hAnsi="宋体"/>
          <w:sz w:val="24"/>
        </w:rPr>
      </w:pPr>
      <w:r>
        <w:rPr>
          <w:rFonts w:hint="eastAsia" w:ascii="宋体" w:hAnsi="宋体"/>
          <w:b/>
          <w:sz w:val="24"/>
        </w:rPr>
        <w:t>考试内容</w:t>
      </w:r>
      <w:r>
        <w:rPr>
          <w:rFonts w:hint="eastAsia" w:ascii="宋体" w:hAnsi="宋体"/>
          <w:sz w:val="24"/>
        </w:rPr>
        <w:t>：</w:t>
      </w:r>
    </w:p>
    <w:p>
      <w:pPr>
        <w:spacing w:line="360" w:lineRule="auto"/>
        <w:rPr>
          <w:rFonts w:hint="eastAsia" w:ascii="宋体" w:hAnsi="宋体"/>
          <w:sz w:val="24"/>
        </w:rPr>
      </w:pPr>
      <w:r>
        <w:rPr>
          <w:rFonts w:hint="eastAsia" w:ascii="宋体" w:hAnsi="宋体"/>
          <w:sz w:val="24"/>
        </w:rPr>
        <w:t>束缚态微扰论；散射态微扰论。</w:t>
      </w:r>
    </w:p>
    <w:p>
      <w:pPr>
        <w:spacing w:line="360" w:lineRule="auto"/>
        <w:rPr>
          <w:rFonts w:ascii="宋体" w:hAnsi="宋体"/>
          <w:sz w:val="24"/>
        </w:rPr>
      </w:pPr>
      <w:r>
        <w:rPr>
          <w:rFonts w:hint="eastAsia" w:ascii="宋体" w:hAnsi="宋体"/>
          <w:b/>
          <w:sz w:val="24"/>
        </w:rPr>
        <w:t>考试要求</w:t>
      </w:r>
      <w:r>
        <w:rPr>
          <w:rFonts w:hint="eastAsia" w:ascii="宋体" w:hAnsi="宋体"/>
          <w:sz w:val="24"/>
        </w:rPr>
        <w:t>：</w:t>
      </w:r>
    </w:p>
    <w:p>
      <w:pPr>
        <w:spacing w:line="360" w:lineRule="auto"/>
        <w:rPr>
          <w:rFonts w:hint="eastAsia" w:ascii="宋体" w:hAnsi="宋体"/>
          <w:sz w:val="24"/>
        </w:rPr>
      </w:pPr>
      <w:r>
        <w:rPr>
          <w:rFonts w:hint="eastAsia" w:ascii="宋体" w:hAnsi="宋体"/>
          <w:sz w:val="24"/>
        </w:rPr>
        <w:t>a.</w:t>
      </w:r>
      <w:r>
        <w:rPr>
          <w:rFonts w:ascii="宋体" w:hAnsi="宋体"/>
          <w:sz w:val="24"/>
        </w:rPr>
        <w:t>了解定态微扰论的适用范围和条件</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b.</w:t>
      </w:r>
      <w:r>
        <w:rPr>
          <w:rFonts w:ascii="宋体" w:hAnsi="宋体"/>
          <w:sz w:val="24"/>
        </w:rPr>
        <w:t>对于非简并的定态微扰论要求掌握波函数一级修正和能级一级、二级修正的计算</w:t>
      </w:r>
      <w:r>
        <w:rPr>
          <w:rFonts w:hint="eastAsia" w:ascii="宋体" w:hAnsi="宋体"/>
          <w:sz w:val="24"/>
        </w:rPr>
        <w:t>。</w:t>
      </w:r>
    </w:p>
    <w:p>
      <w:pPr>
        <w:spacing w:line="360" w:lineRule="auto"/>
        <w:rPr>
          <w:rFonts w:hint="eastAsia" w:ascii="宋体" w:hAnsi="宋体"/>
          <w:sz w:val="24"/>
        </w:rPr>
      </w:pPr>
      <w:r>
        <w:rPr>
          <w:rFonts w:hint="eastAsia" w:ascii="宋体" w:hAnsi="宋体"/>
          <w:sz w:val="24"/>
        </w:rPr>
        <w:t>c.</w:t>
      </w:r>
      <w:r>
        <w:rPr>
          <w:rFonts w:ascii="宋体" w:hAnsi="宋体"/>
          <w:sz w:val="24"/>
        </w:rPr>
        <w:t>对于简并的微扰论，应能掌握零级波函数的确定和一级能量修正的计算</w:t>
      </w:r>
      <w:r>
        <w:rPr>
          <w:rFonts w:hint="eastAsia" w:ascii="宋体" w:hAnsi="宋体"/>
          <w:sz w:val="24"/>
        </w:rPr>
        <w:t>。</w:t>
      </w:r>
    </w:p>
    <w:p>
      <w:pPr>
        <w:spacing w:line="360" w:lineRule="auto"/>
        <w:rPr>
          <w:rFonts w:hint="eastAsia" w:ascii="宋体" w:hAnsi="宋体"/>
          <w:sz w:val="24"/>
        </w:rPr>
      </w:pPr>
      <w:r>
        <w:rPr>
          <w:rFonts w:hint="eastAsia" w:ascii="宋体" w:hAnsi="宋体"/>
          <w:sz w:val="24"/>
        </w:rPr>
        <w:t>d.了解散射理论的</w:t>
      </w:r>
      <w:r>
        <w:rPr>
          <w:rFonts w:ascii="宋体" w:hAnsi="宋体"/>
          <w:sz w:val="24"/>
        </w:rPr>
        <w:t>基本</w:t>
      </w:r>
      <w:r>
        <w:rPr>
          <w:rFonts w:hint="eastAsia" w:ascii="宋体" w:hAnsi="宋体"/>
          <w:sz w:val="24"/>
        </w:rPr>
        <w:t>概念。</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七、</w:t>
      </w:r>
      <w:r>
        <w:rPr>
          <w:rFonts w:hint="eastAsia" w:eastAsia="方正书宋简体"/>
          <w:b/>
          <w:bCs/>
        </w:rPr>
        <w:t>量子跃迁</w:t>
      </w:r>
    </w:p>
    <w:p>
      <w:pPr>
        <w:spacing w:line="360" w:lineRule="auto"/>
        <w:rPr>
          <w:rFonts w:hint="eastAsia" w:eastAsia="方正书宋简体"/>
          <w:b/>
          <w:bCs/>
        </w:rPr>
      </w:pPr>
      <w:r>
        <w:rPr>
          <w:rFonts w:hint="eastAsia" w:eastAsia="方正书宋简体"/>
          <w:b/>
          <w:bCs/>
        </w:rPr>
        <w:t>考试内容：</w:t>
      </w:r>
    </w:p>
    <w:p>
      <w:pPr>
        <w:spacing w:line="360" w:lineRule="auto"/>
        <w:ind w:firstLine="360" w:firstLineChars="150"/>
        <w:rPr>
          <w:rFonts w:hint="eastAsia" w:ascii="宋体" w:hAnsi="宋体"/>
          <w:sz w:val="24"/>
        </w:rPr>
      </w:pPr>
      <w:r>
        <w:rPr>
          <w:rFonts w:hint="eastAsia" w:ascii="宋体" w:hAnsi="宋体"/>
          <w:sz w:val="24"/>
        </w:rPr>
        <w:t>量子态随时间演化；周期微扰与有限时间内的常微扰；能量时间不确定关系；光的吸收与辐射。</w:t>
      </w:r>
    </w:p>
    <w:p>
      <w:pPr>
        <w:spacing w:line="360" w:lineRule="auto"/>
        <w:rPr>
          <w:rFonts w:hint="eastAsia" w:ascii="宋体" w:hAnsi="宋体"/>
          <w:sz w:val="24"/>
        </w:rPr>
      </w:pPr>
      <w:r>
        <w:rPr>
          <w:rFonts w:hint="eastAsia" w:eastAsia="方正书宋简体"/>
          <w:b/>
          <w:bCs/>
        </w:rPr>
        <w:t>考试要求</w:t>
      </w:r>
      <w:r>
        <w:rPr>
          <w:rFonts w:hint="eastAsia" w:ascii="宋体" w:hAnsi="宋体"/>
          <w:sz w:val="24"/>
        </w:rPr>
        <w:t>：</w:t>
      </w:r>
    </w:p>
    <w:p>
      <w:pPr>
        <w:spacing w:line="360" w:lineRule="auto"/>
        <w:rPr>
          <w:rFonts w:hint="eastAsia" w:ascii="宋体" w:hAnsi="宋体"/>
          <w:sz w:val="24"/>
        </w:rPr>
      </w:pPr>
      <w:r>
        <w:rPr>
          <w:rFonts w:hint="eastAsia" w:ascii="宋体" w:hAnsi="宋体"/>
          <w:sz w:val="24"/>
        </w:rPr>
        <w:t>a.了</w:t>
      </w:r>
      <w:r>
        <w:rPr>
          <w:rFonts w:ascii="宋体" w:hAnsi="宋体"/>
          <w:sz w:val="24"/>
        </w:rPr>
        <w:t>解常微扰和周期性微扰下的</w:t>
      </w:r>
      <w:r>
        <w:rPr>
          <w:rFonts w:hint="eastAsia" w:ascii="宋体" w:hAnsi="宋体"/>
          <w:sz w:val="24"/>
        </w:rPr>
        <w:t>跃迁几率</w:t>
      </w:r>
      <w:r>
        <w:rPr>
          <w:rFonts w:ascii="宋体" w:hAnsi="宋体"/>
          <w:sz w:val="24"/>
        </w:rPr>
        <w:t>表达式</w:t>
      </w:r>
      <w:r>
        <w:rPr>
          <w:rFonts w:hint="eastAsia" w:ascii="宋体" w:hAnsi="宋体"/>
          <w:sz w:val="24"/>
        </w:rPr>
        <w:t>。</w:t>
      </w:r>
    </w:p>
    <w:p>
      <w:pPr>
        <w:spacing w:line="360" w:lineRule="auto"/>
        <w:rPr>
          <w:rFonts w:hint="eastAsia" w:ascii="宋体" w:hAnsi="宋体"/>
          <w:sz w:val="24"/>
        </w:rPr>
      </w:pPr>
      <w:r>
        <w:rPr>
          <w:rFonts w:hint="eastAsia" w:ascii="宋体" w:hAnsi="宋体"/>
          <w:sz w:val="24"/>
        </w:rPr>
        <w:t>b.</w:t>
      </w:r>
      <w:r>
        <w:rPr>
          <w:rFonts w:ascii="宋体" w:hAnsi="宋体"/>
          <w:sz w:val="24"/>
        </w:rPr>
        <w:t>理解能量与时间之间的不确定关系</w:t>
      </w:r>
      <w:r>
        <w:rPr>
          <w:rFonts w:hint="eastAsia" w:ascii="宋体" w:hAnsi="宋体"/>
          <w:sz w:val="24"/>
        </w:rPr>
        <w:t>。</w:t>
      </w:r>
    </w:p>
    <w:p>
      <w:pPr>
        <w:spacing w:line="360" w:lineRule="auto"/>
        <w:ind w:left="240" w:hanging="240" w:hangingChars="100"/>
        <w:rPr>
          <w:rFonts w:hint="eastAsia" w:ascii="宋体" w:hAnsi="宋体"/>
          <w:sz w:val="24"/>
        </w:rPr>
      </w:pPr>
      <w:r>
        <w:rPr>
          <w:rFonts w:hint="eastAsia" w:ascii="宋体" w:hAnsi="宋体"/>
          <w:sz w:val="24"/>
        </w:rPr>
        <w:t>c.了</w:t>
      </w:r>
      <w:r>
        <w:rPr>
          <w:rFonts w:ascii="宋体" w:hAnsi="宋体"/>
          <w:sz w:val="24"/>
        </w:rPr>
        <w:t>解光的发射与吸收的爱因斯坦系数以及原子由</w:t>
      </w:r>
      <w:r>
        <w:rPr>
          <w:rFonts w:hint="eastAsia" w:ascii="宋体" w:hAnsi="宋体"/>
          <w:sz w:val="24"/>
        </w:rPr>
        <w:t>初</w:t>
      </w:r>
      <w:r>
        <w:rPr>
          <w:rFonts w:ascii="宋体" w:hAnsi="宋体"/>
          <w:sz w:val="24"/>
        </w:rPr>
        <w:t>态跃迁到</w:t>
      </w:r>
      <w:r>
        <w:rPr>
          <w:rFonts w:hint="eastAsia" w:ascii="宋体" w:hAnsi="宋体"/>
          <w:sz w:val="24"/>
        </w:rPr>
        <w:t>终</w:t>
      </w:r>
      <w:r>
        <w:rPr>
          <w:rFonts w:ascii="宋体" w:hAnsi="宋体"/>
          <w:sz w:val="24"/>
        </w:rPr>
        <w:t>态</w:t>
      </w:r>
      <w:r>
        <w:rPr>
          <w:rFonts w:hint="eastAsia" w:ascii="宋体" w:hAnsi="宋体"/>
          <w:sz w:val="24"/>
        </w:rPr>
        <w:t>产生</w:t>
      </w:r>
      <w:r>
        <w:rPr>
          <w:rFonts w:ascii="宋体" w:hAnsi="宋体"/>
          <w:sz w:val="24"/>
        </w:rPr>
        <w:t>的辐射强度</w:t>
      </w:r>
      <w:r>
        <w:rPr>
          <w:rFonts w:hint="eastAsia" w:ascii="宋体" w:hAnsi="宋体"/>
          <w:sz w:val="24"/>
        </w:rPr>
        <w:t>与电偶极相互作用能的</w:t>
      </w:r>
      <w:r>
        <w:rPr>
          <w:rFonts w:ascii="宋体" w:hAnsi="宋体"/>
          <w:sz w:val="24"/>
        </w:rPr>
        <w:t>矩阵元的模平方成正比，由此可以确定偶极跃迁中角量子数和磁量子数的选择定则</w:t>
      </w:r>
      <w:r>
        <w:rPr>
          <w:rFonts w:hint="eastAsia" w:ascii="宋体" w:hAnsi="宋体"/>
          <w:sz w:val="24"/>
        </w:rPr>
        <w:t>。</w:t>
      </w:r>
    </w:p>
    <w:p>
      <w:pPr>
        <w:spacing w:line="360" w:lineRule="auto"/>
        <w:ind w:left="240" w:hanging="240" w:hangingChars="100"/>
        <w:rPr>
          <w:rFonts w:hint="eastAsia" w:ascii="宋体" w:hAnsi="宋体"/>
          <w:sz w:val="24"/>
        </w:rPr>
      </w:pPr>
    </w:p>
    <w:p>
      <w:pPr>
        <w:spacing w:line="360" w:lineRule="auto"/>
        <w:rPr>
          <w:rFonts w:eastAsia="方正书宋简体"/>
          <w:b/>
          <w:bCs/>
        </w:rPr>
      </w:pPr>
      <w:r>
        <w:rPr>
          <w:rFonts w:eastAsia="方正书宋简体"/>
          <w:b/>
          <w:bCs/>
        </w:rPr>
        <w:t>参考书目</w:t>
      </w:r>
    </w:p>
    <w:p>
      <w:pPr>
        <w:spacing w:line="360" w:lineRule="auto"/>
        <w:rPr>
          <w:rFonts w:hint="eastAsia" w:ascii="宋体" w:hAnsi="宋体"/>
          <w:sz w:val="24"/>
        </w:rPr>
      </w:pPr>
      <w:r>
        <w:rPr>
          <w:rFonts w:ascii="宋体" w:hAnsi="宋体"/>
          <w:sz w:val="24"/>
        </w:rPr>
        <w:t>《量子力学教程》周世勋编</w:t>
      </w:r>
      <w:r>
        <w:rPr>
          <w:rFonts w:hint="eastAsia" w:ascii="宋体" w:hAnsi="宋体"/>
          <w:sz w:val="24"/>
        </w:rPr>
        <w:t xml:space="preserve"> </w:t>
      </w:r>
      <w:r>
        <w:rPr>
          <w:rFonts w:ascii="宋体" w:hAnsi="宋体"/>
          <w:sz w:val="24"/>
        </w:rPr>
        <w:t>高教出版社</w:t>
      </w:r>
    </w:p>
    <w:p>
      <w:pPr>
        <w:spacing w:line="360" w:lineRule="auto"/>
        <w:rPr>
          <w:rFonts w:hint="eastAsia" w:ascii="宋体" w:hAnsi="宋体"/>
          <w:sz w:val="24"/>
        </w:rPr>
      </w:pPr>
      <w:r>
        <w:rPr>
          <w:szCs w:val="21"/>
        </w:rPr>
        <w:t>《Lectures on Quantum Mechanics》</w:t>
      </w:r>
      <w:r>
        <w:rPr>
          <w:rFonts w:hint="eastAsia"/>
          <w:szCs w:val="21"/>
        </w:rPr>
        <w:t xml:space="preserve"> 李有泉 浙江大学出版社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书宋简体">
    <w:altName w:val="黑体"/>
    <w:panose1 w:val="00000000000000000000"/>
    <w:charset w:val="86"/>
    <w:family w:val="modern"/>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820"/>
    <w:rsid w:val="00134933"/>
    <w:rsid w:val="0014290B"/>
    <w:rsid w:val="00165EDF"/>
    <w:rsid w:val="00193EA1"/>
    <w:rsid w:val="001D2527"/>
    <w:rsid w:val="00255856"/>
    <w:rsid w:val="002749C4"/>
    <w:rsid w:val="00293D4F"/>
    <w:rsid w:val="002C14C0"/>
    <w:rsid w:val="002C29EB"/>
    <w:rsid w:val="00304097"/>
    <w:rsid w:val="00311441"/>
    <w:rsid w:val="00333057"/>
    <w:rsid w:val="003A47E7"/>
    <w:rsid w:val="003E5820"/>
    <w:rsid w:val="004031E5"/>
    <w:rsid w:val="0041427F"/>
    <w:rsid w:val="00464BCF"/>
    <w:rsid w:val="004925F1"/>
    <w:rsid w:val="004C6B38"/>
    <w:rsid w:val="004D11C4"/>
    <w:rsid w:val="004D1B7E"/>
    <w:rsid w:val="00502885"/>
    <w:rsid w:val="005631DD"/>
    <w:rsid w:val="0057181A"/>
    <w:rsid w:val="005A68CF"/>
    <w:rsid w:val="005E7C35"/>
    <w:rsid w:val="00603AE3"/>
    <w:rsid w:val="0061795D"/>
    <w:rsid w:val="006222B9"/>
    <w:rsid w:val="00631C61"/>
    <w:rsid w:val="00663BBA"/>
    <w:rsid w:val="00745E24"/>
    <w:rsid w:val="00747D34"/>
    <w:rsid w:val="007A5703"/>
    <w:rsid w:val="007D0AB0"/>
    <w:rsid w:val="00856A70"/>
    <w:rsid w:val="00931E8B"/>
    <w:rsid w:val="009405A4"/>
    <w:rsid w:val="00946763"/>
    <w:rsid w:val="009A73C9"/>
    <w:rsid w:val="009B7346"/>
    <w:rsid w:val="00A163E1"/>
    <w:rsid w:val="00A84726"/>
    <w:rsid w:val="00B013D3"/>
    <w:rsid w:val="00B20D34"/>
    <w:rsid w:val="00B53095"/>
    <w:rsid w:val="00BF0832"/>
    <w:rsid w:val="00C41326"/>
    <w:rsid w:val="00C51282"/>
    <w:rsid w:val="00C66B8C"/>
    <w:rsid w:val="00C706C6"/>
    <w:rsid w:val="00CD16FD"/>
    <w:rsid w:val="00D80ABE"/>
    <w:rsid w:val="00E95BFB"/>
    <w:rsid w:val="00EA2B8D"/>
    <w:rsid w:val="00EC6ADE"/>
    <w:rsid w:val="00F2606D"/>
    <w:rsid w:val="00F379EC"/>
    <w:rsid w:val="00FB64A9"/>
    <w:rsid w:val="0DE915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2">
    <w:name w:val="Plain Text"/>
    <w:basedOn w:val="1"/>
    <w:link w:val="11"/>
    <w:uiPriority w:val="0"/>
    <w:pPr>
      <w:spacing w:line="400" w:lineRule="exact"/>
      <w:ind w:firstLine="200" w:firstLineChars="200"/>
    </w:pPr>
    <w:rPr>
      <w:rFonts w:ascii="宋体" w:hAnsi="Courier New"/>
      <w:szCs w:val="20"/>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0"/>
    <w:qFormat/>
    <w:uiPriority w:val="0"/>
    <w:pPr>
      <w:spacing w:before="240" w:after="60"/>
      <w:jc w:val="center"/>
      <w:outlineLvl w:val="0"/>
    </w:pPr>
    <w:rPr>
      <w:rFonts w:ascii="Cambria" w:hAnsi="Cambria" w:cs="Times New Roman"/>
      <w:b/>
      <w:bCs/>
      <w:sz w:val="32"/>
      <w:szCs w:val="32"/>
    </w:rPr>
  </w:style>
  <w:style w:type="character" w:customStyle="1" w:styleId="8">
    <w:name w:val="页眉 Char"/>
    <w:link w:val="4"/>
    <w:uiPriority w:val="0"/>
    <w:rPr>
      <w:kern w:val="2"/>
      <w:sz w:val="18"/>
      <w:szCs w:val="18"/>
    </w:rPr>
  </w:style>
  <w:style w:type="character" w:customStyle="1" w:styleId="9">
    <w:name w:val="页脚 Char"/>
    <w:link w:val="3"/>
    <w:uiPriority w:val="0"/>
    <w:rPr>
      <w:kern w:val="2"/>
      <w:sz w:val="18"/>
      <w:szCs w:val="18"/>
    </w:rPr>
  </w:style>
  <w:style w:type="character" w:customStyle="1" w:styleId="10">
    <w:name w:val="标题 Char"/>
    <w:link w:val="5"/>
    <w:uiPriority w:val="0"/>
    <w:rPr>
      <w:rFonts w:ascii="Cambria" w:hAnsi="Cambria" w:cs="Times New Roman"/>
      <w:b/>
      <w:bCs/>
      <w:kern w:val="2"/>
      <w:sz w:val="32"/>
      <w:szCs w:val="32"/>
    </w:rPr>
  </w:style>
  <w:style w:type="character" w:customStyle="1" w:styleId="11">
    <w:name w:val="纯文本 Char"/>
    <w:link w:val="2"/>
    <w:uiPriority w:val="0"/>
    <w:rPr>
      <w:rFonts w:ascii="宋体" w:hAnsi="Courier New"/>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334</Words>
  <Characters>1907</Characters>
  <Lines>15</Lines>
  <Paragraphs>4</Paragraphs>
  <TotalTime>0</TotalTime>
  <ScaleCrop>false</ScaleCrop>
  <LinksUpToDate>false</LinksUpToDate>
  <CharactersWithSpaces>2237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2019-09-04T09:53:00Z</dcterms:created>
  <cp:lastModifiedBy>Administrator</cp:lastModifiedBy>
  <dcterms:modified xsi:type="dcterms:W3CDTF">2021-09-16T06:57:02Z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