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15" w:rsidRPr="00340A15" w:rsidRDefault="004A1572" w:rsidP="00340A15">
      <w:pPr>
        <w:spacing w:beforeLines="50" w:before="156" w:afterLines="50" w:after="156" w:line="12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2022</w:t>
      </w:r>
      <w:r w:rsidR="00340A15" w:rsidRPr="00340A15">
        <w:rPr>
          <w:rFonts w:eastAsia="黑体" w:hint="eastAsia"/>
          <w:b/>
          <w:sz w:val="32"/>
          <w:szCs w:val="32"/>
        </w:rPr>
        <w:t>年全国硕士研究生入学考试《机械设计》考试大纲</w:t>
      </w:r>
    </w:p>
    <w:p w:rsidR="00340A15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一、试卷满分及考试时间</w:t>
      </w:r>
    </w:p>
    <w:p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 w:rsidRPr="007C5245">
        <w:rPr>
          <w:rFonts w:ascii="宋体" w:hAnsi="宋体" w:hint="eastAsia"/>
          <w:sz w:val="24"/>
        </w:rPr>
        <w:t>满分1</w:t>
      </w:r>
      <w:r w:rsidRPr="007C5245">
        <w:rPr>
          <w:rFonts w:ascii="宋体" w:hAnsi="宋体"/>
          <w:sz w:val="24"/>
        </w:rPr>
        <w:t>50</w:t>
      </w:r>
      <w:r w:rsidRPr="007C5245">
        <w:rPr>
          <w:rFonts w:ascii="宋体" w:hAnsi="宋体" w:hint="eastAsia"/>
          <w:sz w:val="24"/>
        </w:rPr>
        <w:t>分，考试时间1</w:t>
      </w:r>
      <w:r w:rsidRPr="007C5245">
        <w:rPr>
          <w:rFonts w:ascii="宋体" w:hAnsi="宋体"/>
          <w:sz w:val="24"/>
        </w:rPr>
        <w:t>80</w:t>
      </w:r>
      <w:r w:rsidRPr="007C5245">
        <w:rPr>
          <w:rFonts w:ascii="宋体" w:hAnsi="宋体" w:hint="eastAsia"/>
          <w:sz w:val="24"/>
        </w:rPr>
        <w:t>分钟</w:t>
      </w:r>
      <w:r>
        <w:rPr>
          <w:rFonts w:ascii="宋体" w:hAnsi="宋体" w:hint="eastAsia"/>
          <w:sz w:val="24"/>
        </w:rPr>
        <w:t>。</w:t>
      </w:r>
    </w:p>
    <w:p w:rsidR="00340A15" w:rsidRPr="007C5245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</w:t>
      </w:r>
      <w:r w:rsidRPr="007C5245">
        <w:rPr>
          <w:rFonts w:ascii="黑体" w:eastAsia="黑体" w:hAnsi="黑体"/>
          <w:sz w:val="24"/>
        </w:rPr>
        <w:t>、</w:t>
      </w:r>
      <w:r w:rsidRPr="007C5245">
        <w:rPr>
          <w:rFonts w:ascii="黑体" w:eastAsia="黑体" w:hAnsi="黑体" w:hint="eastAsia"/>
          <w:sz w:val="24"/>
        </w:rPr>
        <w:t>答题方式</w:t>
      </w:r>
    </w:p>
    <w:p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答题方式为闭卷，笔试。</w:t>
      </w:r>
    </w:p>
    <w:p w:rsidR="00340A15" w:rsidRPr="0004555F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</w:t>
      </w:r>
      <w:r w:rsidRPr="0004555F">
        <w:rPr>
          <w:rFonts w:ascii="黑体" w:eastAsia="黑体" w:hAnsi="黑体" w:hint="eastAsia"/>
          <w:sz w:val="24"/>
        </w:rPr>
        <w:t>、试卷题型结构</w:t>
      </w:r>
    </w:p>
    <w:p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试卷包括填空、选择、判断、问答、分析、计算、设计等7个题型。</w:t>
      </w:r>
    </w:p>
    <w:p w:rsidR="00340A15" w:rsidRPr="00602436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</w:t>
      </w:r>
      <w:r w:rsidRPr="00602436">
        <w:rPr>
          <w:rFonts w:ascii="黑体" w:eastAsia="黑体" w:hAnsi="黑体" w:hint="eastAsia"/>
          <w:sz w:val="24"/>
        </w:rPr>
        <w:t>、适用学科</w:t>
      </w:r>
    </w:p>
    <w:p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机械工程一级学科</w:t>
      </w:r>
    </w:p>
    <w:p w:rsidR="00340A15" w:rsidRPr="00602436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</w:t>
      </w:r>
      <w:r w:rsidRPr="00602436">
        <w:rPr>
          <w:rFonts w:ascii="黑体" w:eastAsia="黑体" w:hAnsi="黑体" w:hint="eastAsia"/>
          <w:sz w:val="24"/>
        </w:rPr>
        <w:t>、考核内容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掌握机械零件的疲劳</w:t>
      </w:r>
      <w:bookmarkStart w:id="0" w:name="_GoBack"/>
      <w:bookmarkEnd w:id="0"/>
      <w:r w:rsidRPr="005D3A44">
        <w:rPr>
          <w:rFonts w:ascii="宋体" w:hAnsi="宋体" w:hint="eastAsia"/>
          <w:sz w:val="24"/>
        </w:rPr>
        <w:t>强度计算；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掌握螺纹联接的强度计算及螺栓组联接的设计；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掌握键、花键联接的基本知识（功用、类型、应用、选择、强度计算</w:t>
      </w:r>
      <w:r>
        <w:rPr>
          <w:rFonts w:ascii="宋体" w:hAnsi="宋体"/>
          <w:sz w:val="24"/>
        </w:rPr>
        <w:t>）</w:t>
      </w:r>
      <w:r w:rsidRPr="005D3A44">
        <w:rPr>
          <w:rFonts w:ascii="宋体" w:hAnsi="宋体" w:hint="eastAsia"/>
          <w:sz w:val="24"/>
        </w:rPr>
        <w:t>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掌握V带传动的设计计算；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掌握传动链、滚子链链轮的结构特点；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理解链传动的运动特性；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掌握齿轮传动设计的基本知识；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掌握标准直齿圆柱齿轮传动、标准斜齿圆柱轮传动、锥齿轮传动的强度计算、结构设计；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掌握普通圆柱蜗杆传动受力分析、承载能力、效率、润滑及热平衡计算、结构设计；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掌握滑动轴承的特点、应用、径向滑动轴承的主要结构、失效形式、常用材料；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掌握滚动轴承的选择（类型、尺寸）；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掌握滚动轴承设计计算和滚动轴承装置的设计；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了解联轴器、离合器的功用、类型及应用；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/>
          <w:sz w:val="24"/>
        </w:rPr>
      </w:pPr>
      <w:r w:rsidRPr="005D3A44">
        <w:rPr>
          <w:rFonts w:ascii="宋体" w:hAnsi="宋体" w:hint="eastAsia"/>
          <w:sz w:val="24"/>
        </w:rPr>
        <w:t>掌握轴的结构设计与计算。</w:t>
      </w:r>
    </w:p>
    <w:p w:rsidR="00340A15" w:rsidRPr="00602436" w:rsidRDefault="00340A15" w:rsidP="00340A15">
      <w:pPr>
        <w:spacing w:before="1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六</w:t>
      </w:r>
      <w:r w:rsidRPr="00602436">
        <w:rPr>
          <w:rFonts w:ascii="黑体" w:eastAsia="黑体" w:hAnsi="黑体" w:hint="eastAsia"/>
          <w:sz w:val="24"/>
        </w:rPr>
        <w:t>、主要参考教材</w:t>
      </w:r>
    </w:p>
    <w:p w:rsidR="00340A15" w:rsidRPr="00602436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 w:rsidRPr="00602436">
        <w:rPr>
          <w:rFonts w:ascii="宋体" w:hAnsi="宋体"/>
          <w:sz w:val="24"/>
        </w:rPr>
        <w:t>《</w:t>
      </w:r>
      <w:r w:rsidRPr="00602436">
        <w:rPr>
          <w:rFonts w:ascii="宋体" w:hAnsi="宋体" w:hint="eastAsia"/>
          <w:sz w:val="24"/>
        </w:rPr>
        <w:t>机械设计</w:t>
      </w:r>
      <w:r w:rsidRPr="00602436"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（第十版）</w:t>
      </w:r>
      <w:r w:rsidRPr="00602436">
        <w:rPr>
          <w:rFonts w:ascii="宋体" w:hAnsi="宋体"/>
          <w:sz w:val="24"/>
        </w:rPr>
        <w:t>，</w:t>
      </w:r>
      <w:r w:rsidRPr="00E20D98">
        <w:rPr>
          <w:rFonts w:ascii="宋体" w:hAnsi="宋体" w:hint="eastAsia"/>
          <w:sz w:val="24"/>
        </w:rPr>
        <w:t>西北工业大学机械原理及机械零件教研室</w:t>
      </w:r>
      <w:r w:rsidRPr="00602436">
        <w:rPr>
          <w:rFonts w:ascii="宋体" w:hAnsi="宋体" w:hint="eastAsia"/>
          <w:sz w:val="24"/>
        </w:rPr>
        <w:t>，高等教育出版社，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019</w:t>
      </w:r>
      <w:r>
        <w:rPr>
          <w:rFonts w:ascii="宋体" w:hAnsi="宋体" w:hint="eastAsia"/>
          <w:sz w:val="24"/>
        </w:rPr>
        <w:t>。</w:t>
      </w:r>
    </w:p>
    <w:p w:rsidR="00DA13BE" w:rsidRDefault="00DA13BE"/>
    <w:sectPr w:rsidR="00DA13BE" w:rsidSect="002A394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90311"/>
    <w:multiLevelType w:val="hybridMultilevel"/>
    <w:tmpl w:val="9E629642"/>
    <w:lvl w:ilvl="0" w:tplc="3D3475D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A15"/>
    <w:rsid w:val="00340A15"/>
    <w:rsid w:val="004A1572"/>
    <w:rsid w:val="00D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BA8E9-0202-4EE8-9872-D021F68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2020-09-14T04:33:00Z</dcterms:created>
  <dcterms:modified xsi:type="dcterms:W3CDTF">2021-09-13T06:59:00Z</dcterms:modified>
</cp:coreProperties>
</file>