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color w:val="auto"/>
          <w:sz w:val="36"/>
          <w:szCs w:val="24"/>
        </w:rPr>
      </w:pPr>
      <w:bookmarkStart w:id="1" w:name="_GoBack"/>
      <w:bookmarkEnd w:id="1"/>
      <w:r>
        <w:rPr>
          <w:rFonts w:ascii="微软雅黑" w:hAnsi="微软雅黑" w:eastAsia="微软雅黑" w:cs="Times New Roman"/>
          <w:b/>
          <w:color w:val="auto"/>
          <w:sz w:val="36"/>
          <w:szCs w:val="24"/>
        </w:rPr>
        <w:t>202</w:t>
      </w:r>
      <w:r>
        <w:rPr>
          <w:rFonts w:hint="eastAsia" w:ascii="微软雅黑" w:hAnsi="微软雅黑" w:eastAsia="微软雅黑" w:cs="Times New Roman"/>
          <w:b/>
          <w:color w:val="auto"/>
          <w:sz w:val="36"/>
          <w:szCs w:val="24"/>
        </w:rPr>
        <w:t>2</w:t>
      </w:r>
      <w:r>
        <w:rPr>
          <w:rFonts w:ascii="微软雅黑" w:hAnsi="微软雅黑" w:eastAsia="微软雅黑"/>
          <w:b/>
          <w:color w:val="auto"/>
          <w:sz w:val="36"/>
          <w:szCs w:val="24"/>
        </w:rPr>
        <w:t>年硕士研究生入学统一考试大纲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液压传动与控制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试卷满分为</w:t>
      </w:r>
      <w:r>
        <w:rPr>
          <w:rFonts w:hint="eastAsia" w:ascii="微软雅黑" w:hAnsi="微软雅黑" w:eastAsia="微软雅黑" w:cs="Times New Roman"/>
          <w:color w:val="auto"/>
          <w:sz w:val="24"/>
          <w:szCs w:val="24"/>
        </w:rPr>
        <w:t>10</w:t>
      </w:r>
      <w:r>
        <w:rPr>
          <w:rFonts w:ascii="微软雅黑" w:hAnsi="微软雅黑" w:eastAsia="微软雅黑" w:cs="Times New Roman"/>
          <w:color w:val="auto"/>
          <w:sz w:val="24"/>
          <w:szCs w:val="24"/>
        </w:rPr>
        <w:t>0</w:t>
      </w:r>
      <w:r>
        <w:rPr>
          <w:rFonts w:ascii="微软雅黑" w:hAnsi="微软雅黑" w:eastAsia="微软雅黑"/>
          <w:color w:val="auto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color w:val="auto"/>
          <w:sz w:val="24"/>
          <w:szCs w:val="24"/>
        </w:rPr>
        <w:t>2</w:t>
      </w:r>
      <w:r>
        <w:rPr>
          <w:rFonts w:ascii="微软雅黑" w:hAnsi="微软雅黑" w:eastAsia="微软雅黑" w:cs="Times New Roman"/>
          <w:color w:val="auto"/>
          <w:sz w:val="24"/>
          <w:szCs w:val="24"/>
        </w:rPr>
        <w:t>0</w:t>
      </w:r>
      <w:r>
        <w:rPr>
          <w:rFonts w:ascii="微软雅黑" w:hAnsi="微软雅黑" w:eastAsia="微软雅黑"/>
          <w:color w:val="auto"/>
          <w:sz w:val="24"/>
          <w:szCs w:val="24"/>
        </w:rPr>
        <w:t>分钟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三、试卷内容结构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液压传动与控制知识包括：液压传动工作原理与组成，液压液</w:t>
      </w:r>
      <w:r>
        <w:rPr>
          <w:rFonts w:ascii="微软雅黑" w:hAnsi="微软雅黑" w:eastAsia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液压泵和液压马达，液压缸，液压阀，辅助装置等。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color w:val="auto"/>
          <w:sz w:val="32"/>
          <w:szCs w:val="24"/>
        </w:rPr>
      </w:pPr>
      <w:r>
        <w:rPr>
          <w:rFonts w:hint="eastAsia" w:ascii="微软雅黑" w:hAnsi="微软雅黑" w:eastAsia="微软雅黑"/>
          <w:b/>
          <w:color w:val="auto"/>
          <w:sz w:val="32"/>
          <w:szCs w:val="24"/>
        </w:rPr>
        <w:t>液压传动与控制</w:t>
      </w:r>
    </w:p>
    <w:p>
      <w:pPr>
        <w:pStyle w:val="8"/>
        <w:rPr>
          <w:color w:val="auto"/>
        </w:rPr>
      </w:pPr>
      <w:r>
        <w:rPr>
          <w:color w:val="auto"/>
        </w:rPr>
        <w:t>一、</w:t>
      </w:r>
      <w:r>
        <w:rPr>
          <w:rFonts w:hint="eastAsia"/>
          <w:color w:val="auto"/>
          <w:lang w:eastAsia="zh-CN"/>
        </w:rPr>
        <w:t>液压传动绪论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ind w:left="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液压传动的工作原理、控制方式、组成和优缺点。</w:t>
      </w:r>
    </w:p>
    <w:p>
      <w:pPr>
        <w:ind w:left="0"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液压传动的工作原理。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掌握液压传动的组成。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掌握液压传动的优缺点。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4</w:t>
      </w:r>
      <w:r>
        <w:rPr>
          <w:rFonts w:ascii="微软雅黑" w:hAnsi="微软雅黑" w:eastAsia="微软雅黑"/>
          <w:color w:val="auto"/>
          <w:sz w:val="24"/>
          <w:szCs w:val="24"/>
        </w:rPr>
        <w:t>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了解液压传动的控制方式。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8"/>
        <w:rPr>
          <w:rFonts w:hint="eastAsia"/>
          <w:color w:val="auto"/>
        </w:rPr>
      </w:pPr>
      <w:r>
        <w:rPr>
          <w:color w:val="auto"/>
        </w:rPr>
        <w:t>二、</w:t>
      </w:r>
      <w:r>
        <w:rPr>
          <w:rFonts w:hint="eastAsia"/>
          <w:color w:val="auto"/>
          <w:lang w:eastAsia="zh-CN"/>
        </w:rPr>
        <w:t>液压液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液压液的特性和选择、液压液的要求、液压液的污染及其控制。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了解液压油的分类。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掌握液压液的要求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掌握液压液污染物的种类及危害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掌握液压液污染的原因。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掌握常用的控制液压液污染的措施。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了解液压液的选择和使用。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8"/>
        <w:rPr>
          <w:color w:val="auto"/>
        </w:rPr>
      </w:pPr>
      <w:r>
        <w:rPr>
          <w:color w:val="auto"/>
        </w:rPr>
        <w:t>三、</w:t>
      </w:r>
      <w:r>
        <w:rPr>
          <w:rFonts w:hint="eastAsia"/>
          <w:color w:val="auto"/>
          <w:lang w:eastAsia="zh-CN"/>
        </w:rPr>
        <w:t>液压泵和液压马达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液压泵的作用和分类、液压马达的作用和分类、液压泵的工作原理、液压马达的工作原理、液压泵产生噪声的原因、降低液压泵噪声的措施。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掌握液压泵的定义和分类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液压马达的定义和分类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掌握齿轮泵的工作原理。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掌握叶片泵的工作原理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柱塞泵的工作原理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掌握液压马达的工作原理。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液压泵产生噪声的原因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掌握降低液压泵噪声的措施。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了解液压泵中的气穴现象。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了解液压泵的选用。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8"/>
        <w:rPr>
          <w:color w:val="auto"/>
        </w:rPr>
      </w:pPr>
      <w:r>
        <w:rPr>
          <w:color w:val="auto"/>
        </w:rPr>
        <w:t>四、</w:t>
      </w:r>
      <w:r>
        <w:rPr>
          <w:rFonts w:hint="eastAsia"/>
          <w:color w:val="auto"/>
          <w:lang w:eastAsia="zh-CN"/>
        </w:rPr>
        <w:t>液压缸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液压缸的类型和特点、液压缸的典型结构和组成。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>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液压缸的类型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液压缸的组成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.了解液压缸的特点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>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液压缸的典型结构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8"/>
        <w:rPr>
          <w:color w:val="auto"/>
        </w:rPr>
      </w:pPr>
    </w:p>
    <w:p>
      <w:pPr>
        <w:pStyle w:val="8"/>
        <w:rPr>
          <w:color w:val="auto"/>
        </w:rPr>
      </w:pPr>
      <w:r>
        <w:rPr>
          <w:rFonts w:hint="eastAsia"/>
          <w:color w:val="auto"/>
          <w:lang w:eastAsia="zh-CN"/>
        </w:rPr>
        <w:t>五</w:t>
      </w:r>
      <w:r>
        <w:rPr>
          <w:color w:val="auto"/>
        </w:rPr>
        <w:t>、</w:t>
      </w:r>
      <w:r>
        <w:rPr>
          <w:rFonts w:hint="eastAsia"/>
          <w:color w:val="auto"/>
          <w:lang w:eastAsia="zh-CN"/>
        </w:rPr>
        <w:t>液压阀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液压阀、方向控制阀、压力控制阀、流量控制阀、电液伺服阀、电液比例阀、电</w:t>
      </w:r>
    </w:p>
    <w:p>
      <w:pPr>
        <w:ind w:left="0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液数字阀、叠加阀、插装阀。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>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液压阀的作用与分类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液压阀的基本要求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.掌握普通单向阀的作用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.掌握液控单向阀的用途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>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换向阀的要求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掌握普通换向阀、液控单向阀、换向阀的工作原理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.掌握溢流阀的功用和要求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.掌握减压阀的功用和要求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.掌握顺序阀的功用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压力继电器的作用和主要性能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.掌握溢流阀、减压阀和顺序阀的工作原理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.掌握流量控制阀的功用和要求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>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普通节流阀、调速阀、旁通式调速阀的工作原理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电液伺服阀的定义与分类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.了解电液伺服阀的工作原理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.掌握电液比例阀的定义与分类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.了解电液比例阀的工作原理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.掌握电液数字阀的定义和特点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.了解电液数字阀的工作原理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.掌握叠加阀的定义和优点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.掌握插装阀的优点和工作原理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8"/>
        <w:rPr>
          <w:color w:val="auto"/>
          <w:lang w:val="en-US"/>
        </w:rPr>
      </w:pPr>
    </w:p>
    <w:p>
      <w:pPr>
        <w:pStyle w:val="8"/>
        <w:rPr>
          <w:color w:val="auto"/>
        </w:rPr>
      </w:pPr>
      <w:r>
        <w:rPr>
          <w:rFonts w:hint="eastAsia"/>
          <w:color w:val="auto"/>
          <w:lang w:eastAsia="zh-CN"/>
        </w:rPr>
        <w:t>六</w:t>
      </w:r>
      <w:r>
        <w:rPr>
          <w:color w:val="auto"/>
        </w:rPr>
        <w:t>、</w:t>
      </w:r>
      <w:r>
        <w:rPr>
          <w:rFonts w:hint="eastAsia"/>
          <w:color w:val="auto"/>
          <w:lang w:eastAsia="zh-CN"/>
        </w:rPr>
        <w:t>辅助装置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蓄能器、过滤器、油箱。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蓄能器的功用和分类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过滤器的功用和分类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掌握油箱的功用和分类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>了解</w:t>
      </w:r>
      <w:bookmarkStart w:id="0" w:name="_Hlk51056124"/>
      <w:r>
        <w:rPr>
          <w:rFonts w:hint="eastAsia" w:ascii="微软雅黑" w:hAnsi="微软雅黑" w:eastAsia="微软雅黑"/>
          <w:color w:val="auto"/>
          <w:sz w:val="24"/>
          <w:szCs w:val="24"/>
        </w:rPr>
        <w:t>蓄能器的使用和安装</w:t>
      </w:r>
      <w:bookmarkEnd w:id="0"/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>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过滤器的选用和安装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pStyle w:val="8"/>
        <w:rPr>
          <w:color w:val="auto"/>
          <w:lang w:val="en-US"/>
        </w:rPr>
      </w:pPr>
    </w:p>
    <w:p>
      <w:pPr>
        <w:pStyle w:val="8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参</w:t>
      </w:r>
      <w:r>
        <w:rPr>
          <w:rFonts w:hint="eastAsia"/>
          <w:color w:val="auto"/>
          <w:lang w:eastAsia="zh-CN"/>
        </w:rPr>
        <w:t>阅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《液压传动》，</w:t>
      </w:r>
      <w:r>
        <w:rPr>
          <w:rFonts w:ascii="微软雅黑" w:hAnsi="微软雅黑" w:eastAsia="微软雅黑"/>
          <w:sz w:val="24"/>
          <w:szCs w:val="24"/>
        </w:rPr>
        <w:t>ISBN 978-7-111-03745-3</w:t>
      </w:r>
      <w:r>
        <w:rPr>
          <w:rFonts w:hint="eastAsia" w:ascii="微软雅黑" w:hAnsi="微软雅黑" w:eastAsia="微软雅黑"/>
          <w:sz w:val="24"/>
          <w:szCs w:val="24"/>
        </w:rPr>
        <w:t>，王积伟、章宏甲、黄谊</w:t>
      </w:r>
      <w:r>
        <w:rPr>
          <w:rFonts w:ascii="微软雅黑" w:hAnsi="微软雅黑" w:eastAsia="微软雅黑"/>
          <w:sz w:val="24"/>
          <w:szCs w:val="24"/>
        </w:rPr>
        <w:t>主编</w:t>
      </w:r>
      <w:r>
        <w:rPr>
          <w:rFonts w:hint="eastAsia" w:ascii="微软雅黑" w:hAnsi="微软雅黑" w:eastAsia="微软雅黑"/>
          <w:sz w:val="24"/>
          <w:szCs w:val="24"/>
        </w:rPr>
        <w:t>，机械工业出版社，</w:t>
      </w:r>
      <w:r>
        <w:rPr>
          <w:rFonts w:ascii="微软雅黑" w:hAnsi="微软雅黑" w:eastAsia="微软雅黑"/>
          <w:sz w:val="24"/>
          <w:szCs w:val="24"/>
        </w:rPr>
        <w:t>2016年9月第</w:t>
      </w:r>
      <w:r>
        <w:rPr>
          <w:rFonts w:hint="eastAsia" w:ascii="微软雅黑" w:hAnsi="微软雅黑" w:eastAsia="微软雅黑"/>
          <w:sz w:val="24"/>
          <w:szCs w:val="24"/>
        </w:rPr>
        <w:t>二</w:t>
      </w:r>
      <w:r>
        <w:rPr>
          <w:rFonts w:ascii="微软雅黑" w:hAnsi="微软雅黑" w:eastAsia="微软雅黑"/>
          <w:sz w:val="24"/>
          <w:szCs w:val="24"/>
        </w:rPr>
        <w:t>版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D4"/>
    <w:rsid w:val="0001276B"/>
    <w:rsid w:val="000604E2"/>
    <w:rsid w:val="00071E7B"/>
    <w:rsid w:val="000D4966"/>
    <w:rsid w:val="000D7BE8"/>
    <w:rsid w:val="000E4F1E"/>
    <w:rsid w:val="00106590"/>
    <w:rsid w:val="00107CF6"/>
    <w:rsid w:val="00116ECB"/>
    <w:rsid w:val="00160270"/>
    <w:rsid w:val="00183F4F"/>
    <w:rsid w:val="001942C1"/>
    <w:rsid w:val="00204D4E"/>
    <w:rsid w:val="00275233"/>
    <w:rsid w:val="00286034"/>
    <w:rsid w:val="00297AE5"/>
    <w:rsid w:val="002D5443"/>
    <w:rsid w:val="002E7041"/>
    <w:rsid w:val="002F2C04"/>
    <w:rsid w:val="0030216A"/>
    <w:rsid w:val="00310222"/>
    <w:rsid w:val="00330708"/>
    <w:rsid w:val="00374828"/>
    <w:rsid w:val="00382F20"/>
    <w:rsid w:val="003853B4"/>
    <w:rsid w:val="003C0BF1"/>
    <w:rsid w:val="003E2BD1"/>
    <w:rsid w:val="003F4BF8"/>
    <w:rsid w:val="00442E7B"/>
    <w:rsid w:val="0046363F"/>
    <w:rsid w:val="00475DAE"/>
    <w:rsid w:val="004C76F0"/>
    <w:rsid w:val="004F1B8F"/>
    <w:rsid w:val="004F26C5"/>
    <w:rsid w:val="00536187"/>
    <w:rsid w:val="00540CEE"/>
    <w:rsid w:val="005D416A"/>
    <w:rsid w:val="005F3B7D"/>
    <w:rsid w:val="005F72F7"/>
    <w:rsid w:val="006100C9"/>
    <w:rsid w:val="006237A3"/>
    <w:rsid w:val="0067450C"/>
    <w:rsid w:val="006C4495"/>
    <w:rsid w:val="00734D4E"/>
    <w:rsid w:val="00764261"/>
    <w:rsid w:val="007D0EFD"/>
    <w:rsid w:val="0080416E"/>
    <w:rsid w:val="00805017"/>
    <w:rsid w:val="00865614"/>
    <w:rsid w:val="008911F7"/>
    <w:rsid w:val="008C0F1A"/>
    <w:rsid w:val="008E6F9E"/>
    <w:rsid w:val="00913DA6"/>
    <w:rsid w:val="009208F5"/>
    <w:rsid w:val="00926266"/>
    <w:rsid w:val="009331D5"/>
    <w:rsid w:val="00947051"/>
    <w:rsid w:val="009916FF"/>
    <w:rsid w:val="009B5F46"/>
    <w:rsid w:val="00A1273D"/>
    <w:rsid w:val="00A339B9"/>
    <w:rsid w:val="00A3754E"/>
    <w:rsid w:val="00A3785E"/>
    <w:rsid w:val="00A71873"/>
    <w:rsid w:val="00AE1CC4"/>
    <w:rsid w:val="00B87236"/>
    <w:rsid w:val="00BA4348"/>
    <w:rsid w:val="00BC1494"/>
    <w:rsid w:val="00BC377A"/>
    <w:rsid w:val="00BC707D"/>
    <w:rsid w:val="00C148C4"/>
    <w:rsid w:val="00C2474B"/>
    <w:rsid w:val="00C717BE"/>
    <w:rsid w:val="00CC45C3"/>
    <w:rsid w:val="00CD7900"/>
    <w:rsid w:val="00CE5098"/>
    <w:rsid w:val="00CF42BB"/>
    <w:rsid w:val="00CF54C6"/>
    <w:rsid w:val="00D03677"/>
    <w:rsid w:val="00D27895"/>
    <w:rsid w:val="00D6149B"/>
    <w:rsid w:val="00DF08BA"/>
    <w:rsid w:val="00E0784D"/>
    <w:rsid w:val="00E12E4A"/>
    <w:rsid w:val="00E2247A"/>
    <w:rsid w:val="00E65F17"/>
    <w:rsid w:val="00F12DB3"/>
    <w:rsid w:val="00F4173C"/>
    <w:rsid w:val="00F61CE8"/>
    <w:rsid w:val="00FA652A"/>
    <w:rsid w:val="00FC1CE1"/>
    <w:rsid w:val="14E17CD9"/>
    <w:rsid w:val="658A5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16"/>
    <w:semiHidden/>
    <w:unhideWhenUsed/>
    <w:uiPriority w:val="0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customStyle="1" w:styleId="8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widowControl w:val="0"/>
      <w:spacing w:after="0" w:line="240" w:lineRule="auto"/>
      <w:ind w:left="0" w:right="0" w:firstLine="420" w:firstLineChars="200"/>
      <w:jc w:val="both"/>
    </w:pPr>
    <w:rPr>
      <w:rFonts w:ascii="等线" w:hAnsi="等线" w:eastAsia="等线" w:cs="Times New Roman"/>
      <w:color w:val="auto"/>
    </w:rPr>
  </w:style>
  <w:style w:type="character" w:customStyle="1" w:styleId="11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5">
    <w:name w:val="Placeholder Text"/>
    <w:semiHidden/>
    <w:uiPriority w:val="99"/>
    <w:rPr>
      <w:color w:val="808080"/>
    </w:rPr>
  </w:style>
  <w:style w:type="character" w:customStyle="1" w:styleId="16">
    <w:name w:val="批注框文本 字符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2020-09-15T02:07:00Z</dcterms:created>
  <dc:creator>china</dc:creator>
  <cp:lastModifiedBy>Administrator</cp:lastModifiedBy>
  <cp:lastPrinted>2020-09-15T01:56:00Z</cp:lastPrinted>
  <dcterms:modified xsi:type="dcterms:W3CDTF">2021-09-17T02:08:22Z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