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污染控制工程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试卷内容结构</w:t>
      </w:r>
      <w:r>
        <w:rPr>
          <w:rFonts w:hint="eastAsia"/>
          <w:sz w:val="28"/>
          <w:szCs w:val="28"/>
        </w:rPr>
        <w:t>：环境工程原理40%，水污染控制工程</w:t>
      </w:r>
      <w:r>
        <w:rPr>
          <w:rFonts w:hint="eastAsia" w:cs="Times New Roman"/>
          <w:sz w:val="28"/>
          <w:szCs w:val="28"/>
        </w:rPr>
        <w:t>30</w:t>
      </w:r>
      <w:r>
        <w:rPr>
          <w:sz w:val="28"/>
          <w:szCs w:val="28"/>
        </w:rPr>
        <w:t>％</w:t>
      </w:r>
      <w:r>
        <w:rPr>
          <w:rFonts w:hint="eastAsia"/>
          <w:sz w:val="28"/>
          <w:szCs w:val="28"/>
        </w:rPr>
        <w:t>，大气污染控制工程</w:t>
      </w:r>
      <w:r>
        <w:rPr>
          <w:rFonts w:hint="eastAsia"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%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环境工程原理</w:t>
      </w: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质量衡算与能量衡算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物质的浓度　衡算系统　稳态系统　非稳态系统　质量衡算　能量衡算　热量衡算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．掌握质量衡算，会利用质量衡算求解体系中污染物的变化。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．掌握稳态与非稳态反应系统的判别方法。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．理解能量衡算与热量衡算。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分离过程原理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沉降　过滤　吸收　吸附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．掌握沉降分离的原理及沉降速度的计算。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．掌握表面过滤和深层过滤的基本理论，掌握恒压、恒速过滤时间、过滤滤液体积的计算。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理解颗粒床层的几何特性及深层过滤的水力学计算。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．掌握传质过程动力学基础理论、吸收传质的阻力计算及吸收过程的计算。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．掌握单组分气体吸附平衡、固定床吸附器吸附穿透曲线和穿透时间。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反应动力学基础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反应器和反应操作　反应动力学的解析方法　均相化学反应器　非均相化学反应器　微生物反应器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掌握反应器设计基础原理、反应转化率的计算、一级反应反应速率的计算。了解反应器内物料的流动与混合状态；反应器的类型；反应速率与速率方程；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掌握动力学实验的一般方法，反应器内物料衡算的基本原理，间歇反应器的基本方程，槽式反应器的基本方程，平推流式反应器的基本方程。掌握连续、间歇反应器的积分、微分解析。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．掌握均相间歇反应器、单级完全混合反应器、简单平推流反应器的设计计算。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4．掌握固相催化反应过程及其动力学、固相催化反应器的设计。了解气液相反应器的设计。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．理解微生物反应特点、微生物反应的计量关系。了解微生物反应动力学计算与微生物反应器的操作与设计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 水污染控制工程</w:t>
      </w: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一、污水水质和出路</w:t>
      </w:r>
    </w:p>
    <w:p>
      <w:pPr>
        <w:pStyle w:val="8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污水性质、污染指标和标准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污染物在水体环境中的迁移与转化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掌握常用污染指标和标准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掌握水体自净作用的净化机制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污水物理化学控制技术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混凝　沉淀　膜分离　氧化还原　吸附　离子交换　气浮　过滤　格栅和筛网　调节池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掌握格栅和筛网、混凝沉淀池、气浮池、固定床吸附、离子交换　过滤池的原理、结构、适用范围。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理解各物理化学处理设施的设计方法。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污水生物化学处理技术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生化反应的动力学基础　好氧生物处理的基本原理　厌氧生物处理的基本原理　生物膜法的作用特点与适用条件　活性污泥法的作用特点与适用条件　污水的土地处理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掌握生物膜法的设计计算、活性污泥法的设计设计。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理解生化反应的基本数学模式。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污水的深度处理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深度处理　污水回用　氮、磷的去除原理　难降解有机物及微量重金属的去除技术的原理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生物脱氮、除磷的技术及应用。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 xml:space="preserve">化学除磷脱氮的技术及应用。 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难降解有机物及微量重金属的去除技术的原理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污泥的处理、处置与利用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污泥的处理方法、流程及装置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 xml:space="preserve">污泥成分变化计算。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污泥处理处置流程。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 大气污染控制工程</w:t>
      </w: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一、大气与大气污染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大气组成　主要大气污染物及全球性大气污染问题　环境空气质量控制标准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掌握主要大气污染问题成因及危害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掌握环境空气质量控制标准的选择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二、燃烧与大气污染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燃料燃烧过程污染物的形成与控制　</w:t>
      </w:r>
      <w:r>
        <w:rPr>
          <w:sz w:val="28"/>
          <w:szCs w:val="28"/>
        </w:rPr>
        <w:t>硫氧化物的形成与控制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>的形成与控制</w:t>
      </w:r>
      <w:r>
        <w:rPr>
          <w:rFonts w:hint="eastAsia"/>
          <w:sz w:val="28"/>
          <w:szCs w:val="28"/>
        </w:rPr>
        <w:t>　颗粒污染物的形成与控制　二恶英等污染物的形成与控制　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掌握燃烧过程烟气体积及主要污染物排放量的计算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硫氧化物</w:t>
      </w:r>
      <w:r>
        <w:rPr>
          <w:rFonts w:hint="eastAsia"/>
          <w:sz w:val="28"/>
          <w:szCs w:val="28"/>
        </w:rPr>
        <w:t>、氮氧化物、颗粒污染物等污染物的形成与控制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颗粒污染物控制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粉尘的粒径及粒径分布　颗粒捕集理论基础　除尘装置的原理、性能与适用范围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掌握粉尘的当量直径、物理性质及净化装置主要性能参数。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掌握机械除尘器、电除尘器、过滤式除尘器等的原理及除尘效率、压力损失的计算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掌握除尘装置的选择。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气态污染物处理技术基础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吸收过程的气液平衡　伴有化学反应的吸收动力学　吸收设备及其设计计算　吸附过程与吸附剂　吸附设备及其设计计算　催化剂和催化作用　多相催化反应的物化过程及动力学方程　气固反应器的设计计算与结构类型选择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掌握填料塔的设计计算。</w:t>
      </w:r>
    </w:p>
    <w:p>
      <w:pPr>
        <w:snapToGrid w:val="0"/>
        <w:ind w:left="0"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掌握固定床吸附器的设计计算。</w:t>
      </w:r>
    </w:p>
    <w:p>
      <w:pPr>
        <w:snapToGrid w:val="0"/>
        <w:ind w:left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掌握定床催化反应器的设计计算。</w:t>
      </w:r>
    </w:p>
    <w:p>
      <w:pPr>
        <w:snapToGrid w:val="0"/>
        <w:rPr>
          <w:rFonts w:hint="eastAsia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1.《大气污染控制工程》郝吉明等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高等教育出版社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第</w:t>
      </w: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版</w:t>
      </w:r>
    </w:p>
    <w:p>
      <w:p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2.《水污染控制工程》高建耀主编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高等教育出版社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第</w:t>
      </w: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461"/>
    <w:multiLevelType w:val="multilevel"/>
    <w:tmpl w:val="369F346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30"/>
    <w:rsid w:val="000453B2"/>
    <w:rsid w:val="000A7124"/>
    <w:rsid w:val="000B6FED"/>
    <w:rsid w:val="0010025F"/>
    <w:rsid w:val="00157DC4"/>
    <w:rsid w:val="001E00F3"/>
    <w:rsid w:val="00201E9E"/>
    <w:rsid w:val="00287686"/>
    <w:rsid w:val="002E4A9A"/>
    <w:rsid w:val="0032224F"/>
    <w:rsid w:val="00355E13"/>
    <w:rsid w:val="003A013B"/>
    <w:rsid w:val="003A2662"/>
    <w:rsid w:val="003C1752"/>
    <w:rsid w:val="00430344"/>
    <w:rsid w:val="004C6697"/>
    <w:rsid w:val="004F0E77"/>
    <w:rsid w:val="006C3EA1"/>
    <w:rsid w:val="00792E03"/>
    <w:rsid w:val="007F45C6"/>
    <w:rsid w:val="008726B9"/>
    <w:rsid w:val="008A110D"/>
    <w:rsid w:val="008E4F62"/>
    <w:rsid w:val="009569C2"/>
    <w:rsid w:val="009836AE"/>
    <w:rsid w:val="00AB30F6"/>
    <w:rsid w:val="00AF24A6"/>
    <w:rsid w:val="00C00332"/>
    <w:rsid w:val="00C55436"/>
    <w:rsid w:val="00CF7AC0"/>
    <w:rsid w:val="00DA28BC"/>
    <w:rsid w:val="00DC392C"/>
    <w:rsid w:val="00EF6395"/>
    <w:rsid w:val="00F60B3E"/>
    <w:rsid w:val="00FA28B7"/>
    <w:rsid w:val="10912B95"/>
    <w:rsid w:val="68992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customStyle="1" w:styleId="7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291</Words>
  <Characters>1661</Characters>
  <Lines>13</Lines>
  <Paragraphs>3</Paragraphs>
  <TotalTime>0</TotalTime>
  <ScaleCrop>false</ScaleCrop>
  <LinksUpToDate>false</LinksUpToDate>
  <CharactersWithSpaces>1949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2019-07-16T02:57:00Z</dcterms:created>
  <dc:creator>xhl</dc:creator>
  <cp:lastModifiedBy>Administrator</cp:lastModifiedBy>
  <dcterms:modified xsi:type="dcterms:W3CDTF">2021-09-17T01:56:51Z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